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7049"/>
        <w:gridCol w:w="7049"/>
      </w:tblGrid>
      <w:tr w:rsidR="00A965FA" w:rsidTr="00A965FA">
        <w:tc>
          <w:tcPr>
            <w:tcW w:w="7049" w:type="dxa"/>
          </w:tcPr>
          <w:p w:rsidR="00A965FA" w:rsidRPr="00BD0B0F" w:rsidRDefault="00A965FA" w:rsidP="00A965FA">
            <w:pPr>
              <w:tabs>
                <w:tab w:val="left" w:pos="1440"/>
              </w:tabs>
              <w:spacing w:line="280" w:lineRule="atLeast"/>
              <w:jc w:val="center"/>
              <w:rPr>
                <w:rFonts w:asciiTheme="minorHAnsi" w:hAnsiTheme="minorHAnsi"/>
                <w:b/>
                <w:sz w:val="48"/>
                <w:szCs w:val="48"/>
              </w:rPr>
            </w:pPr>
            <w:r w:rsidRPr="00BD0B0F">
              <w:rPr>
                <w:rFonts w:asciiTheme="minorHAnsi" w:hAnsiTheme="minorHAnsi"/>
                <w:b/>
                <w:sz w:val="48"/>
                <w:szCs w:val="48"/>
              </w:rPr>
              <w:t>Regels en Richtlijnen</w:t>
            </w:r>
          </w:p>
          <w:p w:rsidR="00A965FA" w:rsidRPr="00BD0B0F" w:rsidRDefault="00A965FA" w:rsidP="00A965FA">
            <w:pPr>
              <w:spacing w:line="360" w:lineRule="auto"/>
              <w:jc w:val="center"/>
              <w:rPr>
                <w:rFonts w:asciiTheme="minorHAnsi" w:hAnsiTheme="minorHAnsi"/>
                <w:b/>
                <w:sz w:val="48"/>
                <w:szCs w:val="48"/>
              </w:rPr>
            </w:pPr>
            <w:r w:rsidRPr="00BD0B0F">
              <w:rPr>
                <w:rFonts w:asciiTheme="minorHAnsi" w:hAnsiTheme="minorHAnsi"/>
                <w:b/>
                <w:sz w:val="48"/>
                <w:szCs w:val="48"/>
              </w:rPr>
              <w:t xml:space="preserve">voor de Examencommissie van de Tilburg School of </w:t>
            </w:r>
            <w:r>
              <w:rPr>
                <w:rFonts w:asciiTheme="minorHAnsi" w:hAnsiTheme="minorHAnsi"/>
                <w:b/>
                <w:sz w:val="48"/>
                <w:szCs w:val="48"/>
              </w:rPr>
              <w:t xml:space="preserve">Economics and </w:t>
            </w:r>
            <w:r w:rsidRPr="00BD0B0F">
              <w:rPr>
                <w:rFonts w:asciiTheme="minorHAnsi" w:hAnsiTheme="minorHAnsi"/>
                <w:b/>
                <w:sz w:val="48"/>
                <w:szCs w:val="48"/>
              </w:rPr>
              <w:t xml:space="preserve">Management (TiSEM) </w:t>
            </w:r>
            <w:r>
              <w:rPr>
                <w:rFonts w:asciiTheme="minorHAnsi" w:hAnsiTheme="minorHAnsi"/>
                <w:b/>
                <w:sz w:val="48"/>
                <w:szCs w:val="48"/>
              </w:rPr>
              <w:t xml:space="preserve">van </w:t>
            </w:r>
            <w:r w:rsidRPr="00BD0B0F">
              <w:rPr>
                <w:rFonts w:asciiTheme="minorHAnsi" w:hAnsiTheme="minorHAnsi"/>
                <w:b/>
                <w:sz w:val="48"/>
                <w:szCs w:val="48"/>
              </w:rPr>
              <w:t xml:space="preserve">Tilburg </w:t>
            </w:r>
            <w:proofErr w:type="spellStart"/>
            <w:r w:rsidRPr="00BD0B0F">
              <w:rPr>
                <w:rFonts w:asciiTheme="minorHAnsi" w:hAnsiTheme="minorHAnsi"/>
                <w:b/>
                <w:sz w:val="48"/>
                <w:szCs w:val="48"/>
              </w:rPr>
              <w:t>University</w:t>
            </w:r>
            <w:proofErr w:type="spellEnd"/>
          </w:p>
          <w:p w:rsidR="00A965FA" w:rsidRPr="00BD0B0F" w:rsidRDefault="00A965FA" w:rsidP="00A965FA">
            <w:pPr>
              <w:spacing w:line="360" w:lineRule="auto"/>
              <w:jc w:val="center"/>
              <w:rPr>
                <w:rFonts w:asciiTheme="minorHAnsi" w:hAnsiTheme="minorHAnsi"/>
                <w:sz w:val="48"/>
                <w:szCs w:val="48"/>
              </w:rPr>
            </w:pPr>
            <w:r w:rsidRPr="00BD0B0F">
              <w:rPr>
                <w:rFonts w:asciiTheme="minorHAnsi" w:hAnsiTheme="minorHAnsi"/>
                <w:b/>
                <w:sz w:val="48"/>
                <w:szCs w:val="48"/>
              </w:rPr>
              <w:t>201</w:t>
            </w:r>
            <w:r>
              <w:rPr>
                <w:rFonts w:asciiTheme="minorHAnsi" w:hAnsiTheme="minorHAnsi"/>
                <w:b/>
                <w:sz w:val="48"/>
                <w:szCs w:val="48"/>
              </w:rPr>
              <w:t>3</w:t>
            </w:r>
            <w:r w:rsidRPr="00BD0B0F">
              <w:rPr>
                <w:rFonts w:asciiTheme="minorHAnsi" w:hAnsiTheme="minorHAnsi"/>
                <w:b/>
                <w:sz w:val="48"/>
                <w:szCs w:val="48"/>
              </w:rPr>
              <w:t>/201</w:t>
            </w:r>
            <w:r>
              <w:rPr>
                <w:rFonts w:asciiTheme="minorHAnsi" w:hAnsiTheme="minorHAnsi"/>
                <w:b/>
                <w:sz w:val="48"/>
                <w:szCs w:val="48"/>
              </w:rPr>
              <w:t>4</w:t>
            </w:r>
          </w:p>
          <w:p w:rsidR="00A965FA" w:rsidRPr="00BD0B0F" w:rsidRDefault="00A965FA" w:rsidP="00A965FA">
            <w:pPr>
              <w:spacing w:line="280" w:lineRule="atLeast"/>
              <w:rPr>
                <w:rFonts w:asciiTheme="minorHAnsi" w:hAnsiTheme="minorHAnsi"/>
                <w:sz w:val="48"/>
                <w:szCs w:val="48"/>
              </w:rPr>
            </w:pPr>
          </w:p>
        </w:tc>
        <w:tc>
          <w:tcPr>
            <w:tcW w:w="7049" w:type="dxa"/>
          </w:tcPr>
          <w:p w:rsidR="00A965FA" w:rsidRPr="00BD0B0F" w:rsidRDefault="00A965FA" w:rsidP="00F95FD0">
            <w:pPr>
              <w:jc w:val="center"/>
              <w:rPr>
                <w:rFonts w:asciiTheme="minorHAnsi" w:hAnsiTheme="minorHAnsi"/>
                <w:b/>
                <w:sz w:val="48"/>
                <w:szCs w:val="48"/>
                <w:lang w:val="en-GB"/>
              </w:rPr>
            </w:pPr>
            <w:r w:rsidRPr="00BD0B0F">
              <w:rPr>
                <w:rFonts w:asciiTheme="minorHAnsi" w:hAnsiTheme="minorHAnsi"/>
                <w:b/>
                <w:bCs/>
                <w:sz w:val="48"/>
                <w:szCs w:val="48"/>
                <w:lang w:val="en-GB" w:eastAsia="en-GB"/>
              </w:rPr>
              <w:t>Rules and Guidelines</w:t>
            </w:r>
          </w:p>
          <w:p w:rsidR="00A965FA" w:rsidRPr="00BD0B0F" w:rsidRDefault="00A965FA" w:rsidP="00A965FA">
            <w:pPr>
              <w:spacing w:line="360" w:lineRule="auto"/>
              <w:jc w:val="center"/>
              <w:rPr>
                <w:rFonts w:asciiTheme="minorHAnsi" w:hAnsiTheme="minorHAnsi"/>
                <w:b/>
                <w:sz w:val="48"/>
                <w:szCs w:val="48"/>
                <w:lang w:val="en-GB"/>
              </w:rPr>
            </w:pPr>
            <w:r w:rsidRPr="00BD0B0F">
              <w:rPr>
                <w:rFonts w:asciiTheme="minorHAnsi" w:hAnsiTheme="minorHAnsi"/>
                <w:b/>
                <w:bCs/>
                <w:sz w:val="48"/>
                <w:szCs w:val="48"/>
                <w:lang w:val="en-GB" w:eastAsia="en-GB"/>
              </w:rPr>
              <w:t xml:space="preserve">for the Examination Committee </w:t>
            </w:r>
            <w:r>
              <w:rPr>
                <w:rFonts w:asciiTheme="minorHAnsi" w:hAnsiTheme="minorHAnsi"/>
                <w:b/>
                <w:bCs/>
                <w:sz w:val="48"/>
                <w:szCs w:val="48"/>
                <w:lang w:val="en-GB" w:eastAsia="en-GB"/>
              </w:rPr>
              <w:t>at</w:t>
            </w:r>
            <w:r w:rsidRPr="00BD0B0F">
              <w:rPr>
                <w:rFonts w:asciiTheme="minorHAnsi" w:hAnsiTheme="minorHAnsi"/>
                <w:b/>
                <w:bCs/>
                <w:sz w:val="48"/>
                <w:szCs w:val="48"/>
                <w:lang w:val="en-GB" w:eastAsia="en-GB"/>
              </w:rPr>
              <w:t xml:space="preserve"> the Tilburg School of Economics and Management</w:t>
            </w:r>
            <w:r>
              <w:rPr>
                <w:rFonts w:asciiTheme="minorHAnsi" w:hAnsiTheme="minorHAnsi"/>
                <w:b/>
                <w:bCs/>
                <w:sz w:val="48"/>
                <w:szCs w:val="48"/>
                <w:lang w:val="en-GB" w:eastAsia="en-GB"/>
              </w:rPr>
              <w:t xml:space="preserve"> (TiSEM) of Tilburg University</w:t>
            </w:r>
          </w:p>
          <w:p w:rsidR="00A965FA" w:rsidRPr="00BD0B0F" w:rsidRDefault="00A965FA" w:rsidP="00A965FA">
            <w:pPr>
              <w:spacing w:line="280" w:lineRule="atLeast"/>
              <w:jc w:val="center"/>
              <w:rPr>
                <w:rFonts w:asciiTheme="minorHAnsi" w:hAnsiTheme="minorHAnsi"/>
                <w:sz w:val="48"/>
                <w:szCs w:val="48"/>
              </w:rPr>
            </w:pPr>
            <w:r w:rsidRPr="00BD0B0F">
              <w:rPr>
                <w:rFonts w:asciiTheme="minorHAnsi" w:hAnsiTheme="minorHAnsi"/>
                <w:b/>
                <w:sz w:val="48"/>
                <w:szCs w:val="48"/>
                <w:lang w:val="en-GB"/>
              </w:rPr>
              <w:t>201</w:t>
            </w:r>
            <w:r>
              <w:rPr>
                <w:rFonts w:asciiTheme="minorHAnsi" w:hAnsiTheme="minorHAnsi"/>
                <w:b/>
                <w:sz w:val="48"/>
                <w:szCs w:val="48"/>
                <w:lang w:val="en-GB"/>
              </w:rPr>
              <w:t>3</w:t>
            </w:r>
            <w:r w:rsidRPr="00BD0B0F">
              <w:rPr>
                <w:rFonts w:asciiTheme="minorHAnsi" w:hAnsiTheme="minorHAnsi"/>
                <w:b/>
                <w:sz w:val="48"/>
                <w:szCs w:val="48"/>
                <w:lang w:val="en-GB"/>
              </w:rPr>
              <w:t>/201</w:t>
            </w:r>
            <w:r>
              <w:rPr>
                <w:rFonts w:asciiTheme="minorHAnsi" w:hAnsiTheme="minorHAnsi"/>
                <w:b/>
                <w:sz w:val="48"/>
                <w:szCs w:val="48"/>
                <w:lang w:val="en-GB"/>
              </w:rPr>
              <w:t>4</w:t>
            </w:r>
          </w:p>
        </w:tc>
      </w:tr>
    </w:tbl>
    <w:p w:rsidR="00A965FA" w:rsidRDefault="00A965FA" w:rsidP="00A965FA">
      <w:pPr>
        <w:spacing w:line="280" w:lineRule="atLeast"/>
        <w:sectPr w:rsidR="00A965FA" w:rsidSect="00A965FA">
          <w:footerReference w:type="default" r:id="rId8"/>
          <w:pgSz w:w="16838" w:h="11906" w:orient="landscape"/>
          <w:pgMar w:top="1440" w:right="1440" w:bottom="1440" w:left="1440" w:header="708" w:footer="708" w:gutter="0"/>
          <w:cols w:space="708"/>
          <w:docGrid w:linePitch="360"/>
        </w:sectPr>
      </w:pPr>
    </w:p>
    <w:p w:rsidR="00A965FA" w:rsidRDefault="00A965FA" w:rsidP="00CA5D82">
      <w:pPr>
        <w:pStyle w:val="TOC1"/>
      </w:pPr>
      <w:r>
        <w:lastRenderedPageBreak/>
        <w:t xml:space="preserve">Inhoudsopgave </w:t>
      </w:r>
      <w:r>
        <w:tab/>
        <w:t>Table of Contents</w:t>
      </w:r>
    </w:p>
    <w:p w:rsidR="00A965FA" w:rsidRPr="008719F0" w:rsidRDefault="00A965FA" w:rsidP="00A965FA">
      <w:pPr>
        <w:rPr>
          <w:lang w:val="en-US"/>
        </w:rPr>
      </w:pPr>
    </w:p>
    <w:p w:rsidR="00C2718C" w:rsidRDefault="005864A8" w:rsidP="00CA5D82">
      <w:pPr>
        <w:pStyle w:val="TOC1"/>
        <w:tabs>
          <w:tab w:val="clear" w:pos="8982"/>
          <w:tab w:val="left" w:pos="9072"/>
        </w:tabs>
        <w:rPr>
          <w:rFonts w:eastAsiaTheme="minorEastAsia" w:cstheme="minorBidi"/>
          <w:spacing w:val="0"/>
          <w:sz w:val="22"/>
          <w:szCs w:val="22"/>
          <w:lang w:val="nl-NL" w:eastAsia="zh-CN"/>
        </w:rPr>
      </w:pPr>
      <w:r w:rsidRPr="005864A8">
        <w:fldChar w:fldCharType="begin"/>
      </w:r>
      <w:r w:rsidR="00A965FA" w:rsidRPr="0062093A">
        <w:instrText xml:space="preserve"> TOC \o "1-3" \h \z \u </w:instrText>
      </w:r>
      <w:r w:rsidRPr="005864A8">
        <w:fldChar w:fldCharType="separate"/>
      </w:r>
      <w:hyperlink w:anchor="_Toc365281109" w:history="1">
        <w:r w:rsidR="00C2718C" w:rsidRPr="00A25566">
          <w:rPr>
            <w:rStyle w:val="Hyperlink"/>
          </w:rPr>
          <w:t>HOOFDSTUK 1</w:t>
        </w:r>
        <w:r w:rsidR="00C2718C">
          <w:rPr>
            <w:rFonts w:eastAsiaTheme="minorEastAsia" w:cstheme="minorBidi"/>
            <w:spacing w:val="0"/>
            <w:sz w:val="22"/>
            <w:szCs w:val="22"/>
            <w:lang w:val="nl-NL" w:eastAsia="zh-CN"/>
          </w:rPr>
          <w:tab/>
        </w:r>
        <w:r w:rsidR="00C2718C" w:rsidRPr="00A25566">
          <w:rPr>
            <w:rStyle w:val="Hyperlink"/>
          </w:rPr>
          <w:t>ALGEMENE BEPALINGEN</w:t>
        </w:r>
        <w:r w:rsidR="00C2718C">
          <w:rPr>
            <w:webHidden/>
          </w:rPr>
          <w:tab/>
        </w:r>
        <w:r>
          <w:rPr>
            <w:webHidden/>
          </w:rPr>
          <w:fldChar w:fldCharType="begin"/>
        </w:r>
        <w:r w:rsidR="00C2718C">
          <w:rPr>
            <w:webHidden/>
          </w:rPr>
          <w:instrText xml:space="preserve"> PAGEREF _Toc365281109 \h </w:instrText>
        </w:r>
        <w:r>
          <w:rPr>
            <w:webHidden/>
          </w:rPr>
        </w:r>
        <w:r>
          <w:rPr>
            <w:webHidden/>
          </w:rPr>
          <w:fldChar w:fldCharType="separate"/>
        </w:r>
        <w:r w:rsidR="00492B67">
          <w:rPr>
            <w:webHidden/>
          </w:rPr>
          <w:t>4</w:t>
        </w:r>
        <w:r>
          <w:rPr>
            <w:webHidden/>
          </w:rPr>
          <w:fldChar w:fldCharType="end"/>
        </w:r>
      </w:hyperlink>
    </w:p>
    <w:p w:rsidR="00C2718C" w:rsidRDefault="005864A8" w:rsidP="00CA5D82">
      <w:pPr>
        <w:pStyle w:val="TOC1"/>
        <w:tabs>
          <w:tab w:val="clear" w:pos="8982"/>
          <w:tab w:val="left" w:pos="9072"/>
        </w:tabs>
        <w:rPr>
          <w:rFonts w:eastAsiaTheme="minorEastAsia" w:cstheme="minorBidi"/>
          <w:spacing w:val="0"/>
          <w:sz w:val="22"/>
          <w:szCs w:val="22"/>
          <w:lang w:val="nl-NL" w:eastAsia="zh-CN"/>
        </w:rPr>
      </w:pPr>
      <w:hyperlink w:anchor="_Toc365281110" w:history="1">
        <w:r w:rsidR="00C2718C" w:rsidRPr="00A25566">
          <w:rPr>
            <w:rStyle w:val="Hyperlink"/>
          </w:rPr>
          <w:t>CHAPTER 1</w:t>
        </w:r>
        <w:r w:rsidR="00C2718C">
          <w:rPr>
            <w:rFonts w:eastAsiaTheme="minorEastAsia" w:cstheme="minorBidi"/>
            <w:spacing w:val="0"/>
            <w:sz w:val="22"/>
            <w:szCs w:val="22"/>
            <w:lang w:val="nl-NL" w:eastAsia="zh-CN"/>
          </w:rPr>
          <w:tab/>
        </w:r>
        <w:r w:rsidR="00C2718C" w:rsidRPr="00A25566">
          <w:rPr>
            <w:rStyle w:val="Hyperlink"/>
          </w:rPr>
          <w:t xml:space="preserve"> GENERAL PROVISIONS</w:t>
        </w:r>
        <w:r w:rsidR="00C2718C">
          <w:rPr>
            <w:webHidden/>
          </w:rPr>
          <w:tab/>
        </w:r>
        <w:r>
          <w:rPr>
            <w:webHidden/>
          </w:rPr>
          <w:fldChar w:fldCharType="begin"/>
        </w:r>
        <w:r w:rsidR="00C2718C">
          <w:rPr>
            <w:webHidden/>
          </w:rPr>
          <w:instrText xml:space="preserve"> PAGEREF _Toc365281110 \h </w:instrText>
        </w:r>
        <w:r>
          <w:rPr>
            <w:webHidden/>
          </w:rPr>
        </w:r>
        <w:r>
          <w:rPr>
            <w:webHidden/>
          </w:rPr>
          <w:fldChar w:fldCharType="separate"/>
        </w:r>
        <w:r w:rsidR="00492B67">
          <w:rPr>
            <w:webHidden/>
          </w:rPr>
          <w:t>4</w:t>
        </w:r>
        <w:r>
          <w:rPr>
            <w:webHidden/>
          </w:rPr>
          <w:fldChar w:fldCharType="end"/>
        </w:r>
      </w:hyperlink>
    </w:p>
    <w:p w:rsidR="00C2718C" w:rsidRDefault="005864A8" w:rsidP="00CA5D82">
      <w:pPr>
        <w:pStyle w:val="TOC2"/>
        <w:tabs>
          <w:tab w:val="clear" w:pos="8973"/>
          <w:tab w:val="left" w:pos="9072"/>
        </w:tabs>
        <w:rPr>
          <w:rFonts w:eastAsiaTheme="minorEastAsia" w:cstheme="minorBidi"/>
          <w:b w:val="0"/>
          <w:bCs w:val="0"/>
          <w:noProof/>
          <w:spacing w:val="0"/>
          <w:sz w:val="22"/>
          <w:szCs w:val="22"/>
          <w:lang w:eastAsia="zh-CN"/>
        </w:rPr>
      </w:pPr>
      <w:hyperlink w:anchor="_Toc365281111" w:history="1">
        <w:r w:rsidR="00C2718C" w:rsidRPr="00A25566">
          <w:rPr>
            <w:rStyle w:val="Hyperlink"/>
            <w:noProof/>
          </w:rPr>
          <w:t>TITEL 1 DEFINITIES</w:t>
        </w:r>
        <w:r w:rsidR="00C2718C">
          <w:rPr>
            <w:noProof/>
            <w:webHidden/>
          </w:rPr>
          <w:tab/>
        </w:r>
        <w:r>
          <w:rPr>
            <w:noProof/>
            <w:webHidden/>
          </w:rPr>
          <w:fldChar w:fldCharType="begin"/>
        </w:r>
        <w:r w:rsidR="00C2718C">
          <w:rPr>
            <w:noProof/>
            <w:webHidden/>
          </w:rPr>
          <w:instrText xml:space="preserve"> PAGEREF _Toc365281111 \h </w:instrText>
        </w:r>
        <w:r>
          <w:rPr>
            <w:noProof/>
            <w:webHidden/>
          </w:rPr>
        </w:r>
        <w:r>
          <w:rPr>
            <w:noProof/>
            <w:webHidden/>
          </w:rPr>
          <w:fldChar w:fldCharType="separate"/>
        </w:r>
        <w:r w:rsidR="00492B67">
          <w:rPr>
            <w:noProof/>
            <w:webHidden/>
          </w:rPr>
          <w:t>4</w:t>
        </w:r>
        <w:r>
          <w:rPr>
            <w:noProof/>
            <w:webHidden/>
          </w:rPr>
          <w:fldChar w:fldCharType="end"/>
        </w:r>
      </w:hyperlink>
    </w:p>
    <w:p w:rsidR="00C2718C" w:rsidRDefault="005864A8" w:rsidP="00CA5D82">
      <w:pPr>
        <w:pStyle w:val="TOC2"/>
        <w:tabs>
          <w:tab w:val="clear" w:pos="8973"/>
          <w:tab w:val="left" w:pos="9072"/>
        </w:tabs>
        <w:rPr>
          <w:rFonts w:eastAsiaTheme="minorEastAsia" w:cstheme="minorBidi"/>
          <w:b w:val="0"/>
          <w:bCs w:val="0"/>
          <w:noProof/>
          <w:spacing w:val="0"/>
          <w:sz w:val="22"/>
          <w:szCs w:val="22"/>
          <w:lang w:eastAsia="zh-CN"/>
        </w:rPr>
      </w:pPr>
      <w:hyperlink w:anchor="_Toc365281112" w:history="1">
        <w:r w:rsidR="00C2718C" w:rsidRPr="00A25566">
          <w:rPr>
            <w:rStyle w:val="Hyperlink"/>
            <w:noProof/>
          </w:rPr>
          <w:t>TITLE 1 DEFINITIONS</w:t>
        </w:r>
        <w:r w:rsidR="00C2718C">
          <w:rPr>
            <w:noProof/>
            <w:webHidden/>
          </w:rPr>
          <w:tab/>
        </w:r>
        <w:r>
          <w:rPr>
            <w:noProof/>
            <w:webHidden/>
          </w:rPr>
          <w:fldChar w:fldCharType="begin"/>
        </w:r>
        <w:r w:rsidR="00C2718C">
          <w:rPr>
            <w:noProof/>
            <w:webHidden/>
          </w:rPr>
          <w:instrText xml:space="preserve"> PAGEREF _Toc365281112 \h </w:instrText>
        </w:r>
        <w:r>
          <w:rPr>
            <w:noProof/>
            <w:webHidden/>
          </w:rPr>
        </w:r>
        <w:r>
          <w:rPr>
            <w:noProof/>
            <w:webHidden/>
          </w:rPr>
          <w:fldChar w:fldCharType="separate"/>
        </w:r>
        <w:r w:rsidR="00492B67">
          <w:rPr>
            <w:noProof/>
            <w:webHidden/>
          </w:rPr>
          <w:t>4</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13" w:history="1">
        <w:r w:rsidR="00C2718C" w:rsidRPr="00A25566">
          <w:rPr>
            <w:rStyle w:val="Hyperlink"/>
            <w:i/>
            <w:noProof/>
          </w:rPr>
          <w:t>Artikel 1</w:t>
        </w:r>
        <w:r w:rsidR="00C2718C">
          <w:rPr>
            <w:rFonts w:eastAsiaTheme="minorEastAsia" w:cstheme="minorBidi"/>
            <w:noProof/>
            <w:spacing w:val="0"/>
            <w:sz w:val="22"/>
            <w:szCs w:val="22"/>
            <w:lang w:eastAsia="zh-CN"/>
          </w:rPr>
          <w:tab/>
        </w:r>
        <w:r w:rsidR="00C2718C" w:rsidRPr="00A25566">
          <w:rPr>
            <w:rStyle w:val="Hyperlink"/>
            <w:i/>
            <w:noProof/>
          </w:rPr>
          <w:t>Toepassingsbereik</w:t>
        </w:r>
        <w:r w:rsidR="00C2718C">
          <w:rPr>
            <w:noProof/>
            <w:webHidden/>
          </w:rPr>
          <w:tab/>
        </w:r>
        <w:r>
          <w:rPr>
            <w:noProof/>
            <w:webHidden/>
          </w:rPr>
          <w:fldChar w:fldCharType="begin"/>
        </w:r>
        <w:r w:rsidR="00C2718C">
          <w:rPr>
            <w:noProof/>
            <w:webHidden/>
          </w:rPr>
          <w:instrText xml:space="preserve"> PAGEREF _Toc365281113 \h </w:instrText>
        </w:r>
        <w:r>
          <w:rPr>
            <w:noProof/>
            <w:webHidden/>
          </w:rPr>
        </w:r>
        <w:r>
          <w:rPr>
            <w:noProof/>
            <w:webHidden/>
          </w:rPr>
          <w:fldChar w:fldCharType="separate"/>
        </w:r>
        <w:r w:rsidR="00492B67">
          <w:rPr>
            <w:noProof/>
            <w:webHidden/>
          </w:rPr>
          <w:t>4</w:t>
        </w:r>
        <w:r>
          <w:rPr>
            <w:noProof/>
            <w:webHidden/>
          </w:rPr>
          <w:fldChar w:fldCharType="end"/>
        </w:r>
      </w:hyperlink>
    </w:p>
    <w:p w:rsidR="00C2718C" w:rsidRDefault="005864A8" w:rsidP="00560DBD">
      <w:pPr>
        <w:pStyle w:val="TOC3"/>
        <w:rPr>
          <w:rFonts w:eastAsiaTheme="minorEastAsia" w:cstheme="minorBidi"/>
          <w:noProof/>
          <w:spacing w:val="0"/>
          <w:sz w:val="22"/>
          <w:szCs w:val="22"/>
          <w:lang w:eastAsia="zh-CN"/>
        </w:rPr>
      </w:pPr>
      <w:hyperlink w:anchor="_Toc365281114" w:history="1">
        <w:r w:rsidR="00C2718C" w:rsidRPr="00A25566">
          <w:rPr>
            <w:rStyle w:val="Hyperlink"/>
            <w:i/>
            <w:noProof/>
          </w:rPr>
          <w:t>Article 1</w:t>
        </w:r>
        <w:r w:rsidR="00C2718C">
          <w:rPr>
            <w:rFonts w:eastAsiaTheme="minorEastAsia" w:cstheme="minorBidi"/>
            <w:noProof/>
            <w:spacing w:val="0"/>
            <w:sz w:val="22"/>
            <w:szCs w:val="22"/>
            <w:lang w:eastAsia="zh-CN"/>
          </w:rPr>
          <w:tab/>
        </w:r>
        <w:r w:rsidR="00C2718C" w:rsidRPr="00A25566">
          <w:rPr>
            <w:rStyle w:val="Hyperlink"/>
            <w:i/>
            <w:noProof/>
          </w:rPr>
          <w:t xml:space="preserve"> Scope</w:t>
        </w:r>
        <w:r w:rsidR="00C2718C">
          <w:rPr>
            <w:noProof/>
            <w:webHidden/>
          </w:rPr>
          <w:tab/>
        </w:r>
        <w:r>
          <w:rPr>
            <w:noProof/>
            <w:webHidden/>
          </w:rPr>
          <w:fldChar w:fldCharType="begin"/>
        </w:r>
        <w:r w:rsidR="00C2718C">
          <w:rPr>
            <w:noProof/>
            <w:webHidden/>
          </w:rPr>
          <w:instrText xml:space="preserve"> PAGEREF _Toc365281114 \h </w:instrText>
        </w:r>
        <w:r>
          <w:rPr>
            <w:noProof/>
            <w:webHidden/>
          </w:rPr>
        </w:r>
        <w:r>
          <w:rPr>
            <w:noProof/>
            <w:webHidden/>
          </w:rPr>
          <w:fldChar w:fldCharType="separate"/>
        </w:r>
        <w:r w:rsidR="00492B67">
          <w:rPr>
            <w:noProof/>
            <w:webHidden/>
          </w:rPr>
          <w:t>4</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15" w:history="1">
        <w:r w:rsidR="00C2718C" w:rsidRPr="00A25566">
          <w:rPr>
            <w:rStyle w:val="Hyperlink"/>
            <w:i/>
            <w:noProof/>
          </w:rPr>
          <w:t>Artikel 2</w:t>
        </w:r>
        <w:r w:rsidR="00C2718C">
          <w:rPr>
            <w:rFonts w:eastAsiaTheme="minorEastAsia" w:cstheme="minorBidi"/>
            <w:noProof/>
            <w:spacing w:val="0"/>
            <w:sz w:val="22"/>
            <w:szCs w:val="22"/>
            <w:lang w:eastAsia="zh-CN"/>
          </w:rPr>
          <w:tab/>
        </w:r>
        <w:r w:rsidR="00C2718C" w:rsidRPr="00A25566">
          <w:rPr>
            <w:rStyle w:val="Hyperlink"/>
            <w:i/>
            <w:noProof/>
          </w:rPr>
          <w:t>Begripsomschrijvingen</w:t>
        </w:r>
        <w:r w:rsidR="00C2718C">
          <w:rPr>
            <w:noProof/>
            <w:webHidden/>
          </w:rPr>
          <w:tab/>
        </w:r>
        <w:r>
          <w:rPr>
            <w:noProof/>
            <w:webHidden/>
          </w:rPr>
          <w:fldChar w:fldCharType="begin"/>
        </w:r>
        <w:r w:rsidR="00C2718C">
          <w:rPr>
            <w:noProof/>
            <w:webHidden/>
          </w:rPr>
          <w:instrText xml:space="preserve"> PAGEREF _Toc365281115 \h </w:instrText>
        </w:r>
        <w:r>
          <w:rPr>
            <w:noProof/>
            <w:webHidden/>
          </w:rPr>
        </w:r>
        <w:r>
          <w:rPr>
            <w:noProof/>
            <w:webHidden/>
          </w:rPr>
          <w:fldChar w:fldCharType="separate"/>
        </w:r>
        <w:r w:rsidR="00492B67">
          <w:rPr>
            <w:noProof/>
            <w:webHidden/>
          </w:rPr>
          <w:t>4</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16" w:history="1">
        <w:r w:rsidR="00C2718C" w:rsidRPr="00A25566">
          <w:rPr>
            <w:rStyle w:val="Hyperlink"/>
            <w:i/>
            <w:noProof/>
          </w:rPr>
          <w:t>Article 2</w:t>
        </w:r>
        <w:r w:rsidR="00C2718C">
          <w:rPr>
            <w:rFonts w:eastAsiaTheme="minorEastAsia" w:cstheme="minorBidi"/>
            <w:noProof/>
            <w:spacing w:val="0"/>
            <w:sz w:val="22"/>
            <w:szCs w:val="22"/>
            <w:lang w:eastAsia="zh-CN"/>
          </w:rPr>
          <w:tab/>
        </w:r>
        <w:r w:rsidR="00C2718C" w:rsidRPr="00A25566">
          <w:rPr>
            <w:rStyle w:val="Hyperlink"/>
            <w:i/>
            <w:noProof/>
          </w:rPr>
          <w:t xml:space="preserve"> Definitions</w:t>
        </w:r>
        <w:r w:rsidR="00C2718C">
          <w:rPr>
            <w:noProof/>
            <w:webHidden/>
          </w:rPr>
          <w:tab/>
        </w:r>
        <w:r>
          <w:rPr>
            <w:noProof/>
            <w:webHidden/>
          </w:rPr>
          <w:fldChar w:fldCharType="begin"/>
        </w:r>
        <w:r w:rsidR="00C2718C">
          <w:rPr>
            <w:noProof/>
            <w:webHidden/>
          </w:rPr>
          <w:instrText xml:space="preserve"> PAGEREF _Toc365281116 \h </w:instrText>
        </w:r>
        <w:r>
          <w:rPr>
            <w:noProof/>
            <w:webHidden/>
          </w:rPr>
        </w:r>
        <w:r>
          <w:rPr>
            <w:noProof/>
            <w:webHidden/>
          </w:rPr>
          <w:fldChar w:fldCharType="separate"/>
        </w:r>
        <w:r w:rsidR="00492B67">
          <w:rPr>
            <w:noProof/>
            <w:webHidden/>
          </w:rPr>
          <w:t>4</w:t>
        </w:r>
        <w:r>
          <w:rPr>
            <w:noProof/>
            <w:webHidden/>
          </w:rPr>
          <w:fldChar w:fldCharType="end"/>
        </w:r>
      </w:hyperlink>
    </w:p>
    <w:p w:rsidR="00C2718C" w:rsidRDefault="005864A8" w:rsidP="00CA5D82">
      <w:pPr>
        <w:pStyle w:val="TOC2"/>
        <w:tabs>
          <w:tab w:val="clear" w:pos="8973"/>
          <w:tab w:val="left" w:pos="9072"/>
        </w:tabs>
        <w:rPr>
          <w:rFonts w:eastAsiaTheme="minorEastAsia" w:cstheme="minorBidi"/>
          <w:b w:val="0"/>
          <w:bCs w:val="0"/>
          <w:noProof/>
          <w:spacing w:val="0"/>
          <w:sz w:val="22"/>
          <w:szCs w:val="22"/>
          <w:lang w:eastAsia="zh-CN"/>
        </w:rPr>
      </w:pPr>
      <w:hyperlink w:anchor="_Toc365281117" w:history="1">
        <w:r w:rsidR="00C2718C" w:rsidRPr="00A25566">
          <w:rPr>
            <w:rStyle w:val="Hyperlink"/>
            <w:noProof/>
          </w:rPr>
          <w:t>TITEL 2 SAMENSTELLING EN BENOEMING</w:t>
        </w:r>
        <w:r w:rsidR="00C2718C">
          <w:rPr>
            <w:noProof/>
            <w:webHidden/>
          </w:rPr>
          <w:tab/>
        </w:r>
        <w:r>
          <w:rPr>
            <w:noProof/>
            <w:webHidden/>
          </w:rPr>
          <w:fldChar w:fldCharType="begin"/>
        </w:r>
        <w:r w:rsidR="00C2718C">
          <w:rPr>
            <w:noProof/>
            <w:webHidden/>
          </w:rPr>
          <w:instrText xml:space="preserve"> PAGEREF _Toc365281117 \h </w:instrText>
        </w:r>
        <w:r>
          <w:rPr>
            <w:noProof/>
            <w:webHidden/>
          </w:rPr>
        </w:r>
        <w:r>
          <w:rPr>
            <w:noProof/>
            <w:webHidden/>
          </w:rPr>
          <w:fldChar w:fldCharType="separate"/>
        </w:r>
        <w:r w:rsidR="00492B67">
          <w:rPr>
            <w:noProof/>
            <w:webHidden/>
          </w:rPr>
          <w:t>6</w:t>
        </w:r>
        <w:r>
          <w:rPr>
            <w:noProof/>
            <w:webHidden/>
          </w:rPr>
          <w:fldChar w:fldCharType="end"/>
        </w:r>
      </w:hyperlink>
    </w:p>
    <w:p w:rsidR="00C2718C" w:rsidRDefault="005864A8" w:rsidP="00CA5D82">
      <w:pPr>
        <w:pStyle w:val="TOC2"/>
        <w:tabs>
          <w:tab w:val="clear" w:pos="8973"/>
          <w:tab w:val="left" w:pos="9072"/>
        </w:tabs>
        <w:rPr>
          <w:rFonts w:eastAsiaTheme="minorEastAsia" w:cstheme="minorBidi"/>
          <w:b w:val="0"/>
          <w:bCs w:val="0"/>
          <w:noProof/>
          <w:spacing w:val="0"/>
          <w:sz w:val="22"/>
          <w:szCs w:val="22"/>
          <w:lang w:eastAsia="zh-CN"/>
        </w:rPr>
      </w:pPr>
      <w:hyperlink w:anchor="_Toc365281118" w:history="1">
        <w:r w:rsidR="00C2718C" w:rsidRPr="00A25566">
          <w:rPr>
            <w:rStyle w:val="Hyperlink"/>
            <w:noProof/>
          </w:rPr>
          <w:t>TITLE 2 COMPOSITION AND APPOINTMENT</w:t>
        </w:r>
        <w:r w:rsidR="00C2718C">
          <w:rPr>
            <w:noProof/>
            <w:webHidden/>
          </w:rPr>
          <w:tab/>
        </w:r>
        <w:r>
          <w:rPr>
            <w:noProof/>
            <w:webHidden/>
          </w:rPr>
          <w:fldChar w:fldCharType="begin"/>
        </w:r>
        <w:r w:rsidR="00C2718C">
          <w:rPr>
            <w:noProof/>
            <w:webHidden/>
          </w:rPr>
          <w:instrText xml:space="preserve"> PAGEREF _Toc365281118 \h </w:instrText>
        </w:r>
        <w:r>
          <w:rPr>
            <w:noProof/>
            <w:webHidden/>
          </w:rPr>
        </w:r>
        <w:r>
          <w:rPr>
            <w:noProof/>
            <w:webHidden/>
          </w:rPr>
          <w:fldChar w:fldCharType="separate"/>
        </w:r>
        <w:r w:rsidR="00492B67">
          <w:rPr>
            <w:noProof/>
            <w:webHidden/>
          </w:rPr>
          <w:t>6</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19" w:history="1">
        <w:r w:rsidR="00C2718C" w:rsidRPr="00A25566">
          <w:rPr>
            <w:rStyle w:val="Hyperlink"/>
            <w:i/>
            <w:noProof/>
          </w:rPr>
          <w:t>Artikel 3</w:t>
        </w:r>
        <w:r w:rsidR="00C2718C">
          <w:rPr>
            <w:rFonts w:eastAsiaTheme="minorEastAsia" w:cstheme="minorBidi"/>
            <w:noProof/>
            <w:spacing w:val="0"/>
            <w:sz w:val="22"/>
            <w:szCs w:val="22"/>
            <w:lang w:eastAsia="zh-CN"/>
          </w:rPr>
          <w:tab/>
        </w:r>
        <w:r w:rsidR="00C2718C" w:rsidRPr="00A25566">
          <w:rPr>
            <w:rStyle w:val="Hyperlink"/>
            <w:i/>
            <w:noProof/>
          </w:rPr>
          <w:t>Samenstelling en benoeming van de Examencommissie</w:t>
        </w:r>
        <w:r w:rsidR="00C2718C">
          <w:rPr>
            <w:noProof/>
            <w:webHidden/>
          </w:rPr>
          <w:tab/>
        </w:r>
        <w:r>
          <w:rPr>
            <w:noProof/>
            <w:webHidden/>
          </w:rPr>
          <w:fldChar w:fldCharType="begin"/>
        </w:r>
        <w:r w:rsidR="00C2718C">
          <w:rPr>
            <w:noProof/>
            <w:webHidden/>
          </w:rPr>
          <w:instrText xml:space="preserve"> PAGEREF _Toc365281119 \h </w:instrText>
        </w:r>
        <w:r>
          <w:rPr>
            <w:noProof/>
            <w:webHidden/>
          </w:rPr>
        </w:r>
        <w:r>
          <w:rPr>
            <w:noProof/>
            <w:webHidden/>
          </w:rPr>
          <w:fldChar w:fldCharType="separate"/>
        </w:r>
        <w:r w:rsidR="00492B67">
          <w:rPr>
            <w:noProof/>
            <w:webHidden/>
          </w:rPr>
          <w:t>6</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20" w:history="1">
        <w:r w:rsidR="00C2718C" w:rsidRPr="00A25566">
          <w:rPr>
            <w:rStyle w:val="Hyperlink"/>
            <w:i/>
            <w:noProof/>
          </w:rPr>
          <w:t>Article 3</w:t>
        </w:r>
        <w:r w:rsidR="00C2718C">
          <w:rPr>
            <w:rFonts w:eastAsiaTheme="minorEastAsia" w:cstheme="minorBidi"/>
            <w:noProof/>
            <w:spacing w:val="0"/>
            <w:sz w:val="22"/>
            <w:szCs w:val="22"/>
            <w:lang w:eastAsia="zh-CN"/>
          </w:rPr>
          <w:tab/>
        </w:r>
        <w:r w:rsidR="00C2718C" w:rsidRPr="00A25566">
          <w:rPr>
            <w:rStyle w:val="Hyperlink"/>
            <w:i/>
            <w:noProof/>
          </w:rPr>
          <w:t xml:space="preserve"> Composition and appointment of the Examination Committee</w:t>
        </w:r>
        <w:r w:rsidR="00C2718C">
          <w:rPr>
            <w:noProof/>
            <w:webHidden/>
          </w:rPr>
          <w:tab/>
        </w:r>
        <w:r>
          <w:rPr>
            <w:noProof/>
            <w:webHidden/>
          </w:rPr>
          <w:fldChar w:fldCharType="begin"/>
        </w:r>
        <w:r w:rsidR="00C2718C">
          <w:rPr>
            <w:noProof/>
            <w:webHidden/>
          </w:rPr>
          <w:instrText xml:space="preserve"> PAGEREF _Toc365281120 \h </w:instrText>
        </w:r>
        <w:r>
          <w:rPr>
            <w:noProof/>
            <w:webHidden/>
          </w:rPr>
        </w:r>
        <w:r>
          <w:rPr>
            <w:noProof/>
            <w:webHidden/>
          </w:rPr>
          <w:fldChar w:fldCharType="separate"/>
        </w:r>
        <w:r w:rsidR="00492B67">
          <w:rPr>
            <w:noProof/>
            <w:webHidden/>
          </w:rPr>
          <w:t>6</w:t>
        </w:r>
        <w:r>
          <w:rPr>
            <w:noProof/>
            <w:webHidden/>
          </w:rPr>
          <w:fldChar w:fldCharType="end"/>
        </w:r>
      </w:hyperlink>
    </w:p>
    <w:p w:rsidR="00C2718C" w:rsidRDefault="005864A8" w:rsidP="00CA5D82">
      <w:pPr>
        <w:pStyle w:val="TOC2"/>
        <w:tabs>
          <w:tab w:val="clear" w:pos="8973"/>
          <w:tab w:val="left" w:pos="9072"/>
        </w:tabs>
        <w:rPr>
          <w:rFonts w:eastAsiaTheme="minorEastAsia" w:cstheme="minorBidi"/>
          <w:b w:val="0"/>
          <w:bCs w:val="0"/>
          <w:noProof/>
          <w:spacing w:val="0"/>
          <w:sz w:val="22"/>
          <w:szCs w:val="22"/>
          <w:lang w:eastAsia="zh-CN"/>
        </w:rPr>
      </w:pPr>
      <w:hyperlink w:anchor="_Toc365281121" w:history="1">
        <w:r w:rsidR="00C2718C" w:rsidRPr="00A25566">
          <w:rPr>
            <w:rStyle w:val="Hyperlink"/>
            <w:noProof/>
          </w:rPr>
          <w:t>TITEL 3 TAAKOMSCHRIJVINGEN EN WERKWIJZE</w:t>
        </w:r>
        <w:r w:rsidR="00C2718C">
          <w:rPr>
            <w:noProof/>
            <w:webHidden/>
          </w:rPr>
          <w:tab/>
        </w:r>
        <w:r>
          <w:rPr>
            <w:noProof/>
            <w:webHidden/>
          </w:rPr>
          <w:fldChar w:fldCharType="begin"/>
        </w:r>
        <w:r w:rsidR="00C2718C">
          <w:rPr>
            <w:noProof/>
            <w:webHidden/>
          </w:rPr>
          <w:instrText xml:space="preserve"> PAGEREF _Toc365281121 \h </w:instrText>
        </w:r>
        <w:r>
          <w:rPr>
            <w:noProof/>
            <w:webHidden/>
          </w:rPr>
        </w:r>
        <w:r>
          <w:rPr>
            <w:noProof/>
            <w:webHidden/>
          </w:rPr>
          <w:fldChar w:fldCharType="separate"/>
        </w:r>
        <w:r w:rsidR="00492B67">
          <w:rPr>
            <w:noProof/>
            <w:webHidden/>
          </w:rPr>
          <w:t>6</w:t>
        </w:r>
        <w:r>
          <w:rPr>
            <w:noProof/>
            <w:webHidden/>
          </w:rPr>
          <w:fldChar w:fldCharType="end"/>
        </w:r>
      </w:hyperlink>
    </w:p>
    <w:p w:rsidR="00C2718C" w:rsidRDefault="005864A8" w:rsidP="00CA5D82">
      <w:pPr>
        <w:pStyle w:val="TOC2"/>
        <w:tabs>
          <w:tab w:val="clear" w:pos="8973"/>
          <w:tab w:val="left" w:pos="9072"/>
        </w:tabs>
        <w:rPr>
          <w:rFonts w:eastAsiaTheme="minorEastAsia" w:cstheme="minorBidi"/>
          <w:b w:val="0"/>
          <w:bCs w:val="0"/>
          <w:noProof/>
          <w:spacing w:val="0"/>
          <w:sz w:val="22"/>
          <w:szCs w:val="22"/>
          <w:lang w:eastAsia="zh-CN"/>
        </w:rPr>
      </w:pPr>
      <w:hyperlink w:anchor="_Toc365281122" w:history="1">
        <w:r w:rsidR="00C2718C" w:rsidRPr="00A25566">
          <w:rPr>
            <w:rStyle w:val="Hyperlink"/>
            <w:noProof/>
          </w:rPr>
          <w:t>TITLE 3 DUTIES AND PROCEDURES</w:t>
        </w:r>
        <w:r w:rsidR="00C2718C">
          <w:rPr>
            <w:noProof/>
            <w:webHidden/>
          </w:rPr>
          <w:tab/>
        </w:r>
        <w:r>
          <w:rPr>
            <w:noProof/>
            <w:webHidden/>
          </w:rPr>
          <w:fldChar w:fldCharType="begin"/>
        </w:r>
        <w:r w:rsidR="00C2718C">
          <w:rPr>
            <w:noProof/>
            <w:webHidden/>
          </w:rPr>
          <w:instrText xml:space="preserve"> PAGEREF _Toc365281122 \h </w:instrText>
        </w:r>
        <w:r>
          <w:rPr>
            <w:noProof/>
            <w:webHidden/>
          </w:rPr>
        </w:r>
        <w:r>
          <w:rPr>
            <w:noProof/>
            <w:webHidden/>
          </w:rPr>
          <w:fldChar w:fldCharType="separate"/>
        </w:r>
        <w:r w:rsidR="00492B67">
          <w:rPr>
            <w:noProof/>
            <w:webHidden/>
          </w:rPr>
          <w:t>6</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23" w:history="1">
        <w:r w:rsidR="00C2718C" w:rsidRPr="00A25566">
          <w:rPr>
            <w:rStyle w:val="Hyperlink"/>
            <w:i/>
            <w:noProof/>
          </w:rPr>
          <w:t>Artikel 4</w:t>
        </w:r>
        <w:r w:rsidR="00C2718C">
          <w:rPr>
            <w:rFonts w:eastAsiaTheme="minorEastAsia" w:cstheme="minorBidi"/>
            <w:noProof/>
            <w:spacing w:val="0"/>
            <w:sz w:val="22"/>
            <w:szCs w:val="22"/>
            <w:lang w:eastAsia="zh-CN"/>
          </w:rPr>
          <w:tab/>
        </w:r>
        <w:r w:rsidR="00C2718C" w:rsidRPr="00A25566">
          <w:rPr>
            <w:rStyle w:val="Hyperlink"/>
            <w:i/>
            <w:noProof/>
          </w:rPr>
          <w:t>Algemene taakomschrijving</w:t>
        </w:r>
        <w:r w:rsidR="00C2718C">
          <w:rPr>
            <w:noProof/>
            <w:webHidden/>
          </w:rPr>
          <w:tab/>
        </w:r>
        <w:r>
          <w:rPr>
            <w:noProof/>
            <w:webHidden/>
          </w:rPr>
          <w:fldChar w:fldCharType="begin"/>
        </w:r>
        <w:r w:rsidR="00C2718C">
          <w:rPr>
            <w:noProof/>
            <w:webHidden/>
          </w:rPr>
          <w:instrText xml:space="preserve"> PAGEREF _Toc365281123 \h </w:instrText>
        </w:r>
        <w:r>
          <w:rPr>
            <w:noProof/>
            <w:webHidden/>
          </w:rPr>
        </w:r>
        <w:r>
          <w:rPr>
            <w:noProof/>
            <w:webHidden/>
          </w:rPr>
          <w:fldChar w:fldCharType="separate"/>
        </w:r>
        <w:r w:rsidR="00492B67">
          <w:rPr>
            <w:noProof/>
            <w:webHidden/>
          </w:rPr>
          <w:t>6</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24" w:history="1">
        <w:r w:rsidR="00C2718C" w:rsidRPr="00A25566">
          <w:rPr>
            <w:rStyle w:val="Hyperlink"/>
            <w:i/>
            <w:noProof/>
          </w:rPr>
          <w:t>Article 4</w:t>
        </w:r>
        <w:r w:rsidR="00C2718C">
          <w:rPr>
            <w:rFonts w:eastAsiaTheme="minorEastAsia" w:cstheme="minorBidi"/>
            <w:noProof/>
            <w:spacing w:val="0"/>
            <w:sz w:val="22"/>
            <w:szCs w:val="22"/>
            <w:lang w:eastAsia="zh-CN"/>
          </w:rPr>
          <w:tab/>
        </w:r>
        <w:r w:rsidR="00C2718C" w:rsidRPr="00A25566">
          <w:rPr>
            <w:rStyle w:val="Hyperlink"/>
            <w:i/>
            <w:noProof/>
          </w:rPr>
          <w:t xml:space="preserve"> General duties</w:t>
        </w:r>
        <w:r w:rsidR="00C2718C">
          <w:rPr>
            <w:noProof/>
            <w:webHidden/>
          </w:rPr>
          <w:tab/>
        </w:r>
        <w:r>
          <w:rPr>
            <w:noProof/>
            <w:webHidden/>
          </w:rPr>
          <w:fldChar w:fldCharType="begin"/>
        </w:r>
        <w:r w:rsidR="00C2718C">
          <w:rPr>
            <w:noProof/>
            <w:webHidden/>
          </w:rPr>
          <w:instrText xml:space="preserve"> PAGEREF _Toc365281124 \h </w:instrText>
        </w:r>
        <w:r>
          <w:rPr>
            <w:noProof/>
            <w:webHidden/>
          </w:rPr>
        </w:r>
        <w:r>
          <w:rPr>
            <w:noProof/>
            <w:webHidden/>
          </w:rPr>
          <w:fldChar w:fldCharType="separate"/>
        </w:r>
        <w:r w:rsidR="00492B67">
          <w:rPr>
            <w:noProof/>
            <w:webHidden/>
          </w:rPr>
          <w:t>6</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25" w:history="1">
        <w:r w:rsidR="00C2718C" w:rsidRPr="00A25566">
          <w:rPr>
            <w:rStyle w:val="Hyperlink"/>
            <w:i/>
            <w:noProof/>
          </w:rPr>
          <w:t>Artikel 5</w:t>
        </w:r>
        <w:r w:rsidR="00C2718C">
          <w:rPr>
            <w:rFonts w:eastAsiaTheme="minorEastAsia" w:cstheme="minorBidi"/>
            <w:noProof/>
            <w:spacing w:val="0"/>
            <w:sz w:val="22"/>
            <w:szCs w:val="22"/>
            <w:lang w:eastAsia="zh-CN"/>
          </w:rPr>
          <w:tab/>
        </w:r>
        <w:r w:rsidR="00C2718C" w:rsidRPr="00A25566">
          <w:rPr>
            <w:rStyle w:val="Hyperlink"/>
            <w:i/>
            <w:noProof/>
          </w:rPr>
          <w:t>Dagelijkse gang van zaken</w:t>
        </w:r>
        <w:r w:rsidR="00C2718C">
          <w:rPr>
            <w:noProof/>
            <w:webHidden/>
          </w:rPr>
          <w:tab/>
        </w:r>
        <w:r>
          <w:rPr>
            <w:noProof/>
            <w:webHidden/>
          </w:rPr>
          <w:fldChar w:fldCharType="begin"/>
        </w:r>
        <w:r w:rsidR="00C2718C">
          <w:rPr>
            <w:noProof/>
            <w:webHidden/>
          </w:rPr>
          <w:instrText xml:space="preserve"> PAGEREF _Toc365281125 \h </w:instrText>
        </w:r>
        <w:r>
          <w:rPr>
            <w:noProof/>
            <w:webHidden/>
          </w:rPr>
        </w:r>
        <w:r>
          <w:rPr>
            <w:noProof/>
            <w:webHidden/>
          </w:rPr>
          <w:fldChar w:fldCharType="separate"/>
        </w:r>
        <w:r w:rsidR="00492B67">
          <w:rPr>
            <w:noProof/>
            <w:webHidden/>
          </w:rPr>
          <w:t>7</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26" w:history="1">
        <w:r w:rsidR="00C2718C" w:rsidRPr="00A25566">
          <w:rPr>
            <w:rStyle w:val="Hyperlink"/>
            <w:i/>
            <w:noProof/>
          </w:rPr>
          <w:t>Article 5</w:t>
        </w:r>
        <w:r w:rsidR="00C2718C">
          <w:rPr>
            <w:rFonts w:eastAsiaTheme="minorEastAsia" w:cstheme="minorBidi"/>
            <w:noProof/>
            <w:spacing w:val="0"/>
            <w:sz w:val="22"/>
            <w:szCs w:val="22"/>
            <w:lang w:eastAsia="zh-CN"/>
          </w:rPr>
          <w:tab/>
        </w:r>
        <w:r w:rsidR="00C2718C" w:rsidRPr="00A25566">
          <w:rPr>
            <w:rStyle w:val="Hyperlink"/>
            <w:i/>
            <w:noProof/>
          </w:rPr>
          <w:t xml:space="preserve"> Organizational matters</w:t>
        </w:r>
        <w:r w:rsidR="00C2718C">
          <w:rPr>
            <w:noProof/>
            <w:webHidden/>
          </w:rPr>
          <w:tab/>
        </w:r>
        <w:r>
          <w:rPr>
            <w:noProof/>
            <w:webHidden/>
          </w:rPr>
          <w:fldChar w:fldCharType="begin"/>
        </w:r>
        <w:r w:rsidR="00C2718C">
          <w:rPr>
            <w:noProof/>
            <w:webHidden/>
          </w:rPr>
          <w:instrText xml:space="preserve"> PAGEREF _Toc365281126 \h </w:instrText>
        </w:r>
        <w:r>
          <w:rPr>
            <w:noProof/>
            <w:webHidden/>
          </w:rPr>
        </w:r>
        <w:r>
          <w:rPr>
            <w:noProof/>
            <w:webHidden/>
          </w:rPr>
          <w:fldChar w:fldCharType="separate"/>
        </w:r>
        <w:r w:rsidR="00492B67">
          <w:rPr>
            <w:noProof/>
            <w:webHidden/>
          </w:rPr>
          <w:t>7</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27" w:history="1">
        <w:r w:rsidR="00C2718C" w:rsidRPr="00A25566">
          <w:rPr>
            <w:rStyle w:val="Hyperlink"/>
            <w:i/>
            <w:noProof/>
          </w:rPr>
          <w:t>Artikel 6</w:t>
        </w:r>
        <w:r w:rsidR="00C2718C">
          <w:rPr>
            <w:rFonts w:eastAsiaTheme="minorEastAsia" w:cstheme="minorBidi"/>
            <w:noProof/>
            <w:spacing w:val="0"/>
            <w:sz w:val="22"/>
            <w:szCs w:val="22"/>
            <w:lang w:eastAsia="zh-CN"/>
          </w:rPr>
          <w:tab/>
        </w:r>
        <w:r w:rsidR="00C2718C" w:rsidRPr="00A25566">
          <w:rPr>
            <w:rStyle w:val="Hyperlink"/>
            <w:i/>
            <w:noProof/>
          </w:rPr>
          <w:t>Besluiten van de Examencommissie</w:t>
        </w:r>
        <w:r w:rsidR="00C2718C">
          <w:rPr>
            <w:noProof/>
            <w:webHidden/>
          </w:rPr>
          <w:tab/>
        </w:r>
        <w:r>
          <w:rPr>
            <w:noProof/>
            <w:webHidden/>
          </w:rPr>
          <w:fldChar w:fldCharType="begin"/>
        </w:r>
        <w:r w:rsidR="00C2718C">
          <w:rPr>
            <w:noProof/>
            <w:webHidden/>
          </w:rPr>
          <w:instrText xml:space="preserve"> PAGEREF _Toc365281127 \h </w:instrText>
        </w:r>
        <w:r>
          <w:rPr>
            <w:noProof/>
            <w:webHidden/>
          </w:rPr>
        </w:r>
        <w:r>
          <w:rPr>
            <w:noProof/>
            <w:webHidden/>
          </w:rPr>
          <w:fldChar w:fldCharType="separate"/>
        </w:r>
        <w:r w:rsidR="00492B67">
          <w:rPr>
            <w:noProof/>
            <w:webHidden/>
          </w:rPr>
          <w:t>7</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28" w:history="1">
        <w:r w:rsidR="00C2718C" w:rsidRPr="00A25566">
          <w:rPr>
            <w:rStyle w:val="Hyperlink"/>
            <w:i/>
            <w:noProof/>
          </w:rPr>
          <w:t>Article 6</w:t>
        </w:r>
        <w:r w:rsidR="00C2718C">
          <w:rPr>
            <w:rFonts w:eastAsiaTheme="minorEastAsia" w:cstheme="minorBidi"/>
            <w:noProof/>
            <w:spacing w:val="0"/>
            <w:sz w:val="22"/>
            <w:szCs w:val="22"/>
            <w:lang w:eastAsia="zh-CN"/>
          </w:rPr>
          <w:tab/>
        </w:r>
        <w:r w:rsidR="00C2718C" w:rsidRPr="00A25566">
          <w:rPr>
            <w:rStyle w:val="Hyperlink"/>
            <w:i/>
            <w:noProof/>
          </w:rPr>
          <w:t xml:space="preserve"> Decisions of the Examination Committee</w:t>
        </w:r>
        <w:r w:rsidR="00C2718C">
          <w:rPr>
            <w:noProof/>
            <w:webHidden/>
          </w:rPr>
          <w:tab/>
        </w:r>
        <w:r>
          <w:rPr>
            <w:noProof/>
            <w:webHidden/>
          </w:rPr>
          <w:fldChar w:fldCharType="begin"/>
        </w:r>
        <w:r w:rsidR="00C2718C">
          <w:rPr>
            <w:noProof/>
            <w:webHidden/>
          </w:rPr>
          <w:instrText xml:space="preserve"> PAGEREF _Toc365281128 \h </w:instrText>
        </w:r>
        <w:r>
          <w:rPr>
            <w:noProof/>
            <w:webHidden/>
          </w:rPr>
        </w:r>
        <w:r>
          <w:rPr>
            <w:noProof/>
            <w:webHidden/>
          </w:rPr>
          <w:fldChar w:fldCharType="separate"/>
        </w:r>
        <w:r w:rsidR="00492B67">
          <w:rPr>
            <w:noProof/>
            <w:webHidden/>
          </w:rPr>
          <w:t>7</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29" w:history="1">
        <w:r w:rsidR="00C2718C" w:rsidRPr="00A25566">
          <w:rPr>
            <w:rStyle w:val="Hyperlink"/>
            <w:i/>
            <w:noProof/>
          </w:rPr>
          <w:t>Artikel 7</w:t>
        </w:r>
        <w:r w:rsidR="00C2718C">
          <w:rPr>
            <w:rFonts w:eastAsiaTheme="minorEastAsia" w:cstheme="minorBidi"/>
            <w:noProof/>
            <w:spacing w:val="0"/>
            <w:sz w:val="22"/>
            <w:szCs w:val="22"/>
            <w:lang w:eastAsia="zh-CN"/>
          </w:rPr>
          <w:tab/>
        </w:r>
        <w:r w:rsidR="00C2718C" w:rsidRPr="00A25566">
          <w:rPr>
            <w:rStyle w:val="Hyperlink"/>
            <w:i/>
            <w:noProof/>
          </w:rPr>
          <w:t>Bevoegdheden Examencommissie</w:t>
        </w:r>
        <w:r w:rsidR="00C2718C">
          <w:rPr>
            <w:noProof/>
            <w:webHidden/>
          </w:rPr>
          <w:tab/>
        </w:r>
        <w:r>
          <w:rPr>
            <w:noProof/>
            <w:webHidden/>
          </w:rPr>
          <w:fldChar w:fldCharType="begin"/>
        </w:r>
        <w:r w:rsidR="00C2718C">
          <w:rPr>
            <w:noProof/>
            <w:webHidden/>
          </w:rPr>
          <w:instrText xml:space="preserve"> PAGEREF _Toc365281129 \h </w:instrText>
        </w:r>
        <w:r>
          <w:rPr>
            <w:noProof/>
            <w:webHidden/>
          </w:rPr>
        </w:r>
        <w:r>
          <w:rPr>
            <w:noProof/>
            <w:webHidden/>
          </w:rPr>
          <w:fldChar w:fldCharType="separate"/>
        </w:r>
        <w:r w:rsidR="00492B67">
          <w:rPr>
            <w:noProof/>
            <w:webHidden/>
          </w:rPr>
          <w:t>7</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30" w:history="1">
        <w:r w:rsidR="00C2718C" w:rsidRPr="00A25566">
          <w:rPr>
            <w:rStyle w:val="Hyperlink"/>
            <w:i/>
            <w:noProof/>
          </w:rPr>
          <w:t>Article 7</w:t>
        </w:r>
        <w:r w:rsidR="00C2718C">
          <w:rPr>
            <w:rFonts w:eastAsiaTheme="minorEastAsia" w:cstheme="minorBidi"/>
            <w:noProof/>
            <w:spacing w:val="0"/>
            <w:sz w:val="22"/>
            <w:szCs w:val="22"/>
            <w:lang w:eastAsia="zh-CN"/>
          </w:rPr>
          <w:tab/>
        </w:r>
        <w:r w:rsidR="00C2718C" w:rsidRPr="00A25566">
          <w:rPr>
            <w:rStyle w:val="Hyperlink"/>
            <w:i/>
            <w:noProof/>
          </w:rPr>
          <w:t xml:space="preserve"> Powers of the Examination Committee</w:t>
        </w:r>
        <w:r w:rsidR="00C2718C">
          <w:rPr>
            <w:noProof/>
            <w:webHidden/>
          </w:rPr>
          <w:tab/>
        </w:r>
        <w:r>
          <w:rPr>
            <w:noProof/>
            <w:webHidden/>
          </w:rPr>
          <w:fldChar w:fldCharType="begin"/>
        </w:r>
        <w:r w:rsidR="00C2718C">
          <w:rPr>
            <w:noProof/>
            <w:webHidden/>
          </w:rPr>
          <w:instrText xml:space="preserve"> PAGEREF _Toc365281130 \h </w:instrText>
        </w:r>
        <w:r>
          <w:rPr>
            <w:noProof/>
            <w:webHidden/>
          </w:rPr>
        </w:r>
        <w:r>
          <w:rPr>
            <w:noProof/>
            <w:webHidden/>
          </w:rPr>
          <w:fldChar w:fldCharType="separate"/>
        </w:r>
        <w:r w:rsidR="00492B67">
          <w:rPr>
            <w:noProof/>
            <w:webHidden/>
          </w:rPr>
          <w:t>7</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31" w:history="1">
        <w:r w:rsidR="00C2718C" w:rsidRPr="00A25566">
          <w:rPr>
            <w:rStyle w:val="Hyperlink"/>
            <w:i/>
            <w:noProof/>
          </w:rPr>
          <w:t>Artikel 8</w:t>
        </w:r>
        <w:r w:rsidR="00C2718C">
          <w:rPr>
            <w:rFonts w:eastAsiaTheme="minorEastAsia" w:cstheme="minorBidi"/>
            <w:noProof/>
            <w:spacing w:val="0"/>
            <w:sz w:val="22"/>
            <w:szCs w:val="22"/>
            <w:lang w:eastAsia="zh-CN"/>
          </w:rPr>
          <w:tab/>
        </w:r>
        <w:r w:rsidR="00C2718C" w:rsidRPr="00A25566">
          <w:rPr>
            <w:rStyle w:val="Hyperlink"/>
            <w:i/>
            <w:noProof/>
          </w:rPr>
          <w:t>Vrij onderwijsprogramma</w:t>
        </w:r>
        <w:r w:rsidR="00C2718C">
          <w:rPr>
            <w:noProof/>
            <w:webHidden/>
          </w:rPr>
          <w:tab/>
        </w:r>
        <w:r>
          <w:rPr>
            <w:noProof/>
            <w:webHidden/>
          </w:rPr>
          <w:fldChar w:fldCharType="begin"/>
        </w:r>
        <w:r w:rsidR="00C2718C">
          <w:rPr>
            <w:noProof/>
            <w:webHidden/>
          </w:rPr>
          <w:instrText xml:space="preserve"> PAGEREF _Toc365281131 \h </w:instrText>
        </w:r>
        <w:r>
          <w:rPr>
            <w:noProof/>
            <w:webHidden/>
          </w:rPr>
        </w:r>
        <w:r>
          <w:rPr>
            <w:noProof/>
            <w:webHidden/>
          </w:rPr>
          <w:fldChar w:fldCharType="separate"/>
        </w:r>
        <w:r w:rsidR="00492B67">
          <w:rPr>
            <w:noProof/>
            <w:webHidden/>
          </w:rPr>
          <w:t>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32" w:history="1">
        <w:r w:rsidR="00C2718C" w:rsidRPr="00A25566">
          <w:rPr>
            <w:rStyle w:val="Hyperlink"/>
            <w:i/>
            <w:noProof/>
          </w:rPr>
          <w:t>Article 8</w:t>
        </w:r>
        <w:r w:rsidR="00C2718C">
          <w:rPr>
            <w:rFonts w:eastAsiaTheme="minorEastAsia" w:cstheme="minorBidi"/>
            <w:noProof/>
            <w:spacing w:val="0"/>
            <w:sz w:val="22"/>
            <w:szCs w:val="22"/>
            <w:lang w:eastAsia="zh-CN"/>
          </w:rPr>
          <w:tab/>
        </w:r>
        <w:r w:rsidR="00C2718C" w:rsidRPr="00A25566">
          <w:rPr>
            <w:rStyle w:val="Hyperlink"/>
            <w:i/>
            <w:noProof/>
          </w:rPr>
          <w:t xml:space="preserve"> Flexible degree program</w:t>
        </w:r>
        <w:r w:rsidR="00C2718C">
          <w:rPr>
            <w:noProof/>
            <w:webHidden/>
          </w:rPr>
          <w:tab/>
        </w:r>
        <w:r>
          <w:rPr>
            <w:noProof/>
            <w:webHidden/>
          </w:rPr>
          <w:fldChar w:fldCharType="begin"/>
        </w:r>
        <w:r w:rsidR="00C2718C">
          <w:rPr>
            <w:noProof/>
            <w:webHidden/>
          </w:rPr>
          <w:instrText xml:space="preserve"> PAGEREF _Toc365281132 \h </w:instrText>
        </w:r>
        <w:r>
          <w:rPr>
            <w:noProof/>
            <w:webHidden/>
          </w:rPr>
        </w:r>
        <w:r>
          <w:rPr>
            <w:noProof/>
            <w:webHidden/>
          </w:rPr>
          <w:fldChar w:fldCharType="separate"/>
        </w:r>
        <w:r w:rsidR="00492B67">
          <w:rPr>
            <w:noProof/>
            <w:webHidden/>
          </w:rPr>
          <w:t>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33" w:history="1">
        <w:r w:rsidR="00C2718C" w:rsidRPr="00A25566">
          <w:rPr>
            <w:rStyle w:val="Hyperlink"/>
            <w:i/>
            <w:noProof/>
          </w:rPr>
          <w:t>Artikel 9</w:t>
        </w:r>
        <w:r w:rsidR="00C2718C">
          <w:rPr>
            <w:rFonts w:eastAsiaTheme="minorEastAsia" w:cstheme="minorBidi"/>
            <w:noProof/>
            <w:spacing w:val="0"/>
            <w:sz w:val="22"/>
            <w:szCs w:val="22"/>
            <w:lang w:eastAsia="zh-CN"/>
          </w:rPr>
          <w:tab/>
        </w:r>
        <w:r w:rsidR="00C2718C" w:rsidRPr="00A25566">
          <w:rPr>
            <w:rStyle w:val="Hyperlink"/>
            <w:i/>
            <w:noProof/>
          </w:rPr>
          <w:t>Mandaten</w:t>
        </w:r>
        <w:r w:rsidR="00C2718C">
          <w:rPr>
            <w:noProof/>
            <w:webHidden/>
          </w:rPr>
          <w:tab/>
        </w:r>
        <w:r>
          <w:rPr>
            <w:noProof/>
            <w:webHidden/>
          </w:rPr>
          <w:fldChar w:fldCharType="begin"/>
        </w:r>
        <w:r w:rsidR="00C2718C">
          <w:rPr>
            <w:noProof/>
            <w:webHidden/>
          </w:rPr>
          <w:instrText xml:space="preserve"> PAGEREF _Toc365281133 \h </w:instrText>
        </w:r>
        <w:r>
          <w:rPr>
            <w:noProof/>
            <w:webHidden/>
          </w:rPr>
        </w:r>
        <w:r>
          <w:rPr>
            <w:noProof/>
            <w:webHidden/>
          </w:rPr>
          <w:fldChar w:fldCharType="separate"/>
        </w:r>
        <w:r w:rsidR="00492B67">
          <w:rPr>
            <w:noProof/>
            <w:webHidden/>
          </w:rPr>
          <w:t>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34" w:history="1">
        <w:r w:rsidR="00C2718C" w:rsidRPr="00A25566">
          <w:rPr>
            <w:rStyle w:val="Hyperlink"/>
            <w:i/>
            <w:noProof/>
          </w:rPr>
          <w:t>Article 9</w:t>
        </w:r>
        <w:r w:rsidR="00C2718C">
          <w:rPr>
            <w:rFonts w:eastAsiaTheme="minorEastAsia" w:cstheme="minorBidi"/>
            <w:noProof/>
            <w:spacing w:val="0"/>
            <w:sz w:val="22"/>
            <w:szCs w:val="22"/>
            <w:lang w:eastAsia="zh-CN"/>
          </w:rPr>
          <w:tab/>
        </w:r>
        <w:r w:rsidR="00C2718C" w:rsidRPr="00A25566">
          <w:rPr>
            <w:rStyle w:val="Hyperlink"/>
            <w:i/>
            <w:noProof/>
          </w:rPr>
          <w:t xml:space="preserve"> Mandates</w:t>
        </w:r>
        <w:r w:rsidR="00C2718C">
          <w:rPr>
            <w:noProof/>
            <w:webHidden/>
          </w:rPr>
          <w:tab/>
        </w:r>
        <w:r>
          <w:rPr>
            <w:noProof/>
            <w:webHidden/>
          </w:rPr>
          <w:fldChar w:fldCharType="begin"/>
        </w:r>
        <w:r w:rsidR="00C2718C">
          <w:rPr>
            <w:noProof/>
            <w:webHidden/>
          </w:rPr>
          <w:instrText xml:space="preserve"> PAGEREF _Toc365281134 \h </w:instrText>
        </w:r>
        <w:r>
          <w:rPr>
            <w:noProof/>
            <w:webHidden/>
          </w:rPr>
        </w:r>
        <w:r>
          <w:rPr>
            <w:noProof/>
            <w:webHidden/>
          </w:rPr>
          <w:fldChar w:fldCharType="separate"/>
        </w:r>
        <w:r w:rsidR="00492B67">
          <w:rPr>
            <w:noProof/>
            <w:webHidden/>
          </w:rPr>
          <w:t>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35" w:history="1">
        <w:r w:rsidR="00C2718C" w:rsidRPr="00A25566">
          <w:rPr>
            <w:rStyle w:val="Hyperlink"/>
            <w:i/>
            <w:noProof/>
          </w:rPr>
          <w:t>Artikel 10</w:t>
        </w:r>
        <w:r w:rsidR="00C2718C">
          <w:rPr>
            <w:rFonts w:eastAsiaTheme="minorEastAsia" w:cstheme="minorBidi"/>
            <w:noProof/>
            <w:spacing w:val="0"/>
            <w:sz w:val="22"/>
            <w:szCs w:val="22"/>
            <w:lang w:eastAsia="zh-CN"/>
          </w:rPr>
          <w:tab/>
        </w:r>
        <w:r w:rsidR="00C2718C" w:rsidRPr="00A25566">
          <w:rPr>
            <w:rStyle w:val="Hyperlink"/>
            <w:i/>
            <w:noProof/>
          </w:rPr>
          <w:t>Voorgenomen besluiten en de heroverwegingsprocedure</w:t>
        </w:r>
        <w:r w:rsidR="00C2718C">
          <w:rPr>
            <w:noProof/>
            <w:webHidden/>
          </w:rPr>
          <w:tab/>
        </w:r>
        <w:r>
          <w:rPr>
            <w:noProof/>
            <w:webHidden/>
          </w:rPr>
          <w:fldChar w:fldCharType="begin"/>
        </w:r>
        <w:r w:rsidR="00C2718C">
          <w:rPr>
            <w:noProof/>
            <w:webHidden/>
          </w:rPr>
          <w:instrText xml:space="preserve"> PAGEREF _Toc365281135 \h </w:instrText>
        </w:r>
        <w:r>
          <w:rPr>
            <w:noProof/>
            <w:webHidden/>
          </w:rPr>
        </w:r>
        <w:r>
          <w:rPr>
            <w:noProof/>
            <w:webHidden/>
          </w:rPr>
          <w:fldChar w:fldCharType="separate"/>
        </w:r>
        <w:r w:rsidR="00492B67">
          <w:rPr>
            <w:noProof/>
            <w:webHidden/>
          </w:rPr>
          <w:t>9</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36" w:history="1">
        <w:r w:rsidR="00C2718C" w:rsidRPr="00A25566">
          <w:rPr>
            <w:rStyle w:val="Hyperlink"/>
            <w:i/>
            <w:noProof/>
          </w:rPr>
          <w:t>Article 10</w:t>
        </w:r>
        <w:r w:rsidR="00C2718C">
          <w:rPr>
            <w:rFonts w:eastAsiaTheme="minorEastAsia" w:cstheme="minorBidi"/>
            <w:noProof/>
            <w:spacing w:val="0"/>
            <w:sz w:val="22"/>
            <w:szCs w:val="22"/>
            <w:lang w:eastAsia="zh-CN"/>
          </w:rPr>
          <w:tab/>
        </w:r>
        <w:r w:rsidR="00C2718C" w:rsidRPr="00A25566">
          <w:rPr>
            <w:rStyle w:val="Hyperlink"/>
            <w:i/>
            <w:noProof/>
          </w:rPr>
          <w:t>Provisional decisions and the review procedure</w:t>
        </w:r>
        <w:r w:rsidR="00C2718C">
          <w:rPr>
            <w:noProof/>
            <w:webHidden/>
          </w:rPr>
          <w:tab/>
        </w:r>
        <w:r>
          <w:rPr>
            <w:noProof/>
            <w:webHidden/>
          </w:rPr>
          <w:fldChar w:fldCharType="begin"/>
        </w:r>
        <w:r w:rsidR="00C2718C">
          <w:rPr>
            <w:noProof/>
            <w:webHidden/>
          </w:rPr>
          <w:instrText xml:space="preserve"> PAGEREF _Toc365281136 \h </w:instrText>
        </w:r>
        <w:r>
          <w:rPr>
            <w:noProof/>
            <w:webHidden/>
          </w:rPr>
        </w:r>
        <w:r>
          <w:rPr>
            <w:noProof/>
            <w:webHidden/>
          </w:rPr>
          <w:fldChar w:fldCharType="separate"/>
        </w:r>
        <w:r w:rsidR="00492B67">
          <w:rPr>
            <w:noProof/>
            <w:webHidden/>
          </w:rPr>
          <w:t>9</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37" w:history="1">
        <w:r w:rsidR="00C2718C" w:rsidRPr="00A25566">
          <w:rPr>
            <w:rStyle w:val="Hyperlink"/>
            <w:i/>
            <w:noProof/>
          </w:rPr>
          <w:t>Artikel 11</w:t>
        </w:r>
        <w:r w:rsidR="00C2718C">
          <w:rPr>
            <w:rFonts w:eastAsiaTheme="minorEastAsia" w:cstheme="minorBidi"/>
            <w:noProof/>
            <w:spacing w:val="0"/>
            <w:sz w:val="22"/>
            <w:szCs w:val="22"/>
            <w:lang w:eastAsia="zh-CN"/>
          </w:rPr>
          <w:tab/>
        </w:r>
        <w:r w:rsidR="00C2718C" w:rsidRPr="00A25566">
          <w:rPr>
            <w:rStyle w:val="Hyperlink"/>
            <w:i/>
            <w:noProof/>
          </w:rPr>
          <w:t>Termijnen</w:t>
        </w:r>
        <w:r w:rsidR="00C2718C">
          <w:rPr>
            <w:noProof/>
            <w:webHidden/>
          </w:rPr>
          <w:tab/>
        </w:r>
        <w:r>
          <w:rPr>
            <w:noProof/>
            <w:webHidden/>
          </w:rPr>
          <w:fldChar w:fldCharType="begin"/>
        </w:r>
        <w:r w:rsidR="00C2718C">
          <w:rPr>
            <w:noProof/>
            <w:webHidden/>
          </w:rPr>
          <w:instrText xml:space="preserve"> PAGEREF _Toc365281137 \h </w:instrText>
        </w:r>
        <w:r>
          <w:rPr>
            <w:noProof/>
            <w:webHidden/>
          </w:rPr>
        </w:r>
        <w:r>
          <w:rPr>
            <w:noProof/>
            <w:webHidden/>
          </w:rPr>
          <w:fldChar w:fldCharType="separate"/>
        </w:r>
        <w:r w:rsidR="00492B67">
          <w:rPr>
            <w:noProof/>
            <w:webHidden/>
          </w:rPr>
          <w:t>10</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38" w:history="1">
        <w:r w:rsidR="00C2718C" w:rsidRPr="00A25566">
          <w:rPr>
            <w:rStyle w:val="Hyperlink"/>
            <w:i/>
            <w:noProof/>
          </w:rPr>
          <w:t>Article 11</w:t>
        </w:r>
        <w:r w:rsidR="00C2718C">
          <w:rPr>
            <w:rFonts w:eastAsiaTheme="minorEastAsia" w:cstheme="minorBidi"/>
            <w:noProof/>
            <w:spacing w:val="0"/>
            <w:sz w:val="22"/>
            <w:szCs w:val="22"/>
            <w:lang w:eastAsia="zh-CN"/>
          </w:rPr>
          <w:tab/>
        </w:r>
        <w:r w:rsidR="00C2718C" w:rsidRPr="00A25566">
          <w:rPr>
            <w:rStyle w:val="Hyperlink"/>
            <w:i/>
            <w:noProof/>
          </w:rPr>
          <w:t>Time limits for decisions</w:t>
        </w:r>
        <w:r w:rsidR="00C2718C">
          <w:rPr>
            <w:noProof/>
            <w:webHidden/>
          </w:rPr>
          <w:tab/>
        </w:r>
        <w:r>
          <w:rPr>
            <w:noProof/>
            <w:webHidden/>
          </w:rPr>
          <w:fldChar w:fldCharType="begin"/>
        </w:r>
        <w:r w:rsidR="00C2718C">
          <w:rPr>
            <w:noProof/>
            <w:webHidden/>
          </w:rPr>
          <w:instrText xml:space="preserve"> PAGEREF _Toc365281138 \h </w:instrText>
        </w:r>
        <w:r>
          <w:rPr>
            <w:noProof/>
            <w:webHidden/>
          </w:rPr>
        </w:r>
        <w:r>
          <w:rPr>
            <w:noProof/>
            <w:webHidden/>
          </w:rPr>
          <w:fldChar w:fldCharType="separate"/>
        </w:r>
        <w:r w:rsidR="00492B67">
          <w:rPr>
            <w:noProof/>
            <w:webHidden/>
          </w:rPr>
          <w:t>10</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39" w:history="1">
        <w:r w:rsidR="00C2718C" w:rsidRPr="00A25566">
          <w:rPr>
            <w:rStyle w:val="Hyperlink"/>
            <w:i/>
            <w:noProof/>
          </w:rPr>
          <w:t>Artikel 12</w:t>
        </w:r>
        <w:r w:rsidR="00C2718C">
          <w:rPr>
            <w:rFonts w:eastAsiaTheme="minorEastAsia" w:cstheme="minorBidi"/>
            <w:noProof/>
            <w:spacing w:val="0"/>
            <w:sz w:val="22"/>
            <w:szCs w:val="22"/>
            <w:lang w:eastAsia="zh-CN"/>
          </w:rPr>
          <w:tab/>
        </w:r>
        <w:r w:rsidR="00C2718C" w:rsidRPr="00A25566">
          <w:rPr>
            <w:rStyle w:val="Hyperlink"/>
            <w:i/>
            <w:noProof/>
          </w:rPr>
          <w:t>Jaarverslag</w:t>
        </w:r>
        <w:r w:rsidR="00C2718C">
          <w:rPr>
            <w:noProof/>
            <w:webHidden/>
          </w:rPr>
          <w:tab/>
        </w:r>
        <w:r>
          <w:rPr>
            <w:noProof/>
            <w:webHidden/>
          </w:rPr>
          <w:fldChar w:fldCharType="begin"/>
        </w:r>
        <w:r w:rsidR="00C2718C">
          <w:rPr>
            <w:noProof/>
            <w:webHidden/>
          </w:rPr>
          <w:instrText xml:space="preserve"> PAGEREF _Toc365281139 \h </w:instrText>
        </w:r>
        <w:r>
          <w:rPr>
            <w:noProof/>
            <w:webHidden/>
          </w:rPr>
        </w:r>
        <w:r>
          <w:rPr>
            <w:noProof/>
            <w:webHidden/>
          </w:rPr>
          <w:fldChar w:fldCharType="separate"/>
        </w:r>
        <w:r w:rsidR="00492B67">
          <w:rPr>
            <w:noProof/>
            <w:webHidden/>
          </w:rPr>
          <w:t>11</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40" w:history="1">
        <w:r w:rsidR="00C2718C" w:rsidRPr="00A25566">
          <w:rPr>
            <w:rStyle w:val="Hyperlink"/>
            <w:i/>
            <w:noProof/>
          </w:rPr>
          <w:t>Article 12</w:t>
        </w:r>
        <w:r w:rsidR="00C2718C">
          <w:rPr>
            <w:rFonts w:eastAsiaTheme="minorEastAsia" w:cstheme="minorBidi"/>
            <w:noProof/>
            <w:spacing w:val="0"/>
            <w:sz w:val="22"/>
            <w:szCs w:val="22"/>
            <w:lang w:eastAsia="zh-CN"/>
          </w:rPr>
          <w:tab/>
        </w:r>
        <w:r w:rsidR="00C2718C" w:rsidRPr="00A25566">
          <w:rPr>
            <w:rStyle w:val="Hyperlink"/>
            <w:i/>
            <w:noProof/>
          </w:rPr>
          <w:t>Annual report</w:t>
        </w:r>
        <w:r w:rsidR="00C2718C">
          <w:rPr>
            <w:noProof/>
            <w:webHidden/>
          </w:rPr>
          <w:tab/>
        </w:r>
        <w:r>
          <w:rPr>
            <w:noProof/>
            <w:webHidden/>
          </w:rPr>
          <w:fldChar w:fldCharType="begin"/>
        </w:r>
        <w:r w:rsidR="00C2718C">
          <w:rPr>
            <w:noProof/>
            <w:webHidden/>
          </w:rPr>
          <w:instrText xml:space="preserve"> PAGEREF _Toc365281140 \h </w:instrText>
        </w:r>
        <w:r>
          <w:rPr>
            <w:noProof/>
            <w:webHidden/>
          </w:rPr>
        </w:r>
        <w:r>
          <w:rPr>
            <w:noProof/>
            <w:webHidden/>
          </w:rPr>
          <w:fldChar w:fldCharType="separate"/>
        </w:r>
        <w:r w:rsidR="00492B67">
          <w:rPr>
            <w:noProof/>
            <w:webHidden/>
          </w:rPr>
          <w:t>11</w:t>
        </w:r>
        <w:r>
          <w:rPr>
            <w:noProof/>
            <w:webHidden/>
          </w:rPr>
          <w:fldChar w:fldCharType="end"/>
        </w:r>
      </w:hyperlink>
    </w:p>
    <w:p w:rsidR="00C2718C" w:rsidRDefault="005864A8">
      <w:pPr>
        <w:pStyle w:val="TOC2"/>
        <w:rPr>
          <w:rFonts w:eastAsiaTheme="minorEastAsia" w:cstheme="minorBidi"/>
          <w:b w:val="0"/>
          <w:bCs w:val="0"/>
          <w:noProof/>
          <w:spacing w:val="0"/>
          <w:sz w:val="22"/>
          <w:szCs w:val="22"/>
          <w:lang w:eastAsia="zh-CN"/>
        </w:rPr>
      </w:pPr>
      <w:hyperlink w:anchor="_Toc365281141" w:history="1">
        <w:r w:rsidR="00C2718C" w:rsidRPr="00A25566">
          <w:rPr>
            <w:rStyle w:val="Hyperlink"/>
            <w:noProof/>
          </w:rPr>
          <w:t>TITEL 4 OVERIGE BEPALINGEN</w:t>
        </w:r>
        <w:r w:rsidR="00C2718C">
          <w:rPr>
            <w:noProof/>
            <w:webHidden/>
          </w:rPr>
          <w:tab/>
        </w:r>
        <w:r>
          <w:rPr>
            <w:noProof/>
            <w:webHidden/>
          </w:rPr>
          <w:fldChar w:fldCharType="begin"/>
        </w:r>
        <w:r w:rsidR="00C2718C">
          <w:rPr>
            <w:noProof/>
            <w:webHidden/>
          </w:rPr>
          <w:instrText xml:space="preserve"> PAGEREF _Toc365281141 \h </w:instrText>
        </w:r>
        <w:r>
          <w:rPr>
            <w:noProof/>
            <w:webHidden/>
          </w:rPr>
        </w:r>
        <w:r>
          <w:rPr>
            <w:noProof/>
            <w:webHidden/>
          </w:rPr>
          <w:fldChar w:fldCharType="separate"/>
        </w:r>
        <w:r w:rsidR="00492B67">
          <w:rPr>
            <w:noProof/>
            <w:webHidden/>
          </w:rPr>
          <w:t>11</w:t>
        </w:r>
        <w:r>
          <w:rPr>
            <w:noProof/>
            <w:webHidden/>
          </w:rPr>
          <w:fldChar w:fldCharType="end"/>
        </w:r>
      </w:hyperlink>
    </w:p>
    <w:p w:rsidR="00C2718C" w:rsidRDefault="005864A8">
      <w:pPr>
        <w:pStyle w:val="TOC2"/>
        <w:rPr>
          <w:rFonts w:eastAsiaTheme="minorEastAsia" w:cstheme="minorBidi"/>
          <w:b w:val="0"/>
          <w:bCs w:val="0"/>
          <w:noProof/>
          <w:spacing w:val="0"/>
          <w:sz w:val="22"/>
          <w:szCs w:val="22"/>
          <w:lang w:eastAsia="zh-CN"/>
        </w:rPr>
      </w:pPr>
      <w:hyperlink w:anchor="_Toc365281142" w:history="1">
        <w:r w:rsidR="00C2718C" w:rsidRPr="00A25566">
          <w:rPr>
            <w:rStyle w:val="Hyperlink"/>
            <w:noProof/>
          </w:rPr>
          <w:t>TITLE 4 OTHER PROVISIONS</w:t>
        </w:r>
        <w:r w:rsidR="00C2718C">
          <w:rPr>
            <w:noProof/>
            <w:webHidden/>
          </w:rPr>
          <w:tab/>
        </w:r>
        <w:r>
          <w:rPr>
            <w:noProof/>
            <w:webHidden/>
          </w:rPr>
          <w:fldChar w:fldCharType="begin"/>
        </w:r>
        <w:r w:rsidR="00C2718C">
          <w:rPr>
            <w:noProof/>
            <w:webHidden/>
          </w:rPr>
          <w:instrText xml:space="preserve"> PAGEREF _Toc365281142 \h </w:instrText>
        </w:r>
        <w:r>
          <w:rPr>
            <w:noProof/>
            <w:webHidden/>
          </w:rPr>
        </w:r>
        <w:r>
          <w:rPr>
            <w:noProof/>
            <w:webHidden/>
          </w:rPr>
          <w:fldChar w:fldCharType="separate"/>
        </w:r>
        <w:r w:rsidR="00492B67">
          <w:rPr>
            <w:noProof/>
            <w:webHidden/>
          </w:rPr>
          <w:t>11</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43" w:history="1">
        <w:r w:rsidR="00C2718C" w:rsidRPr="00A25566">
          <w:rPr>
            <w:rStyle w:val="Hyperlink"/>
            <w:i/>
            <w:noProof/>
          </w:rPr>
          <w:t>Artikel 13</w:t>
        </w:r>
        <w:r w:rsidR="00C2718C">
          <w:rPr>
            <w:rFonts w:eastAsiaTheme="minorEastAsia" w:cstheme="minorBidi"/>
            <w:noProof/>
            <w:spacing w:val="0"/>
            <w:sz w:val="22"/>
            <w:szCs w:val="22"/>
            <w:lang w:eastAsia="zh-CN"/>
          </w:rPr>
          <w:tab/>
        </w:r>
        <w:r w:rsidR="00C2718C" w:rsidRPr="00A25566">
          <w:rPr>
            <w:rStyle w:val="Hyperlink"/>
            <w:i/>
            <w:noProof/>
          </w:rPr>
          <w:t>Registratie van colleges</w:t>
        </w:r>
        <w:r w:rsidR="00C2718C">
          <w:rPr>
            <w:noProof/>
            <w:webHidden/>
          </w:rPr>
          <w:tab/>
        </w:r>
        <w:r>
          <w:rPr>
            <w:noProof/>
            <w:webHidden/>
          </w:rPr>
          <w:fldChar w:fldCharType="begin"/>
        </w:r>
        <w:r w:rsidR="00C2718C">
          <w:rPr>
            <w:noProof/>
            <w:webHidden/>
          </w:rPr>
          <w:instrText xml:space="preserve"> PAGEREF _Toc365281143 \h </w:instrText>
        </w:r>
        <w:r>
          <w:rPr>
            <w:noProof/>
            <w:webHidden/>
          </w:rPr>
        </w:r>
        <w:r>
          <w:rPr>
            <w:noProof/>
            <w:webHidden/>
          </w:rPr>
          <w:fldChar w:fldCharType="separate"/>
        </w:r>
        <w:r w:rsidR="00492B67">
          <w:rPr>
            <w:noProof/>
            <w:webHidden/>
          </w:rPr>
          <w:t>11</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44" w:history="1">
        <w:r w:rsidR="00C2718C" w:rsidRPr="00A25566">
          <w:rPr>
            <w:rStyle w:val="Hyperlink"/>
            <w:i/>
            <w:noProof/>
          </w:rPr>
          <w:t>Article 13</w:t>
        </w:r>
        <w:r w:rsidR="00C2718C">
          <w:rPr>
            <w:rFonts w:eastAsiaTheme="minorEastAsia" w:cstheme="minorBidi"/>
            <w:noProof/>
            <w:spacing w:val="0"/>
            <w:sz w:val="22"/>
            <w:szCs w:val="22"/>
            <w:lang w:eastAsia="zh-CN"/>
          </w:rPr>
          <w:tab/>
        </w:r>
        <w:r w:rsidR="00C2718C" w:rsidRPr="00A25566">
          <w:rPr>
            <w:rStyle w:val="Hyperlink"/>
            <w:i/>
            <w:noProof/>
          </w:rPr>
          <w:t>Recording of lectures</w:t>
        </w:r>
        <w:r w:rsidR="00C2718C">
          <w:rPr>
            <w:noProof/>
            <w:webHidden/>
          </w:rPr>
          <w:tab/>
        </w:r>
        <w:r>
          <w:rPr>
            <w:noProof/>
            <w:webHidden/>
          </w:rPr>
          <w:fldChar w:fldCharType="begin"/>
        </w:r>
        <w:r w:rsidR="00C2718C">
          <w:rPr>
            <w:noProof/>
            <w:webHidden/>
          </w:rPr>
          <w:instrText xml:space="preserve"> PAGEREF _Toc365281144 \h </w:instrText>
        </w:r>
        <w:r>
          <w:rPr>
            <w:noProof/>
            <w:webHidden/>
          </w:rPr>
        </w:r>
        <w:r>
          <w:rPr>
            <w:noProof/>
            <w:webHidden/>
          </w:rPr>
          <w:fldChar w:fldCharType="separate"/>
        </w:r>
        <w:r w:rsidR="00492B67">
          <w:rPr>
            <w:noProof/>
            <w:webHidden/>
          </w:rPr>
          <w:t>11</w:t>
        </w:r>
        <w:r>
          <w:rPr>
            <w:noProof/>
            <w:webHidden/>
          </w:rPr>
          <w:fldChar w:fldCharType="end"/>
        </w:r>
      </w:hyperlink>
    </w:p>
    <w:p w:rsidR="00C2718C" w:rsidRDefault="005864A8" w:rsidP="00CA5D82">
      <w:pPr>
        <w:pStyle w:val="TOC1"/>
        <w:rPr>
          <w:rFonts w:eastAsiaTheme="minorEastAsia" w:cstheme="minorBidi"/>
          <w:spacing w:val="0"/>
          <w:sz w:val="22"/>
          <w:szCs w:val="22"/>
          <w:lang w:val="nl-NL" w:eastAsia="zh-CN"/>
        </w:rPr>
      </w:pPr>
      <w:hyperlink w:anchor="_Toc365281145" w:history="1">
        <w:r w:rsidR="00C2718C" w:rsidRPr="00A25566">
          <w:rPr>
            <w:rStyle w:val="Hyperlink"/>
          </w:rPr>
          <w:t>HOOFDSTUK 2</w:t>
        </w:r>
        <w:r w:rsidR="00C2718C">
          <w:rPr>
            <w:rFonts w:eastAsiaTheme="minorEastAsia" w:cstheme="minorBidi"/>
            <w:spacing w:val="0"/>
            <w:sz w:val="22"/>
            <w:szCs w:val="22"/>
            <w:lang w:val="nl-NL" w:eastAsia="zh-CN"/>
          </w:rPr>
          <w:tab/>
        </w:r>
        <w:r w:rsidR="00C2718C" w:rsidRPr="00A25566">
          <w:rPr>
            <w:rStyle w:val="Hyperlink"/>
          </w:rPr>
          <w:t>ORGANISATIE EN COÖRDINATIE VAN TOETSEN</w:t>
        </w:r>
        <w:r w:rsidR="00C2718C">
          <w:rPr>
            <w:webHidden/>
          </w:rPr>
          <w:tab/>
        </w:r>
        <w:r>
          <w:rPr>
            <w:webHidden/>
          </w:rPr>
          <w:fldChar w:fldCharType="begin"/>
        </w:r>
        <w:r w:rsidR="00C2718C">
          <w:rPr>
            <w:webHidden/>
          </w:rPr>
          <w:instrText xml:space="preserve"> PAGEREF _Toc365281145 \h </w:instrText>
        </w:r>
        <w:r>
          <w:rPr>
            <w:webHidden/>
          </w:rPr>
        </w:r>
        <w:r>
          <w:rPr>
            <w:webHidden/>
          </w:rPr>
          <w:fldChar w:fldCharType="separate"/>
        </w:r>
        <w:r w:rsidR="00492B67">
          <w:rPr>
            <w:webHidden/>
          </w:rPr>
          <w:t>12</w:t>
        </w:r>
        <w:r>
          <w:rPr>
            <w:webHidden/>
          </w:rPr>
          <w:fldChar w:fldCharType="end"/>
        </w:r>
      </w:hyperlink>
    </w:p>
    <w:p w:rsidR="00C2718C" w:rsidRDefault="005864A8" w:rsidP="00CA5D82">
      <w:pPr>
        <w:pStyle w:val="TOC1"/>
        <w:rPr>
          <w:rFonts w:eastAsiaTheme="minorEastAsia" w:cstheme="minorBidi"/>
          <w:spacing w:val="0"/>
          <w:sz w:val="22"/>
          <w:szCs w:val="22"/>
          <w:lang w:val="nl-NL" w:eastAsia="zh-CN"/>
        </w:rPr>
      </w:pPr>
      <w:hyperlink w:anchor="_Toc365281146" w:history="1">
        <w:r w:rsidR="00C2718C" w:rsidRPr="00A25566">
          <w:rPr>
            <w:rStyle w:val="Hyperlink"/>
          </w:rPr>
          <w:t>CHAPTER 2</w:t>
        </w:r>
        <w:r w:rsidR="00C2718C">
          <w:rPr>
            <w:rFonts w:eastAsiaTheme="minorEastAsia" w:cstheme="minorBidi"/>
            <w:spacing w:val="0"/>
            <w:sz w:val="22"/>
            <w:szCs w:val="22"/>
            <w:lang w:val="nl-NL" w:eastAsia="zh-CN"/>
          </w:rPr>
          <w:tab/>
        </w:r>
        <w:r w:rsidR="00C2718C" w:rsidRPr="00A25566">
          <w:rPr>
            <w:rStyle w:val="Hyperlink"/>
          </w:rPr>
          <w:t xml:space="preserve"> ORGANIZATION AND COORDINATION OF TESTS AND PRELIMINARY EXAMINATIONS</w:t>
        </w:r>
        <w:r w:rsidR="00C2718C">
          <w:rPr>
            <w:webHidden/>
          </w:rPr>
          <w:tab/>
        </w:r>
        <w:r>
          <w:rPr>
            <w:webHidden/>
          </w:rPr>
          <w:fldChar w:fldCharType="begin"/>
        </w:r>
        <w:r w:rsidR="00C2718C">
          <w:rPr>
            <w:webHidden/>
          </w:rPr>
          <w:instrText xml:space="preserve"> PAGEREF _Toc365281146 \h </w:instrText>
        </w:r>
        <w:r>
          <w:rPr>
            <w:webHidden/>
          </w:rPr>
        </w:r>
        <w:r>
          <w:rPr>
            <w:webHidden/>
          </w:rPr>
          <w:fldChar w:fldCharType="separate"/>
        </w:r>
        <w:r w:rsidR="00492B67">
          <w:rPr>
            <w:webHidden/>
          </w:rPr>
          <w:t>12</w:t>
        </w:r>
        <w:r>
          <w:rPr>
            <w:webHidden/>
          </w:rPr>
          <w:fldChar w:fldCharType="end"/>
        </w:r>
      </w:hyperlink>
    </w:p>
    <w:p w:rsidR="00C2718C" w:rsidRDefault="005864A8">
      <w:pPr>
        <w:pStyle w:val="TOC2"/>
        <w:rPr>
          <w:rFonts w:eastAsiaTheme="minorEastAsia" w:cstheme="minorBidi"/>
          <w:b w:val="0"/>
          <w:bCs w:val="0"/>
          <w:noProof/>
          <w:spacing w:val="0"/>
          <w:sz w:val="22"/>
          <w:szCs w:val="22"/>
          <w:lang w:eastAsia="zh-CN"/>
        </w:rPr>
      </w:pPr>
      <w:hyperlink w:anchor="_Toc365281147" w:history="1">
        <w:r w:rsidR="00C2718C" w:rsidRPr="00A25566">
          <w:rPr>
            <w:rStyle w:val="Hyperlink"/>
            <w:noProof/>
          </w:rPr>
          <w:t>TITEL 1 AANMELDINGSPROCEDURE</w:t>
        </w:r>
        <w:r w:rsidR="00C2718C">
          <w:rPr>
            <w:noProof/>
            <w:webHidden/>
          </w:rPr>
          <w:tab/>
        </w:r>
        <w:r>
          <w:rPr>
            <w:noProof/>
            <w:webHidden/>
          </w:rPr>
          <w:fldChar w:fldCharType="begin"/>
        </w:r>
        <w:r w:rsidR="00C2718C">
          <w:rPr>
            <w:noProof/>
            <w:webHidden/>
          </w:rPr>
          <w:instrText xml:space="preserve"> PAGEREF _Toc365281147 \h </w:instrText>
        </w:r>
        <w:r>
          <w:rPr>
            <w:noProof/>
            <w:webHidden/>
          </w:rPr>
        </w:r>
        <w:r>
          <w:rPr>
            <w:noProof/>
            <w:webHidden/>
          </w:rPr>
          <w:fldChar w:fldCharType="separate"/>
        </w:r>
        <w:r w:rsidR="00492B67">
          <w:rPr>
            <w:noProof/>
            <w:webHidden/>
          </w:rPr>
          <w:t>12</w:t>
        </w:r>
        <w:r>
          <w:rPr>
            <w:noProof/>
            <w:webHidden/>
          </w:rPr>
          <w:fldChar w:fldCharType="end"/>
        </w:r>
      </w:hyperlink>
    </w:p>
    <w:p w:rsidR="00C2718C" w:rsidRDefault="005864A8">
      <w:pPr>
        <w:pStyle w:val="TOC2"/>
        <w:rPr>
          <w:rFonts w:eastAsiaTheme="minorEastAsia" w:cstheme="minorBidi"/>
          <w:b w:val="0"/>
          <w:bCs w:val="0"/>
          <w:noProof/>
          <w:spacing w:val="0"/>
          <w:sz w:val="22"/>
          <w:szCs w:val="22"/>
          <w:lang w:eastAsia="zh-CN"/>
        </w:rPr>
      </w:pPr>
      <w:hyperlink w:anchor="_Toc365281148" w:history="1">
        <w:r w:rsidR="00C2718C" w:rsidRPr="00A25566">
          <w:rPr>
            <w:rStyle w:val="Hyperlink"/>
            <w:noProof/>
          </w:rPr>
          <w:t>TITLE 1 REGISTRATION PROCEDURE</w:t>
        </w:r>
        <w:r w:rsidR="00C2718C">
          <w:rPr>
            <w:noProof/>
            <w:webHidden/>
          </w:rPr>
          <w:tab/>
        </w:r>
        <w:r>
          <w:rPr>
            <w:noProof/>
            <w:webHidden/>
          </w:rPr>
          <w:fldChar w:fldCharType="begin"/>
        </w:r>
        <w:r w:rsidR="00C2718C">
          <w:rPr>
            <w:noProof/>
            <w:webHidden/>
          </w:rPr>
          <w:instrText xml:space="preserve"> PAGEREF _Toc365281148 \h </w:instrText>
        </w:r>
        <w:r>
          <w:rPr>
            <w:noProof/>
            <w:webHidden/>
          </w:rPr>
        </w:r>
        <w:r>
          <w:rPr>
            <w:noProof/>
            <w:webHidden/>
          </w:rPr>
          <w:fldChar w:fldCharType="separate"/>
        </w:r>
        <w:r w:rsidR="00492B67">
          <w:rPr>
            <w:noProof/>
            <w:webHidden/>
          </w:rPr>
          <w:t>12</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49" w:history="1">
        <w:r w:rsidR="00C2718C" w:rsidRPr="00A25566">
          <w:rPr>
            <w:rStyle w:val="Hyperlink"/>
            <w:i/>
            <w:noProof/>
          </w:rPr>
          <w:t>Artikel 14</w:t>
        </w:r>
        <w:r w:rsidR="00C2718C">
          <w:rPr>
            <w:rFonts w:eastAsiaTheme="minorEastAsia" w:cstheme="minorBidi"/>
            <w:noProof/>
            <w:spacing w:val="0"/>
            <w:sz w:val="22"/>
            <w:szCs w:val="22"/>
            <w:lang w:eastAsia="zh-CN"/>
          </w:rPr>
          <w:tab/>
        </w:r>
        <w:r w:rsidR="00C2718C" w:rsidRPr="00A25566">
          <w:rPr>
            <w:rStyle w:val="Hyperlink"/>
            <w:i/>
            <w:noProof/>
          </w:rPr>
          <w:t>Aanmelden voor toetsen en tentamens</w:t>
        </w:r>
        <w:r w:rsidR="00C2718C">
          <w:rPr>
            <w:noProof/>
            <w:webHidden/>
          </w:rPr>
          <w:tab/>
        </w:r>
        <w:r>
          <w:rPr>
            <w:noProof/>
            <w:webHidden/>
          </w:rPr>
          <w:fldChar w:fldCharType="begin"/>
        </w:r>
        <w:r w:rsidR="00C2718C">
          <w:rPr>
            <w:noProof/>
            <w:webHidden/>
          </w:rPr>
          <w:instrText xml:space="preserve"> PAGEREF _Toc365281149 \h </w:instrText>
        </w:r>
        <w:r>
          <w:rPr>
            <w:noProof/>
            <w:webHidden/>
          </w:rPr>
        </w:r>
        <w:r>
          <w:rPr>
            <w:noProof/>
            <w:webHidden/>
          </w:rPr>
          <w:fldChar w:fldCharType="separate"/>
        </w:r>
        <w:r w:rsidR="00492B67">
          <w:rPr>
            <w:noProof/>
            <w:webHidden/>
          </w:rPr>
          <w:t>12</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50" w:history="1">
        <w:r w:rsidR="00C2718C" w:rsidRPr="00A25566">
          <w:rPr>
            <w:rStyle w:val="Hyperlink"/>
            <w:i/>
            <w:noProof/>
          </w:rPr>
          <w:t>Article 14</w:t>
        </w:r>
        <w:r w:rsidR="00C2718C">
          <w:rPr>
            <w:rFonts w:eastAsiaTheme="minorEastAsia" w:cstheme="minorBidi"/>
            <w:noProof/>
            <w:spacing w:val="0"/>
            <w:sz w:val="22"/>
            <w:szCs w:val="22"/>
            <w:lang w:eastAsia="zh-CN"/>
          </w:rPr>
          <w:tab/>
        </w:r>
        <w:r w:rsidR="00C2718C" w:rsidRPr="00A25566">
          <w:rPr>
            <w:rStyle w:val="Hyperlink"/>
            <w:i/>
            <w:noProof/>
          </w:rPr>
          <w:t>Registration for tests and preliminary examinations</w:t>
        </w:r>
        <w:r w:rsidR="00C2718C">
          <w:rPr>
            <w:noProof/>
            <w:webHidden/>
          </w:rPr>
          <w:tab/>
        </w:r>
        <w:r>
          <w:rPr>
            <w:noProof/>
            <w:webHidden/>
          </w:rPr>
          <w:fldChar w:fldCharType="begin"/>
        </w:r>
        <w:r w:rsidR="00C2718C">
          <w:rPr>
            <w:noProof/>
            <w:webHidden/>
          </w:rPr>
          <w:instrText xml:space="preserve"> PAGEREF _Toc365281150 \h </w:instrText>
        </w:r>
        <w:r>
          <w:rPr>
            <w:noProof/>
            <w:webHidden/>
          </w:rPr>
        </w:r>
        <w:r>
          <w:rPr>
            <w:noProof/>
            <w:webHidden/>
          </w:rPr>
          <w:fldChar w:fldCharType="separate"/>
        </w:r>
        <w:r w:rsidR="00492B67">
          <w:rPr>
            <w:noProof/>
            <w:webHidden/>
          </w:rPr>
          <w:t>12</w:t>
        </w:r>
        <w:r>
          <w:rPr>
            <w:noProof/>
            <w:webHidden/>
          </w:rPr>
          <w:fldChar w:fldCharType="end"/>
        </w:r>
      </w:hyperlink>
    </w:p>
    <w:p w:rsidR="00C2718C" w:rsidRDefault="005864A8">
      <w:pPr>
        <w:pStyle w:val="TOC2"/>
        <w:rPr>
          <w:rFonts w:eastAsiaTheme="minorEastAsia" w:cstheme="minorBidi"/>
          <w:b w:val="0"/>
          <w:bCs w:val="0"/>
          <w:noProof/>
          <w:spacing w:val="0"/>
          <w:sz w:val="22"/>
          <w:szCs w:val="22"/>
          <w:lang w:eastAsia="zh-CN"/>
        </w:rPr>
      </w:pPr>
      <w:hyperlink w:anchor="_Toc365281151" w:history="1">
        <w:r w:rsidR="00C2718C" w:rsidRPr="00A25566">
          <w:rPr>
            <w:rStyle w:val="Hyperlink"/>
            <w:noProof/>
          </w:rPr>
          <w:t>TITEL 2 DE AFNAME VAN TOETSEN EN TENTAMENS</w:t>
        </w:r>
        <w:r w:rsidR="00C2718C">
          <w:rPr>
            <w:noProof/>
            <w:webHidden/>
          </w:rPr>
          <w:tab/>
        </w:r>
        <w:r>
          <w:rPr>
            <w:noProof/>
            <w:webHidden/>
          </w:rPr>
          <w:fldChar w:fldCharType="begin"/>
        </w:r>
        <w:r w:rsidR="00C2718C">
          <w:rPr>
            <w:noProof/>
            <w:webHidden/>
          </w:rPr>
          <w:instrText xml:space="preserve"> PAGEREF _Toc365281151 \h </w:instrText>
        </w:r>
        <w:r>
          <w:rPr>
            <w:noProof/>
            <w:webHidden/>
          </w:rPr>
        </w:r>
        <w:r>
          <w:rPr>
            <w:noProof/>
            <w:webHidden/>
          </w:rPr>
          <w:fldChar w:fldCharType="separate"/>
        </w:r>
        <w:r w:rsidR="00492B67">
          <w:rPr>
            <w:noProof/>
            <w:webHidden/>
          </w:rPr>
          <w:t>12</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52" w:history="1">
        <w:r w:rsidR="00C2718C" w:rsidRPr="00560DBD">
          <w:rPr>
            <w:rStyle w:val="Hyperlink"/>
            <w:b/>
            <w:noProof/>
          </w:rPr>
          <w:t>TITLE 2 THE HOLDING OF TESTS AND PRELIMINARY EXAMINATIONS</w:t>
        </w:r>
        <w:r w:rsidR="00C2718C">
          <w:rPr>
            <w:noProof/>
            <w:webHidden/>
          </w:rPr>
          <w:tab/>
        </w:r>
        <w:r>
          <w:rPr>
            <w:noProof/>
            <w:webHidden/>
          </w:rPr>
          <w:fldChar w:fldCharType="begin"/>
        </w:r>
        <w:r w:rsidR="00C2718C">
          <w:rPr>
            <w:noProof/>
            <w:webHidden/>
          </w:rPr>
          <w:instrText xml:space="preserve"> PAGEREF _Toc365281152 \h </w:instrText>
        </w:r>
        <w:r>
          <w:rPr>
            <w:noProof/>
            <w:webHidden/>
          </w:rPr>
        </w:r>
        <w:r>
          <w:rPr>
            <w:noProof/>
            <w:webHidden/>
          </w:rPr>
          <w:fldChar w:fldCharType="separate"/>
        </w:r>
        <w:r w:rsidR="00492B67">
          <w:rPr>
            <w:noProof/>
            <w:webHidden/>
          </w:rPr>
          <w:t>12</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53" w:history="1">
        <w:r w:rsidR="00C2718C" w:rsidRPr="00A25566">
          <w:rPr>
            <w:rStyle w:val="Hyperlink"/>
            <w:i/>
            <w:noProof/>
          </w:rPr>
          <w:t>Artikel 15</w:t>
        </w:r>
        <w:r w:rsidR="00C2718C">
          <w:rPr>
            <w:rFonts w:eastAsiaTheme="minorEastAsia" w:cstheme="minorBidi"/>
            <w:noProof/>
            <w:spacing w:val="0"/>
            <w:sz w:val="22"/>
            <w:szCs w:val="22"/>
            <w:lang w:eastAsia="zh-CN"/>
          </w:rPr>
          <w:tab/>
        </w:r>
        <w:r w:rsidR="00C2718C" w:rsidRPr="00A25566">
          <w:rPr>
            <w:rStyle w:val="Hyperlink"/>
            <w:i/>
            <w:noProof/>
          </w:rPr>
          <w:t xml:space="preserve"> De afname van de toets of het tentamen</w:t>
        </w:r>
        <w:r w:rsidR="00C2718C">
          <w:rPr>
            <w:noProof/>
            <w:webHidden/>
          </w:rPr>
          <w:tab/>
        </w:r>
        <w:r>
          <w:rPr>
            <w:noProof/>
            <w:webHidden/>
          </w:rPr>
          <w:fldChar w:fldCharType="begin"/>
        </w:r>
        <w:r w:rsidR="00C2718C">
          <w:rPr>
            <w:noProof/>
            <w:webHidden/>
          </w:rPr>
          <w:instrText xml:space="preserve"> PAGEREF _Toc365281153 \h </w:instrText>
        </w:r>
        <w:r>
          <w:rPr>
            <w:noProof/>
            <w:webHidden/>
          </w:rPr>
        </w:r>
        <w:r>
          <w:rPr>
            <w:noProof/>
            <w:webHidden/>
          </w:rPr>
          <w:fldChar w:fldCharType="separate"/>
        </w:r>
        <w:r w:rsidR="00492B67">
          <w:rPr>
            <w:noProof/>
            <w:webHidden/>
          </w:rPr>
          <w:t>12</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54" w:history="1">
        <w:r w:rsidR="00C2718C" w:rsidRPr="00A25566">
          <w:rPr>
            <w:rStyle w:val="Hyperlink"/>
            <w:i/>
            <w:noProof/>
          </w:rPr>
          <w:t>Article 15</w:t>
        </w:r>
        <w:r w:rsidR="00C2718C">
          <w:rPr>
            <w:rFonts w:eastAsiaTheme="minorEastAsia" w:cstheme="minorBidi"/>
            <w:noProof/>
            <w:spacing w:val="0"/>
            <w:sz w:val="22"/>
            <w:szCs w:val="22"/>
            <w:lang w:eastAsia="zh-CN"/>
          </w:rPr>
          <w:tab/>
        </w:r>
        <w:r w:rsidR="00C2718C" w:rsidRPr="00A25566">
          <w:rPr>
            <w:rStyle w:val="Hyperlink"/>
            <w:i/>
            <w:noProof/>
          </w:rPr>
          <w:t>The holding of a test or preliminary examination</w:t>
        </w:r>
        <w:r w:rsidR="00C2718C">
          <w:rPr>
            <w:noProof/>
            <w:webHidden/>
          </w:rPr>
          <w:tab/>
        </w:r>
        <w:r>
          <w:rPr>
            <w:noProof/>
            <w:webHidden/>
          </w:rPr>
          <w:fldChar w:fldCharType="begin"/>
        </w:r>
        <w:r w:rsidR="00C2718C">
          <w:rPr>
            <w:noProof/>
            <w:webHidden/>
          </w:rPr>
          <w:instrText xml:space="preserve"> PAGEREF _Toc365281154 \h </w:instrText>
        </w:r>
        <w:r>
          <w:rPr>
            <w:noProof/>
            <w:webHidden/>
          </w:rPr>
        </w:r>
        <w:r>
          <w:rPr>
            <w:noProof/>
            <w:webHidden/>
          </w:rPr>
          <w:fldChar w:fldCharType="separate"/>
        </w:r>
        <w:r w:rsidR="00492B67">
          <w:rPr>
            <w:noProof/>
            <w:webHidden/>
          </w:rPr>
          <w:t>12</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55" w:history="1">
        <w:r w:rsidR="00C2718C" w:rsidRPr="00A25566">
          <w:rPr>
            <w:rStyle w:val="Hyperlink"/>
            <w:i/>
            <w:noProof/>
          </w:rPr>
          <w:t>Artikel 16</w:t>
        </w:r>
        <w:r w:rsidR="00C2718C">
          <w:rPr>
            <w:rFonts w:eastAsiaTheme="minorEastAsia" w:cstheme="minorBidi"/>
            <w:noProof/>
            <w:spacing w:val="0"/>
            <w:sz w:val="22"/>
            <w:szCs w:val="22"/>
            <w:lang w:eastAsia="zh-CN"/>
          </w:rPr>
          <w:tab/>
        </w:r>
        <w:r w:rsidR="00C2718C" w:rsidRPr="00A25566">
          <w:rPr>
            <w:rStyle w:val="Hyperlink"/>
            <w:i/>
            <w:noProof/>
          </w:rPr>
          <w:t>Inhoud van toetsen en tentamens</w:t>
        </w:r>
        <w:r w:rsidR="00C2718C">
          <w:rPr>
            <w:noProof/>
            <w:webHidden/>
          </w:rPr>
          <w:tab/>
        </w:r>
        <w:r>
          <w:rPr>
            <w:noProof/>
            <w:webHidden/>
          </w:rPr>
          <w:fldChar w:fldCharType="begin"/>
        </w:r>
        <w:r w:rsidR="00C2718C">
          <w:rPr>
            <w:noProof/>
            <w:webHidden/>
          </w:rPr>
          <w:instrText xml:space="preserve"> PAGEREF _Toc365281155 \h </w:instrText>
        </w:r>
        <w:r>
          <w:rPr>
            <w:noProof/>
            <w:webHidden/>
          </w:rPr>
        </w:r>
        <w:r>
          <w:rPr>
            <w:noProof/>
            <w:webHidden/>
          </w:rPr>
          <w:fldChar w:fldCharType="separate"/>
        </w:r>
        <w:r w:rsidR="00492B67">
          <w:rPr>
            <w:noProof/>
            <w:webHidden/>
          </w:rPr>
          <w:t>15</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56" w:history="1">
        <w:r w:rsidR="00C2718C" w:rsidRPr="00A25566">
          <w:rPr>
            <w:rStyle w:val="Hyperlink"/>
            <w:i/>
            <w:noProof/>
          </w:rPr>
          <w:t>Article 16</w:t>
        </w:r>
        <w:r w:rsidR="00C2718C">
          <w:rPr>
            <w:rFonts w:eastAsiaTheme="minorEastAsia" w:cstheme="minorBidi"/>
            <w:noProof/>
            <w:spacing w:val="0"/>
            <w:sz w:val="22"/>
            <w:szCs w:val="22"/>
            <w:lang w:eastAsia="zh-CN"/>
          </w:rPr>
          <w:tab/>
        </w:r>
        <w:r w:rsidR="00C2718C" w:rsidRPr="00A25566">
          <w:rPr>
            <w:rStyle w:val="Hyperlink"/>
            <w:i/>
            <w:noProof/>
          </w:rPr>
          <w:t>Contents of tests and preliminary examinations</w:t>
        </w:r>
        <w:r w:rsidR="00C2718C">
          <w:rPr>
            <w:noProof/>
            <w:webHidden/>
          </w:rPr>
          <w:tab/>
        </w:r>
        <w:r>
          <w:rPr>
            <w:noProof/>
            <w:webHidden/>
          </w:rPr>
          <w:fldChar w:fldCharType="begin"/>
        </w:r>
        <w:r w:rsidR="00C2718C">
          <w:rPr>
            <w:noProof/>
            <w:webHidden/>
          </w:rPr>
          <w:instrText xml:space="preserve"> PAGEREF _Toc365281156 \h </w:instrText>
        </w:r>
        <w:r>
          <w:rPr>
            <w:noProof/>
            <w:webHidden/>
          </w:rPr>
        </w:r>
        <w:r>
          <w:rPr>
            <w:noProof/>
            <w:webHidden/>
          </w:rPr>
          <w:fldChar w:fldCharType="separate"/>
        </w:r>
        <w:r w:rsidR="00492B67">
          <w:rPr>
            <w:noProof/>
            <w:webHidden/>
          </w:rPr>
          <w:t>15</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57" w:history="1">
        <w:r w:rsidR="00C2718C" w:rsidRPr="00A25566">
          <w:rPr>
            <w:rStyle w:val="Hyperlink"/>
            <w:i/>
            <w:noProof/>
          </w:rPr>
          <w:t>Artikel 17</w:t>
        </w:r>
        <w:r w:rsidR="00C2718C">
          <w:rPr>
            <w:rFonts w:eastAsiaTheme="minorEastAsia" w:cstheme="minorBidi"/>
            <w:noProof/>
            <w:spacing w:val="0"/>
            <w:sz w:val="22"/>
            <w:szCs w:val="22"/>
            <w:lang w:eastAsia="zh-CN"/>
          </w:rPr>
          <w:tab/>
        </w:r>
        <w:r w:rsidR="00C2718C" w:rsidRPr="00A25566">
          <w:rPr>
            <w:rStyle w:val="Hyperlink"/>
            <w:i/>
            <w:noProof/>
          </w:rPr>
          <w:t>De orde tijdens schriftelijke toetsen en tentamens</w:t>
        </w:r>
        <w:r w:rsidR="00C2718C">
          <w:rPr>
            <w:noProof/>
            <w:webHidden/>
          </w:rPr>
          <w:tab/>
        </w:r>
        <w:r>
          <w:rPr>
            <w:noProof/>
            <w:webHidden/>
          </w:rPr>
          <w:fldChar w:fldCharType="begin"/>
        </w:r>
        <w:r w:rsidR="00C2718C">
          <w:rPr>
            <w:noProof/>
            <w:webHidden/>
          </w:rPr>
          <w:instrText xml:space="preserve"> PAGEREF _Toc365281157 \h </w:instrText>
        </w:r>
        <w:r>
          <w:rPr>
            <w:noProof/>
            <w:webHidden/>
          </w:rPr>
        </w:r>
        <w:r>
          <w:rPr>
            <w:noProof/>
            <w:webHidden/>
          </w:rPr>
          <w:fldChar w:fldCharType="separate"/>
        </w:r>
        <w:r w:rsidR="00492B67">
          <w:rPr>
            <w:noProof/>
            <w:webHidden/>
          </w:rPr>
          <w:t>16</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58" w:history="1">
        <w:r w:rsidR="00C2718C" w:rsidRPr="00A25566">
          <w:rPr>
            <w:rStyle w:val="Hyperlink"/>
            <w:i/>
            <w:noProof/>
          </w:rPr>
          <w:t>Article 17</w:t>
        </w:r>
        <w:r w:rsidR="00C2718C">
          <w:rPr>
            <w:rFonts w:eastAsiaTheme="minorEastAsia" w:cstheme="minorBidi"/>
            <w:noProof/>
            <w:spacing w:val="0"/>
            <w:sz w:val="22"/>
            <w:szCs w:val="22"/>
            <w:lang w:eastAsia="zh-CN"/>
          </w:rPr>
          <w:tab/>
        </w:r>
        <w:r w:rsidR="00C2718C" w:rsidRPr="00A25566">
          <w:rPr>
            <w:rStyle w:val="Hyperlink"/>
            <w:i/>
            <w:noProof/>
          </w:rPr>
          <w:t>Rules during written tests and preliminary examinations</w:t>
        </w:r>
        <w:r w:rsidR="00C2718C">
          <w:rPr>
            <w:noProof/>
            <w:webHidden/>
          </w:rPr>
          <w:tab/>
        </w:r>
        <w:r>
          <w:rPr>
            <w:noProof/>
            <w:webHidden/>
          </w:rPr>
          <w:fldChar w:fldCharType="begin"/>
        </w:r>
        <w:r w:rsidR="00C2718C">
          <w:rPr>
            <w:noProof/>
            <w:webHidden/>
          </w:rPr>
          <w:instrText xml:space="preserve"> PAGEREF _Toc365281158 \h </w:instrText>
        </w:r>
        <w:r>
          <w:rPr>
            <w:noProof/>
            <w:webHidden/>
          </w:rPr>
        </w:r>
        <w:r>
          <w:rPr>
            <w:noProof/>
            <w:webHidden/>
          </w:rPr>
          <w:fldChar w:fldCharType="separate"/>
        </w:r>
        <w:r w:rsidR="00492B67">
          <w:rPr>
            <w:noProof/>
            <w:webHidden/>
          </w:rPr>
          <w:t>16</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59" w:history="1">
        <w:r w:rsidR="00C2718C" w:rsidRPr="00A25566">
          <w:rPr>
            <w:rStyle w:val="Hyperlink"/>
            <w:i/>
            <w:noProof/>
          </w:rPr>
          <w:t>Artikel 18</w:t>
        </w:r>
        <w:r w:rsidR="00C2718C">
          <w:rPr>
            <w:rFonts w:eastAsiaTheme="minorEastAsia" w:cstheme="minorBidi"/>
            <w:noProof/>
            <w:spacing w:val="0"/>
            <w:sz w:val="22"/>
            <w:szCs w:val="22"/>
            <w:lang w:eastAsia="zh-CN"/>
          </w:rPr>
          <w:tab/>
        </w:r>
        <w:r w:rsidR="00C2718C" w:rsidRPr="00A25566">
          <w:rPr>
            <w:rStyle w:val="Hyperlink"/>
            <w:i/>
            <w:noProof/>
          </w:rPr>
          <w:t>Surveillance</w:t>
        </w:r>
        <w:r w:rsidR="00C2718C">
          <w:rPr>
            <w:noProof/>
            <w:webHidden/>
          </w:rPr>
          <w:tab/>
        </w:r>
        <w:r>
          <w:rPr>
            <w:noProof/>
            <w:webHidden/>
          </w:rPr>
          <w:fldChar w:fldCharType="begin"/>
        </w:r>
        <w:r w:rsidR="00C2718C">
          <w:rPr>
            <w:noProof/>
            <w:webHidden/>
          </w:rPr>
          <w:instrText xml:space="preserve"> PAGEREF _Toc365281159 \h </w:instrText>
        </w:r>
        <w:r>
          <w:rPr>
            <w:noProof/>
            <w:webHidden/>
          </w:rPr>
        </w:r>
        <w:r>
          <w:rPr>
            <w:noProof/>
            <w:webHidden/>
          </w:rPr>
          <w:fldChar w:fldCharType="separate"/>
        </w:r>
        <w:r w:rsidR="00492B67">
          <w:rPr>
            <w:noProof/>
            <w:webHidden/>
          </w:rPr>
          <w:t>17</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60" w:history="1">
        <w:r w:rsidR="00C2718C" w:rsidRPr="00A25566">
          <w:rPr>
            <w:rStyle w:val="Hyperlink"/>
            <w:i/>
            <w:noProof/>
          </w:rPr>
          <w:t>Article 18</w:t>
        </w:r>
        <w:r w:rsidR="00C2718C">
          <w:rPr>
            <w:rFonts w:eastAsiaTheme="minorEastAsia" w:cstheme="minorBidi"/>
            <w:noProof/>
            <w:spacing w:val="0"/>
            <w:sz w:val="22"/>
            <w:szCs w:val="22"/>
            <w:lang w:eastAsia="zh-CN"/>
          </w:rPr>
          <w:tab/>
        </w:r>
        <w:r w:rsidR="00C2718C" w:rsidRPr="00A25566">
          <w:rPr>
            <w:rStyle w:val="Hyperlink"/>
            <w:i/>
            <w:noProof/>
          </w:rPr>
          <w:t>Invigilation</w:t>
        </w:r>
        <w:r w:rsidR="00C2718C">
          <w:rPr>
            <w:noProof/>
            <w:webHidden/>
          </w:rPr>
          <w:tab/>
        </w:r>
        <w:r>
          <w:rPr>
            <w:noProof/>
            <w:webHidden/>
          </w:rPr>
          <w:fldChar w:fldCharType="begin"/>
        </w:r>
        <w:r w:rsidR="00C2718C">
          <w:rPr>
            <w:noProof/>
            <w:webHidden/>
          </w:rPr>
          <w:instrText xml:space="preserve"> PAGEREF _Toc365281160 \h </w:instrText>
        </w:r>
        <w:r>
          <w:rPr>
            <w:noProof/>
            <w:webHidden/>
          </w:rPr>
        </w:r>
        <w:r>
          <w:rPr>
            <w:noProof/>
            <w:webHidden/>
          </w:rPr>
          <w:fldChar w:fldCharType="separate"/>
        </w:r>
        <w:r w:rsidR="00492B67">
          <w:rPr>
            <w:noProof/>
            <w:webHidden/>
          </w:rPr>
          <w:t>17</w:t>
        </w:r>
        <w:r>
          <w:rPr>
            <w:noProof/>
            <w:webHidden/>
          </w:rPr>
          <w:fldChar w:fldCharType="end"/>
        </w:r>
      </w:hyperlink>
    </w:p>
    <w:p w:rsidR="00C2718C" w:rsidRDefault="005864A8">
      <w:pPr>
        <w:pStyle w:val="TOC2"/>
        <w:rPr>
          <w:rFonts w:eastAsiaTheme="minorEastAsia" w:cstheme="minorBidi"/>
          <w:b w:val="0"/>
          <w:bCs w:val="0"/>
          <w:noProof/>
          <w:spacing w:val="0"/>
          <w:sz w:val="22"/>
          <w:szCs w:val="22"/>
          <w:lang w:eastAsia="zh-CN"/>
        </w:rPr>
      </w:pPr>
      <w:hyperlink w:anchor="_Toc365281161" w:history="1">
        <w:r w:rsidR="00C2718C" w:rsidRPr="00A25566">
          <w:rPr>
            <w:rStyle w:val="Hyperlink"/>
            <w:noProof/>
          </w:rPr>
          <w:t>TITEL 3 FRAUDE</w:t>
        </w:r>
        <w:r w:rsidR="00C2718C">
          <w:rPr>
            <w:noProof/>
            <w:webHidden/>
          </w:rPr>
          <w:tab/>
        </w:r>
        <w:r>
          <w:rPr>
            <w:noProof/>
            <w:webHidden/>
          </w:rPr>
          <w:fldChar w:fldCharType="begin"/>
        </w:r>
        <w:r w:rsidR="00C2718C">
          <w:rPr>
            <w:noProof/>
            <w:webHidden/>
          </w:rPr>
          <w:instrText xml:space="preserve"> PAGEREF _Toc365281161 \h </w:instrText>
        </w:r>
        <w:r>
          <w:rPr>
            <w:noProof/>
            <w:webHidden/>
          </w:rPr>
        </w:r>
        <w:r>
          <w:rPr>
            <w:noProof/>
            <w:webHidden/>
          </w:rPr>
          <w:fldChar w:fldCharType="separate"/>
        </w:r>
        <w:r w:rsidR="00492B67">
          <w:rPr>
            <w:noProof/>
            <w:webHidden/>
          </w:rPr>
          <w:t>18</w:t>
        </w:r>
        <w:r>
          <w:rPr>
            <w:noProof/>
            <w:webHidden/>
          </w:rPr>
          <w:fldChar w:fldCharType="end"/>
        </w:r>
      </w:hyperlink>
    </w:p>
    <w:p w:rsidR="00C2718C" w:rsidRDefault="005864A8">
      <w:pPr>
        <w:pStyle w:val="TOC2"/>
        <w:rPr>
          <w:rFonts w:eastAsiaTheme="minorEastAsia" w:cstheme="minorBidi"/>
          <w:b w:val="0"/>
          <w:bCs w:val="0"/>
          <w:noProof/>
          <w:spacing w:val="0"/>
          <w:sz w:val="22"/>
          <w:szCs w:val="22"/>
          <w:lang w:eastAsia="zh-CN"/>
        </w:rPr>
      </w:pPr>
      <w:hyperlink w:anchor="_Toc365281162" w:history="1">
        <w:r w:rsidR="00C2718C" w:rsidRPr="00A25566">
          <w:rPr>
            <w:rStyle w:val="Hyperlink"/>
            <w:noProof/>
          </w:rPr>
          <w:t>TITLE 3 CHEATING</w:t>
        </w:r>
        <w:r w:rsidR="00C2718C">
          <w:rPr>
            <w:noProof/>
            <w:webHidden/>
          </w:rPr>
          <w:tab/>
        </w:r>
        <w:r>
          <w:rPr>
            <w:noProof/>
            <w:webHidden/>
          </w:rPr>
          <w:fldChar w:fldCharType="begin"/>
        </w:r>
        <w:r w:rsidR="00C2718C">
          <w:rPr>
            <w:noProof/>
            <w:webHidden/>
          </w:rPr>
          <w:instrText xml:space="preserve"> PAGEREF _Toc365281162 \h </w:instrText>
        </w:r>
        <w:r>
          <w:rPr>
            <w:noProof/>
            <w:webHidden/>
          </w:rPr>
        </w:r>
        <w:r>
          <w:rPr>
            <w:noProof/>
            <w:webHidden/>
          </w:rPr>
          <w:fldChar w:fldCharType="separate"/>
        </w:r>
        <w:r w:rsidR="00492B67">
          <w:rPr>
            <w:noProof/>
            <w:webHidden/>
          </w:rPr>
          <w:t>18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63" w:history="1">
        <w:r w:rsidR="00C2718C" w:rsidRPr="00A25566">
          <w:rPr>
            <w:rStyle w:val="Hyperlink"/>
            <w:i/>
            <w:noProof/>
          </w:rPr>
          <w:t>Artikel 19</w:t>
        </w:r>
        <w:r w:rsidR="00C2718C">
          <w:rPr>
            <w:rFonts w:eastAsiaTheme="minorEastAsia" w:cstheme="minorBidi"/>
            <w:noProof/>
            <w:spacing w:val="0"/>
            <w:sz w:val="22"/>
            <w:szCs w:val="22"/>
            <w:lang w:eastAsia="zh-CN"/>
          </w:rPr>
          <w:tab/>
        </w:r>
        <w:r w:rsidR="00C2718C" w:rsidRPr="00A25566">
          <w:rPr>
            <w:rStyle w:val="Hyperlink"/>
            <w:i/>
            <w:noProof/>
          </w:rPr>
          <w:t>Definitie fraude</w:t>
        </w:r>
        <w:r w:rsidR="00C2718C">
          <w:rPr>
            <w:noProof/>
            <w:webHidden/>
          </w:rPr>
          <w:tab/>
        </w:r>
        <w:r>
          <w:rPr>
            <w:noProof/>
            <w:webHidden/>
          </w:rPr>
          <w:fldChar w:fldCharType="begin"/>
        </w:r>
        <w:r w:rsidR="00C2718C">
          <w:rPr>
            <w:noProof/>
            <w:webHidden/>
          </w:rPr>
          <w:instrText xml:space="preserve"> PAGEREF _Toc365281163 \h </w:instrText>
        </w:r>
        <w:r>
          <w:rPr>
            <w:noProof/>
            <w:webHidden/>
          </w:rPr>
        </w:r>
        <w:r>
          <w:rPr>
            <w:noProof/>
            <w:webHidden/>
          </w:rPr>
          <w:fldChar w:fldCharType="separate"/>
        </w:r>
        <w:r w:rsidR="00492B67">
          <w:rPr>
            <w:noProof/>
            <w:webHidden/>
          </w:rPr>
          <w:t>18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64" w:history="1">
        <w:r w:rsidR="00C2718C" w:rsidRPr="00A25566">
          <w:rPr>
            <w:rStyle w:val="Hyperlink"/>
            <w:i/>
            <w:noProof/>
          </w:rPr>
          <w:t>Article 19</w:t>
        </w:r>
        <w:r w:rsidR="00C2718C">
          <w:rPr>
            <w:rFonts w:eastAsiaTheme="minorEastAsia" w:cstheme="minorBidi"/>
            <w:noProof/>
            <w:spacing w:val="0"/>
            <w:sz w:val="22"/>
            <w:szCs w:val="22"/>
            <w:lang w:eastAsia="zh-CN"/>
          </w:rPr>
          <w:tab/>
        </w:r>
        <w:r w:rsidR="00C2718C" w:rsidRPr="00A25566">
          <w:rPr>
            <w:rStyle w:val="Hyperlink"/>
            <w:i/>
            <w:noProof/>
          </w:rPr>
          <w:t>Definition of cheating</w:t>
        </w:r>
        <w:r w:rsidR="00C2718C">
          <w:rPr>
            <w:noProof/>
            <w:webHidden/>
          </w:rPr>
          <w:tab/>
        </w:r>
        <w:r>
          <w:rPr>
            <w:noProof/>
            <w:webHidden/>
          </w:rPr>
          <w:fldChar w:fldCharType="begin"/>
        </w:r>
        <w:r w:rsidR="00C2718C">
          <w:rPr>
            <w:noProof/>
            <w:webHidden/>
          </w:rPr>
          <w:instrText xml:space="preserve"> PAGEREF _Toc365281164 \h </w:instrText>
        </w:r>
        <w:r>
          <w:rPr>
            <w:noProof/>
            <w:webHidden/>
          </w:rPr>
        </w:r>
        <w:r>
          <w:rPr>
            <w:noProof/>
            <w:webHidden/>
          </w:rPr>
          <w:fldChar w:fldCharType="separate"/>
        </w:r>
        <w:r w:rsidR="00492B67">
          <w:rPr>
            <w:noProof/>
            <w:webHidden/>
          </w:rPr>
          <w:t>18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65" w:history="1">
        <w:r w:rsidR="00C2718C" w:rsidRPr="00A25566">
          <w:rPr>
            <w:rStyle w:val="Hyperlink"/>
            <w:i/>
            <w:noProof/>
          </w:rPr>
          <w:t>Artikel 20</w:t>
        </w:r>
        <w:r w:rsidR="00C2718C">
          <w:rPr>
            <w:rFonts w:eastAsiaTheme="minorEastAsia" w:cstheme="minorBidi"/>
            <w:noProof/>
            <w:spacing w:val="0"/>
            <w:sz w:val="22"/>
            <w:szCs w:val="22"/>
            <w:lang w:eastAsia="zh-CN"/>
          </w:rPr>
          <w:tab/>
        </w:r>
        <w:r w:rsidR="00C2718C" w:rsidRPr="00A25566">
          <w:rPr>
            <w:rStyle w:val="Hyperlink"/>
            <w:i/>
            <w:noProof/>
          </w:rPr>
          <w:t>Anti-plagiaatsoftware</w:t>
        </w:r>
        <w:r w:rsidR="00C2718C">
          <w:rPr>
            <w:noProof/>
            <w:webHidden/>
          </w:rPr>
          <w:tab/>
        </w:r>
        <w:r>
          <w:rPr>
            <w:noProof/>
            <w:webHidden/>
          </w:rPr>
          <w:fldChar w:fldCharType="begin"/>
        </w:r>
        <w:r w:rsidR="00C2718C">
          <w:rPr>
            <w:noProof/>
            <w:webHidden/>
          </w:rPr>
          <w:instrText xml:space="preserve"> PAGEREF _Toc365281165 \h </w:instrText>
        </w:r>
        <w:r>
          <w:rPr>
            <w:noProof/>
            <w:webHidden/>
          </w:rPr>
        </w:r>
        <w:r>
          <w:rPr>
            <w:noProof/>
            <w:webHidden/>
          </w:rPr>
          <w:fldChar w:fldCharType="separate"/>
        </w:r>
        <w:r w:rsidR="00492B67">
          <w:rPr>
            <w:noProof/>
            <w:webHidden/>
          </w:rPr>
          <w:t>21</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66" w:history="1">
        <w:r w:rsidR="00C2718C" w:rsidRPr="00A25566">
          <w:rPr>
            <w:rStyle w:val="Hyperlink"/>
            <w:i/>
            <w:noProof/>
          </w:rPr>
          <w:t>Article 20</w:t>
        </w:r>
        <w:r w:rsidR="00C2718C">
          <w:rPr>
            <w:rFonts w:eastAsiaTheme="minorEastAsia" w:cstheme="minorBidi"/>
            <w:noProof/>
            <w:spacing w:val="0"/>
            <w:sz w:val="22"/>
            <w:szCs w:val="22"/>
            <w:lang w:eastAsia="zh-CN"/>
          </w:rPr>
          <w:tab/>
        </w:r>
        <w:r w:rsidR="00C2718C" w:rsidRPr="00A25566">
          <w:rPr>
            <w:rStyle w:val="Hyperlink"/>
            <w:i/>
            <w:noProof/>
          </w:rPr>
          <w:t>Anti-plagiarism software</w:t>
        </w:r>
        <w:r w:rsidR="00C2718C">
          <w:rPr>
            <w:noProof/>
            <w:webHidden/>
          </w:rPr>
          <w:tab/>
        </w:r>
        <w:r>
          <w:rPr>
            <w:noProof/>
            <w:webHidden/>
          </w:rPr>
          <w:fldChar w:fldCharType="begin"/>
        </w:r>
        <w:r w:rsidR="00C2718C">
          <w:rPr>
            <w:noProof/>
            <w:webHidden/>
          </w:rPr>
          <w:instrText xml:space="preserve"> PAGEREF _Toc365281166 \h </w:instrText>
        </w:r>
        <w:r>
          <w:rPr>
            <w:noProof/>
            <w:webHidden/>
          </w:rPr>
        </w:r>
        <w:r>
          <w:rPr>
            <w:noProof/>
            <w:webHidden/>
          </w:rPr>
          <w:fldChar w:fldCharType="separate"/>
        </w:r>
        <w:r w:rsidR="00492B67">
          <w:rPr>
            <w:noProof/>
            <w:webHidden/>
          </w:rPr>
          <w:t>21</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67" w:history="1">
        <w:r w:rsidR="00C2718C" w:rsidRPr="00A25566">
          <w:rPr>
            <w:rStyle w:val="Hyperlink"/>
            <w:i/>
            <w:noProof/>
          </w:rPr>
          <w:t>Artikel 21</w:t>
        </w:r>
        <w:r w:rsidR="00C2718C">
          <w:rPr>
            <w:rFonts w:eastAsiaTheme="minorEastAsia" w:cstheme="minorBidi"/>
            <w:noProof/>
            <w:spacing w:val="0"/>
            <w:sz w:val="22"/>
            <w:szCs w:val="22"/>
            <w:lang w:eastAsia="zh-CN"/>
          </w:rPr>
          <w:tab/>
        </w:r>
        <w:r w:rsidR="00C2718C" w:rsidRPr="00A25566">
          <w:rPr>
            <w:rStyle w:val="Hyperlink"/>
            <w:i/>
            <w:noProof/>
          </w:rPr>
          <w:t>Procedure en sanctie bij fraude</w:t>
        </w:r>
        <w:r w:rsidR="00C2718C">
          <w:rPr>
            <w:noProof/>
            <w:webHidden/>
          </w:rPr>
          <w:tab/>
        </w:r>
        <w:r>
          <w:rPr>
            <w:noProof/>
            <w:webHidden/>
          </w:rPr>
          <w:fldChar w:fldCharType="begin"/>
        </w:r>
        <w:r w:rsidR="00C2718C">
          <w:rPr>
            <w:noProof/>
            <w:webHidden/>
          </w:rPr>
          <w:instrText xml:space="preserve"> PAGEREF _Toc365281167 \h </w:instrText>
        </w:r>
        <w:r>
          <w:rPr>
            <w:noProof/>
            <w:webHidden/>
          </w:rPr>
        </w:r>
        <w:r>
          <w:rPr>
            <w:noProof/>
            <w:webHidden/>
          </w:rPr>
          <w:fldChar w:fldCharType="separate"/>
        </w:r>
        <w:r w:rsidR="00492B67">
          <w:rPr>
            <w:noProof/>
            <w:webHidden/>
          </w:rPr>
          <w:t>22</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68" w:history="1">
        <w:r w:rsidR="00C2718C" w:rsidRPr="00A25566">
          <w:rPr>
            <w:rStyle w:val="Hyperlink"/>
            <w:i/>
            <w:noProof/>
          </w:rPr>
          <w:t>Article 21</w:t>
        </w:r>
        <w:r w:rsidR="00C2718C">
          <w:rPr>
            <w:rFonts w:eastAsiaTheme="minorEastAsia" w:cstheme="minorBidi"/>
            <w:noProof/>
            <w:spacing w:val="0"/>
            <w:sz w:val="22"/>
            <w:szCs w:val="22"/>
            <w:lang w:eastAsia="zh-CN"/>
          </w:rPr>
          <w:tab/>
        </w:r>
        <w:r w:rsidR="00C2718C" w:rsidRPr="00A25566">
          <w:rPr>
            <w:rStyle w:val="Hyperlink"/>
            <w:i/>
            <w:noProof/>
          </w:rPr>
          <w:t>Procedures and penalties in the event of cheating</w:t>
        </w:r>
        <w:r w:rsidR="00C2718C">
          <w:rPr>
            <w:noProof/>
            <w:webHidden/>
          </w:rPr>
          <w:tab/>
        </w:r>
        <w:r>
          <w:rPr>
            <w:noProof/>
            <w:webHidden/>
          </w:rPr>
          <w:fldChar w:fldCharType="begin"/>
        </w:r>
        <w:r w:rsidR="00C2718C">
          <w:rPr>
            <w:noProof/>
            <w:webHidden/>
          </w:rPr>
          <w:instrText xml:space="preserve"> PAGEREF _Toc365281168 \h </w:instrText>
        </w:r>
        <w:r>
          <w:rPr>
            <w:noProof/>
            <w:webHidden/>
          </w:rPr>
        </w:r>
        <w:r>
          <w:rPr>
            <w:noProof/>
            <w:webHidden/>
          </w:rPr>
          <w:fldChar w:fldCharType="separate"/>
        </w:r>
        <w:r w:rsidR="00492B67">
          <w:rPr>
            <w:noProof/>
            <w:webHidden/>
          </w:rPr>
          <w:t>22</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69" w:history="1">
        <w:r w:rsidR="00C2718C" w:rsidRPr="00A25566">
          <w:rPr>
            <w:rStyle w:val="Hyperlink"/>
            <w:i/>
            <w:noProof/>
          </w:rPr>
          <w:t>Artikel 22</w:t>
        </w:r>
        <w:r w:rsidR="00C2718C">
          <w:rPr>
            <w:rFonts w:eastAsiaTheme="minorEastAsia" w:cstheme="minorBidi"/>
            <w:noProof/>
            <w:spacing w:val="0"/>
            <w:sz w:val="22"/>
            <w:szCs w:val="22"/>
            <w:lang w:eastAsia="zh-CN"/>
          </w:rPr>
          <w:tab/>
        </w:r>
        <w:r w:rsidR="00C2718C" w:rsidRPr="00A25566">
          <w:rPr>
            <w:rStyle w:val="Hyperlink"/>
            <w:i/>
            <w:noProof/>
          </w:rPr>
          <w:t>Recidive</w:t>
        </w:r>
        <w:r w:rsidR="00C2718C">
          <w:rPr>
            <w:noProof/>
            <w:webHidden/>
          </w:rPr>
          <w:tab/>
        </w:r>
        <w:r>
          <w:rPr>
            <w:noProof/>
            <w:webHidden/>
          </w:rPr>
          <w:fldChar w:fldCharType="begin"/>
        </w:r>
        <w:r w:rsidR="00C2718C">
          <w:rPr>
            <w:noProof/>
            <w:webHidden/>
          </w:rPr>
          <w:instrText xml:space="preserve"> PAGEREF _Toc365281169 \h </w:instrText>
        </w:r>
        <w:r>
          <w:rPr>
            <w:noProof/>
            <w:webHidden/>
          </w:rPr>
        </w:r>
        <w:r>
          <w:rPr>
            <w:noProof/>
            <w:webHidden/>
          </w:rPr>
          <w:fldChar w:fldCharType="separate"/>
        </w:r>
        <w:r w:rsidR="00492B67">
          <w:rPr>
            <w:noProof/>
            <w:webHidden/>
          </w:rPr>
          <w:t>23</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70" w:history="1">
        <w:r w:rsidR="00C2718C" w:rsidRPr="00A25566">
          <w:rPr>
            <w:rStyle w:val="Hyperlink"/>
            <w:i/>
            <w:noProof/>
          </w:rPr>
          <w:t>Article 22</w:t>
        </w:r>
        <w:r w:rsidR="00C2718C">
          <w:rPr>
            <w:rFonts w:eastAsiaTheme="minorEastAsia" w:cstheme="minorBidi"/>
            <w:noProof/>
            <w:spacing w:val="0"/>
            <w:sz w:val="22"/>
            <w:szCs w:val="22"/>
            <w:lang w:eastAsia="zh-CN"/>
          </w:rPr>
          <w:tab/>
        </w:r>
        <w:r w:rsidR="00C2718C" w:rsidRPr="00A25566">
          <w:rPr>
            <w:rStyle w:val="Hyperlink"/>
            <w:i/>
            <w:noProof/>
          </w:rPr>
          <w:t>Repeated offences</w:t>
        </w:r>
        <w:r w:rsidR="00C2718C">
          <w:rPr>
            <w:noProof/>
            <w:webHidden/>
          </w:rPr>
          <w:tab/>
        </w:r>
        <w:r>
          <w:rPr>
            <w:noProof/>
            <w:webHidden/>
          </w:rPr>
          <w:fldChar w:fldCharType="begin"/>
        </w:r>
        <w:r w:rsidR="00C2718C">
          <w:rPr>
            <w:noProof/>
            <w:webHidden/>
          </w:rPr>
          <w:instrText xml:space="preserve"> PAGEREF _Toc365281170 \h </w:instrText>
        </w:r>
        <w:r>
          <w:rPr>
            <w:noProof/>
            <w:webHidden/>
          </w:rPr>
        </w:r>
        <w:r>
          <w:rPr>
            <w:noProof/>
            <w:webHidden/>
          </w:rPr>
          <w:fldChar w:fldCharType="separate"/>
        </w:r>
        <w:r w:rsidR="00492B67">
          <w:rPr>
            <w:noProof/>
            <w:webHidden/>
          </w:rPr>
          <w:t>23</w:t>
        </w:r>
        <w:r>
          <w:rPr>
            <w:noProof/>
            <w:webHidden/>
          </w:rPr>
          <w:fldChar w:fldCharType="end"/>
        </w:r>
      </w:hyperlink>
    </w:p>
    <w:p w:rsidR="00C2718C" w:rsidRDefault="005864A8">
      <w:pPr>
        <w:pStyle w:val="TOC2"/>
        <w:rPr>
          <w:rFonts w:eastAsiaTheme="minorEastAsia" w:cstheme="minorBidi"/>
          <w:b w:val="0"/>
          <w:bCs w:val="0"/>
          <w:noProof/>
          <w:spacing w:val="0"/>
          <w:sz w:val="22"/>
          <w:szCs w:val="22"/>
          <w:lang w:eastAsia="zh-CN"/>
        </w:rPr>
      </w:pPr>
      <w:hyperlink w:anchor="_Toc365281171" w:history="1">
        <w:r w:rsidR="00C2718C" w:rsidRPr="00A25566">
          <w:rPr>
            <w:rStyle w:val="Hyperlink"/>
            <w:noProof/>
          </w:rPr>
          <w:t>TITEL 4 VASTSTELLING RESULTAAT VAN EEN VAK</w:t>
        </w:r>
        <w:r w:rsidR="00C2718C">
          <w:rPr>
            <w:noProof/>
            <w:webHidden/>
          </w:rPr>
          <w:tab/>
        </w:r>
        <w:r>
          <w:rPr>
            <w:noProof/>
            <w:webHidden/>
          </w:rPr>
          <w:fldChar w:fldCharType="begin"/>
        </w:r>
        <w:r w:rsidR="00C2718C">
          <w:rPr>
            <w:noProof/>
            <w:webHidden/>
          </w:rPr>
          <w:instrText xml:space="preserve"> PAGEREF _Toc365281171 \h </w:instrText>
        </w:r>
        <w:r>
          <w:rPr>
            <w:noProof/>
            <w:webHidden/>
          </w:rPr>
        </w:r>
        <w:r>
          <w:rPr>
            <w:noProof/>
            <w:webHidden/>
          </w:rPr>
          <w:fldChar w:fldCharType="separate"/>
        </w:r>
        <w:r w:rsidR="00492B67">
          <w:rPr>
            <w:noProof/>
            <w:webHidden/>
          </w:rPr>
          <w:t>23</w:t>
        </w:r>
        <w:r>
          <w:rPr>
            <w:noProof/>
            <w:webHidden/>
          </w:rPr>
          <w:fldChar w:fldCharType="end"/>
        </w:r>
      </w:hyperlink>
    </w:p>
    <w:p w:rsidR="00C2718C" w:rsidRDefault="005864A8">
      <w:pPr>
        <w:pStyle w:val="TOC2"/>
        <w:rPr>
          <w:rFonts w:eastAsiaTheme="minorEastAsia" w:cstheme="minorBidi"/>
          <w:b w:val="0"/>
          <w:bCs w:val="0"/>
          <w:noProof/>
          <w:spacing w:val="0"/>
          <w:sz w:val="22"/>
          <w:szCs w:val="22"/>
          <w:lang w:eastAsia="zh-CN"/>
        </w:rPr>
      </w:pPr>
      <w:hyperlink w:anchor="_Toc365281172" w:history="1">
        <w:r w:rsidR="00C2718C" w:rsidRPr="00A25566">
          <w:rPr>
            <w:rStyle w:val="Hyperlink"/>
            <w:noProof/>
          </w:rPr>
          <w:t>TITLE 4 DETERMINATION OF THE RESULT</w:t>
        </w:r>
        <w:r w:rsidR="00C2718C">
          <w:rPr>
            <w:noProof/>
            <w:webHidden/>
          </w:rPr>
          <w:tab/>
        </w:r>
        <w:r>
          <w:rPr>
            <w:noProof/>
            <w:webHidden/>
          </w:rPr>
          <w:fldChar w:fldCharType="begin"/>
        </w:r>
        <w:r w:rsidR="00C2718C">
          <w:rPr>
            <w:noProof/>
            <w:webHidden/>
          </w:rPr>
          <w:instrText xml:space="preserve"> PAGEREF _Toc365281172 \h </w:instrText>
        </w:r>
        <w:r>
          <w:rPr>
            <w:noProof/>
            <w:webHidden/>
          </w:rPr>
        </w:r>
        <w:r>
          <w:rPr>
            <w:noProof/>
            <w:webHidden/>
          </w:rPr>
          <w:fldChar w:fldCharType="separate"/>
        </w:r>
        <w:r w:rsidR="00492B67">
          <w:rPr>
            <w:noProof/>
            <w:webHidden/>
          </w:rPr>
          <w:t>23</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73" w:history="1">
        <w:r w:rsidR="00C2718C" w:rsidRPr="00A25566">
          <w:rPr>
            <w:rStyle w:val="Hyperlink"/>
            <w:i/>
            <w:noProof/>
          </w:rPr>
          <w:t>Artikel 23</w:t>
        </w:r>
        <w:r w:rsidR="00C2718C">
          <w:rPr>
            <w:rFonts w:eastAsiaTheme="minorEastAsia" w:cstheme="minorBidi"/>
            <w:noProof/>
            <w:spacing w:val="0"/>
            <w:sz w:val="22"/>
            <w:szCs w:val="22"/>
            <w:lang w:eastAsia="zh-CN"/>
          </w:rPr>
          <w:tab/>
        </w:r>
        <w:r w:rsidR="00C2718C" w:rsidRPr="00A25566">
          <w:rPr>
            <w:rStyle w:val="Hyperlink"/>
            <w:i/>
            <w:noProof/>
          </w:rPr>
          <w:t>Beoordeling resultaat van een vak</w:t>
        </w:r>
        <w:r w:rsidR="00C2718C">
          <w:rPr>
            <w:noProof/>
            <w:webHidden/>
          </w:rPr>
          <w:tab/>
        </w:r>
        <w:r>
          <w:rPr>
            <w:noProof/>
            <w:webHidden/>
          </w:rPr>
          <w:fldChar w:fldCharType="begin"/>
        </w:r>
        <w:r w:rsidR="00C2718C">
          <w:rPr>
            <w:noProof/>
            <w:webHidden/>
          </w:rPr>
          <w:instrText xml:space="preserve"> PAGEREF _Toc365281173 \h </w:instrText>
        </w:r>
        <w:r>
          <w:rPr>
            <w:noProof/>
            <w:webHidden/>
          </w:rPr>
        </w:r>
        <w:r>
          <w:rPr>
            <w:noProof/>
            <w:webHidden/>
          </w:rPr>
          <w:fldChar w:fldCharType="separate"/>
        </w:r>
        <w:r w:rsidR="00492B67">
          <w:rPr>
            <w:noProof/>
            <w:webHidden/>
          </w:rPr>
          <w:t>23</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74" w:history="1">
        <w:r w:rsidR="00C2718C" w:rsidRPr="00A25566">
          <w:rPr>
            <w:rStyle w:val="Hyperlink"/>
            <w:i/>
            <w:noProof/>
          </w:rPr>
          <w:t>Article 23</w:t>
        </w:r>
        <w:r w:rsidR="00C2718C">
          <w:rPr>
            <w:rFonts w:eastAsiaTheme="minorEastAsia" w:cstheme="minorBidi"/>
            <w:noProof/>
            <w:spacing w:val="0"/>
            <w:sz w:val="22"/>
            <w:szCs w:val="22"/>
            <w:lang w:eastAsia="zh-CN"/>
          </w:rPr>
          <w:tab/>
        </w:r>
        <w:r w:rsidR="00C2718C" w:rsidRPr="00A25566">
          <w:rPr>
            <w:rStyle w:val="Hyperlink"/>
            <w:i/>
            <w:noProof/>
          </w:rPr>
          <w:t>Assessment of course results</w:t>
        </w:r>
        <w:r w:rsidR="00C2718C">
          <w:rPr>
            <w:noProof/>
            <w:webHidden/>
          </w:rPr>
          <w:tab/>
        </w:r>
        <w:r>
          <w:rPr>
            <w:noProof/>
            <w:webHidden/>
          </w:rPr>
          <w:fldChar w:fldCharType="begin"/>
        </w:r>
        <w:r w:rsidR="00C2718C">
          <w:rPr>
            <w:noProof/>
            <w:webHidden/>
          </w:rPr>
          <w:instrText xml:space="preserve"> PAGEREF _Toc365281174 \h </w:instrText>
        </w:r>
        <w:r>
          <w:rPr>
            <w:noProof/>
            <w:webHidden/>
          </w:rPr>
        </w:r>
        <w:r>
          <w:rPr>
            <w:noProof/>
            <w:webHidden/>
          </w:rPr>
          <w:fldChar w:fldCharType="separate"/>
        </w:r>
        <w:r w:rsidR="00492B67">
          <w:rPr>
            <w:noProof/>
            <w:webHidden/>
          </w:rPr>
          <w:t>23</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75" w:history="1">
        <w:r w:rsidR="00C2718C" w:rsidRPr="00A25566">
          <w:rPr>
            <w:rStyle w:val="Hyperlink"/>
            <w:i/>
            <w:noProof/>
          </w:rPr>
          <w:t>Artikel 24</w:t>
        </w:r>
        <w:r w:rsidR="00C2718C">
          <w:rPr>
            <w:rFonts w:eastAsiaTheme="minorEastAsia" w:cstheme="minorBidi"/>
            <w:noProof/>
            <w:spacing w:val="0"/>
            <w:sz w:val="22"/>
            <w:szCs w:val="22"/>
            <w:lang w:eastAsia="zh-CN"/>
          </w:rPr>
          <w:tab/>
        </w:r>
        <w:r w:rsidR="00C2718C" w:rsidRPr="00A25566">
          <w:rPr>
            <w:rStyle w:val="Hyperlink"/>
            <w:i/>
            <w:noProof/>
          </w:rPr>
          <w:t>Bewaartermijn toetsen</w:t>
        </w:r>
        <w:r w:rsidR="00C2718C">
          <w:rPr>
            <w:noProof/>
            <w:webHidden/>
          </w:rPr>
          <w:tab/>
        </w:r>
        <w:r>
          <w:rPr>
            <w:noProof/>
            <w:webHidden/>
          </w:rPr>
          <w:fldChar w:fldCharType="begin"/>
        </w:r>
        <w:r w:rsidR="00C2718C">
          <w:rPr>
            <w:noProof/>
            <w:webHidden/>
          </w:rPr>
          <w:instrText xml:space="preserve"> PAGEREF _Toc365281175 \h </w:instrText>
        </w:r>
        <w:r>
          <w:rPr>
            <w:noProof/>
            <w:webHidden/>
          </w:rPr>
        </w:r>
        <w:r>
          <w:rPr>
            <w:noProof/>
            <w:webHidden/>
          </w:rPr>
          <w:fldChar w:fldCharType="separate"/>
        </w:r>
        <w:r w:rsidR="00492B67">
          <w:rPr>
            <w:noProof/>
            <w:webHidden/>
          </w:rPr>
          <w:t>25</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76" w:history="1">
        <w:r w:rsidR="00C2718C" w:rsidRPr="00A25566">
          <w:rPr>
            <w:rStyle w:val="Hyperlink"/>
            <w:i/>
            <w:noProof/>
          </w:rPr>
          <w:t>Article 24</w:t>
        </w:r>
        <w:r w:rsidR="00C2718C">
          <w:rPr>
            <w:rFonts w:eastAsiaTheme="minorEastAsia" w:cstheme="minorBidi"/>
            <w:noProof/>
            <w:spacing w:val="0"/>
            <w:sz w:val="22"/>
            <w:szCs w:val="22"/>
            <w:lang w:eastAsia="zh-CN"/>
          </w:rPr>
          <w:tab/>
        </w:r>
        <w:r w:rsidR="00C2718C" w:rsidRPr="00A25566">
          <w:rPr>
            <w:rStyle w:val="Hyperlink"/>
            <w:i/>
            <w:noProof/>
          </w:rPr>
          <w:t>Period for which tests are kept</w:t>
        </w:r>
        <w:r w:rsidR="00C2718C">
          <w:rPr>
            <w:noProof/>
            <w:webHidden/>
          </w:rPr>
          <w:tab/>
        </w:r>
        <w:r>
          <w:rPr>
            <w:noProof/>
            <w:webHidden/>
          </w:rPr>
          <w:fldChar w:fldCharType="begin"/>
        </w:r>
        <w:r w:rsidR="00C2718C">
          <w:rPr>
            <w:noProof/>
            <w:webHidden/>
          </w:rPr>
          <w:instrText xml:space="preserve"> PAGEREF _Toc365281176 \h </w:instrText>
        </w:r>
        <w:r>
          <w:rPr>
            <w:noProof/>
            <w:webHidden/>
          </w:rPr>
        </w:r>
        <w:r>
          <w:rPr>
            <w:noProof/>
            <w:webHidden/>
          </w:rPr>
          <w:fldChar w:fldCharType="separate"/>
        </w:r>
        <w:r w:rsidR="00492B67">
          <w:rPr>
            <w:noProof/>
            <w:webHidden/>
          </w:rPr>
          <w:t>25</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77" w:history="1">
        <w:r w:rsidR="00C2718C" w:rsidRPr="00A25566">
          <w:rPr>
            <w:rStyle w:val="Hyperlink"/>
            <w:i/>
            <w:noProof/>
          </w:rPr>
          <w:t xml:space="preserve">Artikel 25 </w:t>
        </w:r>
        <w:r w:rsidR="00C2718C">
          <w:rPr>
            <w:rFonts w:eastAsiaTheme="minorEastAsia" w:cstheme="minorBidi"/>
            <w:noProof/>
            <w:spacing w:val="0"/>
            <w:sz w:val="22"/>
            <w:szCs w:val="22"/>
            <w:lang w:eastAsia="zh-CN"/>
          </w:rPr>
          <w:tab/>
        </w:r>
        <w:r w:rsidR="00C2718C" w:rsidRPr="00A25566">
          <w:rPr>
            <w:rStyle w:val="Hyperlink"/>
            <w:i/>
            <w:noProof/>
          </w:rPr>
          <w:t>Vaststelling uitslag examen en judicium</w:t>
        </w:r>
        <w:r w:rsidR="00C2718C">
          <w:rPr>
            <w:noProof/>
            <w:webHidden/>
          </w:rPr>
          <w:tab/>
        </w:r>
        <w:r>
          <w:rPr>
            <w:noProof/>
            <w:webHidden/>
          </w:rPr>
          <w:fldChar w:fldCharType="begin"/>
        </w:r>
        <w:r w:rsidR="00C2718C">
          <w:rPr>
            <w:noProof/>
            <w:webHidden/>
          </w:rPr>
          <w:instrText xml:space="preserve"> PAGEREF _Toc365281177 \h </w:instrText>
        </w:r>
        <w:r>
          <w:rPr>
            <w:noProof/>
            <w:webHidden/>
          </w:rPr>
        </w:r>
        <w:r>
          <w:rPr>
            <w:noProof/>
            <w:webHidden/>
          </w:rPr>
          <w:fldChar w:fldCharType="separate"/>
        </w:r>
        <w:r w:rsidR="00492B67">
          <w:rPr>
            <w:noProof/>
            <w:webHidden/>
          </w:rPr>
          <w:t>25</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78" w:history="1">
        <w:r w:rsidR="00C2718C" w:rsidRPr="00A25566">
          <w:rPr>
            <w:rStyle w:val="Hyperlink"/>
            <w:i/>
            <w:noProof/>
          </w:rPr>
          <w:t>Article 25</w:t>
        </w:r>
        <w:r w:rsidR="00C2718C">
          <w:rPr>
            <w:rFonts w:eastAsiaTheme="minorEastAsia" w:cstheme="minorBidi"/>
            <w:noProof/>
            <w:spacing w:val="0"/>
            <w:sz w:val="22"/>
            <w:szCs w:val="22"/>
            <w:lang w:eastAsia="zh-CN"/>
          </w:rPr>
          <w:tab/>
        </w:r>
        <w:r w:rsidR="00C2718C" w:rsidRPr="00A25566">
          <w:rPr>
            <w:rStyle w:val="Hyperlink"/>
            <w:i/>
            <w:noProof/>
          </w:rPr>
          <w:t>Determination of the result of examination and award of academic distinctions</w:t>
        </w:r>
        <w:r w:rsidR="00C2718C">
          <w:rPr>
            <w:noProof/>
            <w:webHidden/>
          </w:rPr>
          <w:tab/>
        </w:r>
        <w:r>
          <w:rPr>
            <w:noProof/>
            <w:webHidden/>
          </w:rPr>
          <w:fldChar w:fldCharType="begin"/>
        </w:r>
        <w:r w:rsidR="00C2718C">
          <w:rPr>
            <w:noProof/>
            <w:webHidden/>
          </w:rPr>
          <w:instrText xml:space="preserve"> PAGEREF _Toc365281178 \h </w:instrText>
        </w:r>
        <w:r>
          <w:rPr>
            <w:noProof/>
            <w:webHidden/>
          </w:rPr>
        </w:r>
        <w:r>
          <w:rPr>
            <w:noProof/>
            <w:webHidden/>
          </w:rPr>
          <w:fldChar w:fldCharType="separate"/>
        </w:r>
        <w:r w:rsidR="00492B67">
          <w:rPr>
            <w:noProof/>
            <w:webHidden/>
          </w:rPr>
          <w:t>25</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79" w:history="1">
        <w:r w:rsidR="00C2718C" w:rsidRPr="00A25566">
          <w:rPr>
            <w:rStyle w:val="Hyperlink"/>
            <w:i/>
            <w:noProof/>
          </w:rPr>
          <w:t>Artikel 26</w:t>
        </w:r>
        <w:r w:rsidR="00C2718C">
          <w:rPr>
            <w:rFonts w:eastAsiaTheme="minorEastAsia" w:cstheme="minorBidi"/>
            <w:noProof/>
            <w:spacing w:val="0"/>
            <w:sz w:val="22"/>
            <w:szCs w:val="22"/>
            <w:lang w:eastAsia="zh-CN"/>
          </w:rPr>
          <w:tab/>
        </w:r>
        <w:r w:rsidR="00C2718C" w:rsidRPr="00A25566">
          <w:rPr>
            <w:rStyle w:val="Hyperlink"/>
            <w:i/>
            <w:noProof/>
          </w:rPr>
          <w:t>Getuigschriften en verklaringen</w:t>
        </w:r>
        <w:r w:rsidR="00C2718C">
          <w:rPr>
            <w:noProof/>
            <w:webHidden/>
          </w:rPr>
          <w:tab/>
        </w:r>
        <w:r>
          <w:rPr>
            <w:noProof/>
            <w:webHidden/>
          </w:rPr>
          <w:fldChar w:fldCharType="begin"/>
        </w:r>
        <w:r w:rsidR="00C2718C">
          <w:rPr>
            <w:noProof/>
            <w:webHidden/>
          </w:rPr>
          <w:instrText xml:space="preserve"> PAGEREF _Toc365281179 \h </w:instrText>
        </w:r>
        <w:r>
          <w:rPr>
            <w:noProof/>
            <w:webHidden/>
          </w:rPr>
        </w:r>
        <w:r>
          <w:rPr>
            <w:noProof/>
            <w:webHidden/>
          </w:rPr>
          <w:fldChar w:fldCharType="separate"/>
        </w:r>
        <w:r w:rsidR="00492B67">
          <w:rPr>
            <w:noProof/>
            <w:webHidden/>
          </w:rPr>
          <w:t>27</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80" w:history="1">
        <w:r w:rsidR="00C2718C" w:rsidRPr="00A25566">
          <w:rPr>
            <w:rStyle w:val="Hyperlink"/>
            <w:i/>
            <w:noProof/>
          </w:rPr>
          <w:t>Article 26</w:t>
        </w:r>
        <w:r w:rsidR="00C2718C">
          <w:rPr>
            <w:rFonts w:eastAsiaTheme="minorEastAsia" w:cstheme="minorBidi"/>
            <w:noProof/>
            <w:spacing w:val="0"/>
            <w:sz w:val="22"/>
            <w:szCs w:val="22"/>
            <w:lang w:eastAsia="zh-CN"/>
          </w:rPr>
          <w:tab/>
        </w:r>
        <w:r w:rsidR="00C2718C" w:rsidRPr="00A25566">
          <w:rPr>
            <w:rStyle w:val="Hyperlink"/>
            <w:i/>
            <w:noProof/>
          </w:rPr>
          <w:t>Certificates and declarations</w:t>
        </w:r>
        <w:r w:rsidR="00C2718C">
          <w:rPr>
            <w:noProof/>
            <w:webHidden/>
          </w:rPr>
          <w:tab/>
        </w:r>
        <w:r>
          <w:rPr>
            <w:noProof/>
            <w:webHidden/>
          </w:rPr>
          <w:fldChar w:fldCharType="begin"/>
        </w:r>
        <w:r w:rsidR="00C2718C">
          <w:rPr>
            <w:noProof/>
            <w:webHidden/>
          </w:rPr>
          <w:instrText xml:space="preserve"> PAGEREF _Toc365281180 \h </w:instrText>
        </w:r>
        <w:r>
          <w:rPr>
            <w:noProof/>
            <w:webHidden/>
          </w:rPr>
        </w:r>
        <w:r>
          <w:rPr>
            <w:noProof/>
            <w:webHidden/>
          </w:rPr>
          <w:fldChar w:fldCharType="separate"/>
        </w:r>
        <w:r w:rsidR="00492B67">
          <w:rPr>
            <w:noProof/>
            <w:webHidden/>
          </w:rPr>
          <w:t>27</w:t>
        </w:r>
        <w:r>
          <w:rPr>
            <w:noProof/>
            <w:webHidden/>
          </w:rPr>
          <w:fldChar w:fldCharType="end"/>
        </w:r>
      </w:hyperlink>
    </w:p>
    <w:p w:rsidR="00C2718C" w:rsidRDefault="005864A8" w:rsidP="00CA5D82">
      <w:pPr>
        <w:pStyle w:val="TOC1"/>
        <w:rPr>
          <w:rFonts w:eastAsiaTheme="minorEastAsia" w:cstheme="minorBidi"/>
          <w:spacing w:val="0"/>
          <w:sz w:val="22"/>
          <w:szCs w:val="22"/>
          <w:lang w:val="nl-NL" w:eastAsia="zh-CN"/>
        </w:rPr>
      </w:pPr>
      <w:hyperlink w:anchor="_Toc365281181" w:history="1">
        <w:r w:rsidR="00C2718C" w:rsidRPr="00A25566">
          <w:rPr>
            <w:rStyle w:val="Hyperlink"/>
          </w:rPr>
          <w:t>HOOFDSTUK 3</w:t>
        </w:r>
        <w:r w:rsidR="00C2718C">
          <w:rPr>
            <w:rFonts w:eastAsiaTheme="minorEastAsia" w:cstheme="minorBidi"/>
            <w:spacing w:val="0"/>
            <w:sz w:val="22"/>
            <w:szCs w:val="22"/>
            <w:lang w:val="nl-NL" w:eastAsia="zh-CN"/>
          </w:rPr>
          <w:tab/>
        </w:r>
        <w:r w:rsidR="00C2718C" w:rsidRPr="00A25566">
          <w:rPr>
            <w:rStyle w:val="Hyperlink"/>
          </w:rPr>
          <w:t>SLOTBEPALINGEN</w:t>
        </w:r>
        <w:r w:rsidR="00C2718C">
          <w:rPr>
            <w:webHidden/>
          </w:rPr>
          <w:tab/>
        </w:r>
        <w:r>
          <w:rPr>
            <w:webHidden/>
          </w:rPr>
          <w:fldChar w:fldCharType="begin"/>
        </w:r>
        <w:r w:rsidR="00C2718C">
          <w:rPr>
            <w:webHidden/>
          </w:rPr>
          <w:instrText xml:space="preserve"> PAGEREF _Toc365281181 \h </w:instrText>
        </w:r>
        <w:r>
          <w:rPr>
            <w:webHidden/>
          </w:rPr>
        </w:r>
        <w:r>
          <w:rPr>
            <w:webHidden/>
          </w:rPr>
          <w:fldChar w:fldCharType="separate"/>
        </w:r>
        <w:r w:rsidR="00492B67">
          <w:rPr>
            <w:webHidden/>
          </w:rPr>
          <w:t>28</w:t>
        </w:r>
        <w:r>
          <w:rPr>
            <w:webHidden/>
          </w:rPr>
          <w:fldChar w:fldCharType="end"/>
        </w:r>
      </w:hyperlink>
    </w:p>
    <w:p w:rsidR="00C2718C" w:rsidRDefault="005864A8" w:rsidP="00CA5D82">
      <w:pPr>
        <w:pStyle w:val="TOC1"/>
        <w:rPr>
          <w:rFonts w:eastAsiaTheme="minorEastAsia" w:cstheme="minorBidi"/>
          <w:spacing w:val="0"/>
          <w:sz w:val="22"/>
          <w:szCs w:val="22"/>
          <w:lang w:val="nl-NL" w:eastAsia="zh-CN"/>
        </w:rPr>
      </w:pPr>
      <w:hyperlink w:anchor="_Toc365281182" w:history="1">
        <w:r w:rsidR="00C2718C" w:rsidRPr="00A25566">
          <w:rPr>
            <w:rStyle w:val="Hyperlink"/>
          </w:rPr>
          <w:t>CHAPTER 3</w:t>
        </w:r>
        <w:r w:rsidR="00C2718C">
          <w:rPr>
            <w:rFonts w:eastAsiaTheme="minorEastAsia" w:cstheme="minorBidi"/>
            <w:spacing w:val="0"/>
            <w:sz w:val="22"/>
            <w:szCs w:val="22"/>
            <w:lang w:val="nl-NL" w:eastAsia="zh-CN"/>
          </w:rPr>
          <w:tab/>
        </w:r>
        <w:r w:rsidR="00C2718C" w:rsidRPr="00A25566">
          <w:rPr>
            <w:rStyle w:val="Hyperlink"/>
          </w:rPr>
          <w:t xml:space="preserve"> FINAL PROVISIONS</w:t>
        </w:r>
        <w:r w:rsidR="00C2718C">
          <w:rPr>
            <w:webHidden/>
          </w:rPr>
          <w:tab/>
        </w:r>
        <w:r>
          <w:rPr>
            <w:webHidden/>
          </w:rPr>
          <w:fldChar w:fldCharType="begin"/>
        </w:r>
        <w:r w:rsidR="00C2718C">
          <w:rPr>
            <w:webHidden/>
          </w:rPr>
          <w:instrText xml:space="preserve"> PAGEREF _Toc365281182 \h </w:instrText>
        </w:r>
        <w:r>
          <w:rPr>
            <w:webHidden/>
          </w:rPr>
        </w:r>
        <w:r>
          <w:rPr>
            <w:webHidden/>
          </w:rPr>
          <w:fldChar w:fldCharType="separate"/>
        </w:r>
        <w:r w:rsidR="00492B67">
          <w:rPr>
            <w:webHidden/>
          </w:rPr>
          <w:t>28</w:t>
        </w:r>
        <w:r>
          <w:rPr>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83" w:history="1">
        <w:r w:rsidR="00C2718C" w:rsidRPr="00A25566">
          <w:rPr>
            <w:rStyle w:val="Hyperlink"/>
            <w:i/>
            <w:noProof/>
          </w:rPr>
          <w:t>Artikel 27</w:t>
        </w:r>
        <w:r w:rsidR="00C2718C">
          <w:rPr>
            <w:rFonts w:eastAsiaTheme="minorEastAsia" w:cstheme="minorBidi"/>
            <w:noProof/>
            <w:spacing w:val="0"/>
            <w:sz w:val="22"/>
            <w:szCs w:val="22"/>
            <w:lang w:eastAsia="zh-CN"/>
          </w:rPr>
          <w:tab/>
        </w:r>
        <w:r w:rsidR="00C2718C" w:rsidRPr="00A25566">
          <w:rPr>
            <w:rStyle w:val="Hyperlink"/>
            <w:i/>
            <w:noProof/>
          </w:rPr>
          <w:t>Algemene hardheidsclausule</w:t>
        </w:r>
        <w:r w:rsidR="00C2718C">
          <w:rPr>
            <w:noProof/>
            <w:webHidden/>
          </w:rPr>
          <w:tab/>
        </w:r>
        <w:r>
          <w:rPr>
            <w:noProof/>
            <w:webHidden/>
          </w:rPr>
          <w:fldChar w:fldCharType="begin"/>
        </w:r>
        <w:r w:rsidR="00C2718C">
          <w:rPr>
            <w:noProof/>
            <w:webHidden/>
          </w:rPr>
          <w:instrText xml:space="preserve"> PAGEREF _Toc365281183 \h </w:instrText>
        </w:r>
        <w:r>
          <w:rPr>
            <w:noProof/>
            <w:webHidden/>
          </w:rPr>
        </w:r>
        <w:r>
          <w:rPr>
            <w:noProof/>
            <w:webHidden/>
          </w:rPr>
          <w:fldChar w:fldCharType="separate"/>
        </w:r>
        <w:r w:rsidR="00492B67">
          <w:rPr>
            <w:noProof/>
            <w:webHidden/>
          </w:rPr>
          <w:t>28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84" w:history="1">
        <w:r w:rsidR="00C2718C" w:rsidRPr="00A25566">
          <w:rPr>
            <w:rStyle w:val="Hyperlink"/>
            <w:i/>
            <w:noProof/>
          </w:rPr>
          <w:t>Article 27</w:t>
        </w:r>
        <w:r w:rsidR="00C2718C">
          <w:rPr>
            <w:rFonts w:eastAsiaTheme="minorEastAsia" w:cstheme="minorBidi"/>
            <w:noProof/>
            <w:spacing w:val="0"/>
            <w:sz w:val="22"/>
            <w:szCs w:val="22"/>
            <w:lang w:eastAsia="zh-CN"/>
          </w:rPr>
          <w:tab/>
        </w:r>
        <w:r w:rsidR="00C2718C" w:rsidRPr="00A25566">
          <w:rPr>
            <w:rStyle w:val="Hyperlink"/>
            <w:i/>
            <w:noProof/>
          </w:rPr>
          <w:t>General hardship clause</w:t>
        </w:r>
        <w:r w:rsidR="00C2718C">
          <w:rPr>
            <w:noProof/>
            <w:webHidden/>
          </w:rPr>
          <w:tab/>
        </w:r>
        <w:r>
          <w:rPr>
            <w:noProof/>
            <w:webHidden/>
          </w:rPr>
          <w:fldChar w:fldCharType="begin"/>
        </w:r>
        <w:r w:rsidR="00C2718C">
          <w:rPr>
            <w:noProof/>
            <w:webHidden/>
          </w:rPr>
          <w:instrText xml:space="preserve"> PAGEREF _Toc365281184 \h </w:instrText>
        </w:r>
        <w:r>
          <w:rPr>
            <w:noProof/>
            <w:webHidden/>
          </w:rPr>
        </w:r>
        <w:r>
          <w:rPr>
            <w:noProof/>
            <w:webHidden/>
          </w:rPr>
          <w:fldChar w:fldCharType="separate"/>
        </w:r>
        <w:r w:rsidR="00492B67">
          <w:rPr>
            <w:noProof/>
            <w:webHidden/>
          </w:rPr>
          <w:t>28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85" w:history="1">
        <w:r w:rsidR="00C2718C" w:rsidRPr="00A25566">
          <w:rPr>
            <w:rStyle w:val="Hyperlink"/>
            <w:i/>
            <w:noProof/>
          </w:rPr>
          <w:t>Artikel 28</w:t>
        </w:r>
        <w:r w:rsidR="00C2718C">
          <w:rPr>
            <w:rFonts w:eastAsiaTheme="minorEastAsia" w:cstheme="minorBidi"/>
            <w:noProof/>
            <w:spacing w:val="0"/>
            <w:sz w:val="22"/>
            <w:szCs w:val="22"/>
            <w:lang w:eastAsia="zh-CN"/>
          </w:rPr>
          <w:tab/>
        </w:r>
        <w:r w:rsidR="00C2718C" w:rsidRPr="00A25566">
          <w:rPr>
            <w:rStyle w:val="Hyperlink"/>
            <w:i/>
            <w:noProof/>
          </w:rPr>
          <w:t>Beroepsrecht</w:t>
        </w:r>
        <w:r w:rsidR="00C2718C">
          <w:rPr>
            <w:noProof/>
            <w:webHidden/>
          </w:rPr>
          <w:tab/>
        </w:r>
        <w:r>
          <w:rPr>
            <w:noProof/>
            <w:webHidden/>
          </w:rPr>
          <w:fldChar w:fldCharType="begin"/>
        </w:r>
        <w:r w:rsidR="00C2718C">
          <w:rPr>
            <w:noProof/>
            <w:webHidden/>
          </w:rPr>
          <w:instrText xml:space="preserve"> PAGEREF _Toc365281185 \h </w:instrText>
        </w:r>
        <w:r>
          <w:rPr>
            <w:noProof/>
            <w:webHidden/>
          </w:rPr>
        </w:r>
        <w:r>
          <w:rPr>
            <w:noProof/>
            <w:webHidden/>
          </w:rPr>
          <w:fldChar w:fldCharType="separate"/>
        </w:r>
        <w:r w:rsidR="00492B67">
          <w:rPr>
            <w:noProof/>
            <w:webHidden/>
          </w:rPr>
          <w:t>28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86" w:history="1">
        <w:r w:rsidR="00C2718C" w:rsidRPr="00A25566">
          <w:rPr>
            <w:rStyle w:val="Hyperlink"/>
            <w:i/>
            <w:noProof/>
          </w:rPr>
          <w:t>Article 28</w:t>
        </w:r>
        <w:r w:rsidR="00C2718C">
          <w:rPr>
            <w:rFonts w:eastAsiaTheme="minorEastAsia" w:cstheme="minorBidi"/>
            <w:noProof/>
            <w:spacing w:val="0"/>
            <w:sz w:val="22"/>
            <w:szCs w:val="22"/>
            <w:lang w:eastAsia="zh-CN"/>
          </w:rPr>
          <w:tab/>
        </w:r>
        <w:r w:rsidR="00C2718C" w:rsidRPr="00A25566">
          <w:rPr>
            <w:rStyle w:val="Hyperlink"/>
            <w:i/>
            <w:noProof/>
          </w:rPr>
          <w:t>Right of appeal</w:t>
        </w:r>
        <w:r w:rsidR="00C2718C">
          <w:rPr>
            <w:noProof/>
            <w:webHidden/>
          </w:rPr>
          <w:tab/>
        </w:r>
        <w:r>
          <w:rPr>
            <w:noProof/>
            <w:webHidden/>
          </w:rPr>
          <w:fldChar w:fldCharType="begin"/>
        </w:r>
        <w:r w:rsidR="00C2718C">
          <w:rPr>
            <w:noProof/>
            <w:webHidden/>
          </w:rPr>
          <w:instrText xml:space="preserve"> PAGEREF _Toc365281186 \h </w:instrText>
        </w:r>
        <w:r>
          <w:rPr>
            <w:noProof/>
            <w:webHidden/>
          </w:rPr>
        </w:r>
        <w:r>
          <w:rPr>
            <w:noProof/>
            <w:webHidden/>
          </w:rPr>
          <w:fldChar w:fldCharType="separate"/>
        </w:r>
        <w:r w:rsidR="00492B67">
          <w:rPr>
            <w:noProof/>
            <w:webHidden/>
          </w:rPr>
          <w:t>28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87" w:history="1">
        <w:r w:rsidR="00C2718C" w:rsidRPr="00A25566">
          <w:rPr>
            <w:rStyle w:val="Hyperlink"/>
            <w:i/>
            <w:noProof/>
          </w:rPr>
          <w:t>Artikel 29</w:t>
        </w:r>
        <w:r w:rsidR="00C2718C">
          <w:rPr>
            <w:rFonts w:eastAsiaTheme="minorEastAsia" w:cstheme="minorBidi"/>
            <w:noProof/>
            <w:spacing w:val="0"/>
            <w:sz w:val="22"/>
            <w:szCs w:val="22"/>
            <w:lang w:eastAsia="zh-CN"/>
          </w:rPr>
          <w:tab/>
        </w:r>
        <w:r w:rsidR="00C2718C" w:rsidRPr="00A25566">
          <w:rPr>
            <w:rStyle w:val="Hyperlink"/>
            <w:i/>
            <w:noProof/>
          </w:rPr>
          <w:t>Wijziging Regels en Richtlijnen voor de Examencommissie</w:t>
        </w:r>
        <w:r w:rsidR="00C2718C">
          <w:rPr>
            <w:noProof/>
            <w:webHidden/>
          </w:rPr>
          <w:tab/>
        </w:r>
        <w:r>
          <w:rPr>
            <w:noProof/>
            <w:webHidden/>
          </w:rPr>
          <w:fldChar w:fldCharType="begin"/>
        </w:r>
        <w:r w:rsidR="00C2718C">
          <w:rPr>
            <w:noProof/>
            <w:webHidden/>
          </w:rPr>
          <w:instrText xml:space="preserve"> PAGEREF _Toc365281187 \h </w:instrText>
        </w:r>
        <w:r>
          <w:rPr>
            <w:noProof/>
            <w:webHidden/>
          </w:rPr>
        </w:r>
        <w:r>
          <w:rPr>
            <w:noProof/>
            <w:webHidden/>
          </w:rPr>
          <w:fldChar w:fldCharType="separate"/>
        </w:r>
        <w:r w:rsidR="00492B67">
          <w:rPr>
            <w:noProof/>
            <w:webHidden/>
          </w:rPr>
          <w:t>28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88" w:history="1">
        <w:r w:rsidR="00C2718C" w:rsidRPr="00A25566">
          <w:rPr>
            <w:rStyle w:val="Hyperlink"/>
            <w:i/>
            <w:noProof/>
          </w:rPr>
          <w:t>Article 29</w:t>
        </w:r>
        <w:r w:rsidR="00C2718C">
          <w:rPr>
            <w:rFonts w:eastAsiaTheme="minorEastAsia" w:cstheme="minorBidi"/>
            <w:noProof/>
            <w:spacing w:val="0"/>
            <w:sz w:val="22"/>
            <w:szCs w:val="22"/>
            <w:lang w:eastAsia="zh-CN"/>
          </w:rPr>
          <w:tab/>
        </w:r>
        <w:r w:rsidR="00C2718C" w:rsidRPr="00A25566">
          <w:rPr>
            <w:rStyle w:val="Hyperlink"/>
            <w:i/>
            <w:noProof/>
          </w:rPr>
          <w:t>Changes to the Rules and Guidelines for the Examination Committee</w:t>
        </w:r>
        <w:r w:rsidR="00C2718C">
          <w:rPr>
            <w:noProof/>
            <w:webHidden/>
          </w:rPr>
          <w:tab/>
        </w:r>
        <w:r>
          <w:rPr>
            <w:noProof/>
            <w:webHidden/>
          </w:rPr>
          <w:fldChar w:fldCharType="begin"/>
        </w:r>
        <w:r w:rsidR="00C2718C">
          <w:rPr>
            <w:noProof/>
            <w:webHidden/>
          </w:rPr>
          <w:instrText xml:space="preserve"> PAGEREF _Toc365281188 \h </w:instrText>
        </w:r>
        <w:r>
          <w:rPr>
            <w:noProof/>
            <w:webHidden/>
          </w:rPr>
        </w:r>
        <w:r>
          <w:rPr>
            <w:noProof/>
            <w:webHidden/>
          </w:rPr>
          <w:fldChar w:fldCharType="separate"/>
        </w:r>
        <w:r w:rsidR="00492B67">
          <w:rPr>
            <w:noProof/>
            <w:webHidden/>
          </w:rPr>
          <w:t>28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89" w:history="1">
        <w:r w:rsidR="00C2718C" w:rsidRPr="00A25566">
          <w:rPr>
            <w:rStyle w:val="Hyperlink"/>
            <w:i/>
            <w:noProof/>
          </w:rPr>
          <w:t>Artikel 30</w:t>
        </w:r>
        <w:r w:rsidR="00C2718C">
          <w:rPr>
            <w:rFonts w:eastAsiaTheme="minorEastAsia" w:cstheme="minorBidi"/>
            <w:noProof/>
            <w:spacing w:val="0"/>
            <w:sz w:val="22"/>
            <w:szCs w:val="22"/>
            <w:lang w:eastAsia="zh-CN"/>
          </w:rPr>
          <w:tab/>
        </w:r>
        <w:r w:rsidR="00C2718C" w:rsidRPr="00A25566">
          <w:rPr>
            <w:rStyle w:val="Hyperlink"/>
            <w:i/>
            <w:noProof/>
          </w:rPr>
          <w:t>Inwerkingtreding</w:t>
        </w:r>
        <w:r w:rsidR="00C2718C">
          <w:rPr>
            <w:noProof/>
            <w:webHidden/>
          </w:rPr>
          <w:tab/>
        </w:r>
        <w:r>
          <w:rPr>
            <w:noProof/>
            <w:webHidden/>
          </w:rPr>
          <w:fldChar w:fldCharType="begin"/>
        </w:r>
        <w:r w:rsidR="00C2718C">
          <w:rPr>
            <w:noProof/>
            <w:webHidden/>
          </w:rPr>
          <w:instrText xml:space="preserve"> PAGEREF _Toc365281189 \h </w:instrText>
        </w:r>
        <w:r>
          <w:rPr>
            <w:noProof/>
            <w:webHidden/>
          </w:rPr>
        </w:r>
        <w:r>
          <w:rPr>
            <w:noProof/>
            <w:webHidden/>
          </w:rPr>
          <w:fldChar w:fldCharType="separate"/>
        </w:r>
        <w:r w:rsidR="00492B67">
          <w:rPr>
            <w:noProof/>
            <w:webHidden/>
          </w:rPr>
          <w:t>28</w:t>
        </w:r>
        <w:r>
          <w:rPr>
            <w:noProof/>
            <w:webHidden/>
          </w:rPr>
          <w:fldChar w:fldCharType="end"/>
        </w:r>
      </w:hyperlink>
    </w:p>
    <w:p w:rsidR="00C2718C" w:rsidRDefault="005864A8">
      <w:pPr>
        <w:pStyle w:val="TOC3"/>
        <w:rPr>
          <w:rFonts w:eastAsiaTheme="minorEastAsia" w:cstheme="minorBidi"/>
          <w:noProof/>
          <w:spacing w:val="0"/>
          <w:sz w:val="22"/>
          <w:szCs w:val="22"/>
          <w:lang w:eastAsia="zh-CN"/>
        </w:rPr>
      </w:pPr>
      <w:hyperlink w:anchor="_Toc365281190" w:history="1">
        <w:r w:rsidR="00C2718C" w:rsidRPr="00A25566">
          <w:rPr>
            <w:rStyle w:val="Hyperlink"/>
            <w:i/>
            <w:noProof/>
          </w:rPr>
          <w:t>Article 30</w:t>
        </w:r>
        <w:r w:rsidR="00C2718C">
          <w:rPr>
            <w:rFonts w:eastAsiaTheme="minorEastAsia" w:cstheme="minorBidi"/>
            <w:noProof/>
            <w:spacing w:val="0"/>
            <w:sz w:val="22"/>
            <w:szCs w:val="22"/>
            <w:lang w:eastAsia="zh-CN"/>
          </w:rPr>
          <w:tab/>
        </w:r>
        <w:r w:rsidR="00C2718C" w:rsidRPr="00A25566">
          <w:rPr>
            <w:rStyle w:val="Hyperlink"/>
            <w:i/>
            <w:noProof/>
          </w:rPr>
          <w:t>Entry into force</w:t>
        </w:r>
        <w:r w:rsidR="00C2718C">
          <w:rPr>
            <w:noProof/>
            <w:webHidden/>
          </w:rPr>
          <w:tab/>
        </w:r>
        <w:r>
          <w:rPr>
            <w:noProof/>
            <w:webHidden/>
          </w:rPr>
          <w:fldChar w:fldCharType="begin"/>
        </w:r>
        <w:r w:rsidR="00C2718C">
          <w:rPr>
            <w:noProof/>
            <w:webHidden/>
          </w:rPr>
          <w:instrText xml:space="preserve"> PAGEREF _Toc365281190 \h </w:instrText>
        </w:r>
        <w:r>
          <w:rPr>
            <w:noProof/>
            <w:webHidden/>
          </w:rPr>
        </w:r>
        <w:r>
          <w:rPr>
            <w:noProof/>
            <w:webHidden/>
          </w:rPr>
          <w:fldChar w:fldCharType="separate"/>
        </w:r>
        <w:r w:rsidR="00492B67">
          <w:rPr>
            <w:noProof/>
            <w:webHidden/>
          </w:rPr>
          <w:t>28</w:t>
        </w:r>
        <w:r>
          <w:rPr>
            <w:noProof/>
            <w:webHidden/>
          </w:rPr>
          <w:fldChar w:fldCharType="end"/>
        </w:r>
      </w:hyperlink>
    </w:p>
    <w:p w:rsidR="00A965FA" w:rsidRDefault="005864A8" w:rsidP="00CA6CF8">
      <w:pPr>
        <w:pStyle w:val="Header"/>
        <w:tabs>
          <w:tab w:val="clear" w:pos="4153"/>
          <w:tab w:val="clear" w:pos="8306"/>
          <w:tab w:val="center" w:pos="8982"/>
        </w:tabs>
        <w:spacing w:line="240" w:lineRule="auto"/>
        <w:rPr>
          <w:rFonts w:asciiTheme="minorHAnsi" w:hAnsiTheme="minorHAnsi" w:cs="Arial"/>
          <w:sz w:val="20"/>
          <w:szCs w:val="20"/>
        </w:rPr>
        <w:sectPr w:rsidR="00A965FA" w:rsidSect="00A965FA">
          <w:pgSz w:w="11906" w:h="16838"/>
          <w:pgMar w:top="1440" w:right="926" w:bottom="1440" w:left="1440" w:header="708" w:footer="708" w:gutter="0"/>
          <w:cols w:space="708"/>
          <w:docGrid w:linePitch="360"/>
        </w:sectPr>
      </w:pPr>
      <w:r w:rsidRPr="0062093A">
        <w:rPr>
          <w:rFonts w:asciiTheme="minorHAnsi" w:hAnsiTheme="minorHAnsi" w:cs="Arial"/>
          <w:sz w:val="20"/>
          <w:szCs w:val="20"/>
        </w:rPr>
        <w:fldChar w:fldCharType="end"/>
      </w:r>
    </w:p>
    <w:p w:rsidR="00A965FA" w:rsidRDefault="00A965FA" w:rsidP="00A965FA">
      <w:pPr>
        <w:pStyle w:val="Heading1"/>
        <w:rPr>
          <w:rFonts w:asciiTheme="minorHAnsi" w:hAnsiTheme="minorHAnsi"/>
          <w:sz w:val="28"/>
          <w:szCs w:val="28"/>
        </w:rPr>
      </w:pPr>
      <w:bookmarkStart w:id="0" w:name="_Toc354139329"/>
      <w:bookmarkStart w:id="1" w:name="_Toc365281109"/>
      <w:r w:rsidRPr="00902A24">
        <w:rPr>
          <w:rFonts w:asciiTheme="minorHAnsi" w:hAnsiTheme="minorHAnsi"/>
          <w:sz w:val="28"/>
          <w:szCs w:val="28"/>
        </w:rPr>
        <w:lastRenderedPageBreak/>
        <w:t>HOOFDSTUK 1</w:t>
      </w:r>
      <w:r w:rsidRPr="00902A24">
        <w:rPr>
          <w:rFonts w:asciiTheme="minorHAnsi" w:hAnsiTheme="minorHAnsi"/>
          <w:sz w:val="28"/>
          <w:szCs w:val="28"/>
        </w:rPr>
        <w:tab/>
        <w:t>ALGEMENE BEPALINGEN</w:t>
      </w:r>
      <w:bookmarkStart w:id="2" w:name="_Toc353977060"/>
      <w:bookmarkEnd w:id="0"/>
      <w:bookmarkEnd w:id="1"/>
    </w:p>
    <w:p w:rsidR="00A965FA" w:rsidRPr="00902A24" w:rsidRDefault="00A965FA" w:rsidP="00A965FA">
      <w:pPr>
        <w:pStyle w:val="Heading1"/>
        <w:rPr>
          <w:rFonts w:asciiTheme="minorHAnsi" w:hAnsiTheme="minorHAnsi"/>
          <w:sz w:val="28"/>
          <w:szCs w:val="28"/>
        </w:rPr>
      </w:pPr>
      <w:bookmarkStart w:id="3" w:name="_Toc365281110"/>
      <w:r w:rsidRPr="00902A24">
        <w:rPr>
          <w:rFonts w:asciiTheme="minorHAnsi" w:hAnsiTheme="minorHAnsi"/>
          <w:sz w:val="28"/>
          <w:szCs w:val="28"/>
        </w:rPr>
        <w:t>CHAPTER 1</w:t>
      </w:r>
      <w:r w:rsidRPr="00902A24">
        <w:rPr>
          <w:rFonts w:asciiTheme="minorHAnsi" w:hAnsiTheme="minorHAnsi"/>
          <w:sz w:val="28"/>
          <w:szCs w:val="28"/>
        </w:rPr>
        <w:tab/>
      </w:r>
      <w:r w:rsidRPr="00902A24">
        <w:rPr>
          <w:rFonts w:asciiTheme="minorHAnsi" w:hAnsiTheme="minorHAnsi"/>
          <w:sz w:val="28"/>
          <w:szCs w:val="28"/>
        </w:rPr>
        <w:tab/>
        <w:t>GENERAL PROVISIONS</w:t>
      </w:r>
      <w:bookmarkEnd w:id="2"/>
      <w:bookmarkEnd w:id="3"/>
    </w:p>
    <w:p w:rsidR="00A965FA" w:rsidRPr="00902A24" w:rsidRDefault="00A965FA" w:rsidP="00A965FA">
      <w:pPr>
        <w:rPr>
          <w:lang w:eastAsia="nl-NL"/>
        </w:rPr>
      </w:pPr>
    </w:p>
    <w:p w:rsidR="00A965FA" w:rsidRPr="00E47B21" w:rsidRDefault="00A965FA" w:rsidP="00A965FA">
      <w:pPr>
        <w:pStyle w:val="Heading2"/>
        <w:spacing w:before="0" w:line="240" w:lineRule="auto"/>
        <w:rPr>
          <w:rFonts w:asciiTheme="minorHAnsi" w:hAnsiTheme="minorHAnsi"/>
          <w:color w:val="auto"/>
          <w:sz w:val="22"/>
          <w:szCs w:val="22"/>
          <w:lang w:val="nl-NL"/>
        </w:rPr>
      </w:pPr>
      <w:bookmarkStart w:id="4" w:name="_Toc354139330"/>
      <w:bookmarkStart w:id="5" w:name="_Toc365281111"/>
      <w:r w:rsidRPr="00BF5B7F">
        <w:rPr>
          <w:rFonts w:asciiTheme="minorHAnsi" w:hAnsiTheme="minorHAnsi"/>
          <w:color w:val="auto"/>
          <w:sz w:val="22"/>
          <w:szCs w:val="22"/>
          <w:lang w:val="nl-NL"/>
        </w:rPr>
        <w:t>TITEL 1 DEFINITIES</w:t>
      </w:r>
      <w:bookmarkEnd w:id="4"/>
      <w:bookmarkEnd w:id="5"/>
    </w:p>
    <w:p w:rsidR="00A965FA" w:rsidRPr="00E47B21" w:rsidRDefault="00A965FA" w:rsidP="00A965FA">
      <w:pPr>
        <w:pStyle w:val="Heading2"/>
        <w:spacing w:before="0" w:line="240" w:lineRule="auto"/>
        <w:rPr>
          <w:rFonts w:asciiTheme="minorHAnsi" w:hAnsiTheme="minorHAnsi"/>
          <w:color w:val="auto"/>
          <w:sz w:val="22"/>
          <w:szCs w:val="22"/>
          <w:lang w:val="nl-NL"/>
        </w:rPr>
      </w:pPr>
      <w:bookmarkStart w:id="6" w:name="_Toc353977061"/>
      <w:bookmarkStart w:id="7" w:name="_Toc365281112"/>
      <w:r w:rsidRPr="00BF5B7F">
        <w:rPr>
          <w:rFonts w:asciiTheme="minorHAnsi" w:hAnsiTheme="minorHAnsi"/>
          <w:color w:val="auto"/>
          <w:sz w:val="22"/>
          <w:szCs w:val="22"/>
          <w:lang w:val="nl-NL"/>
        </w:rPr>
        <w:t>TITLE 1 DEFINITIONS</w:t>
      </w:r>
      <w:bookmarkEnd w:id="6"/>
      <w:bookmarkEnd w:id="7"/>
      <w:r w:rsidRPr="00BF5B7F">
        <w:rPr>
          <w:rFonts w:asciiTheme="minorHAnsi" w:hAnsiTheme="minorHAnsi"/>
          <w:color w:val="auto"/>
          <w:sz w:val="22"/>
          <w:szCs w:val="22"/>
          <w:lang w:val="nl-NL"/>
        </w:rPr>
        <w:tab/>
      </w:r>
    </w:p>
    <w:p w:rsidR="00A965FA" w:rsidRPr="00E47B21" w:rsidRDefault="00A965FA" w:rsidP="00A965FA">
      <w:pPr>
        <w:pStyle w:val="Heading2"/>
        <w:spacing w:before="0" w:line="240" w:lineRule="auto"/>
        <w:rPr>
          <w:rFonts w:asciiTheme="minorHAnsi" w:hAnsiTheme="minorHAnsi"/>
          <w:color w:val="auto"/>
          <w:sz w:val="24"/>
          <w:szCs w:val="24"/>
          <w:lang w:val="nl-NL"/>
        </w:rPr>
      </w:pPr>
      <w:r w:rsidRPr="00BF5B7F">
        <w:rPr>
          <w:rFonts w:asciiTheme="minorHAnsi" w:hAnsiTheme="minorHAnsi"/>
          <w:color w:val="auto"/>
          <w:sz w:val="24"/>
          <w:szCs w:val="24"/>
          <w:lang w:val="nl-NL"/>
        </w:rPr>
        <w:tab/>
      </w:r>
      <w:r w:rsidRPr="00BF5B7F">
        <w:rPr>
          <w:rFonts w:asciiTheme="minorHAnsi" w:hAnsiTheme="minorHAnsi"/>
          <w:color w:val="auto"/>
          <w:sz w:val="24"/>
          <w:szCs w:val="24"/>
          <w:lang w:val="nl-NL"/>
        </w:rPr>
        <w:tab/>
      </w:r>
      <w:r w:rsidRPr="00BF5B7F">
        <w:rPr>
          <w:rFonts w:asciiTheme="minorHAnsi" w:hAnsiTheme="minorHAnsi"/>
          <w:color w:val="auto"/>
          <w:sz w:val="24"/>
          <w:szCs w:val="24"/>
          <w:lang w:val="nl-NL"/>
        </w:rPr>
        <w:tab/>
      </w:r>
      <w:r w:rsidRPr="00BF5B7F">
        <w:rPr>
          <w:rFonts w:asciiTheme="minorHAnsi" w:hAnsiTheme="minorHAnsi"/>
          <w:color w:val="auto"/>
          <w:sz w:val="24"/>
          <w:szCs w:val="24"/>
          <w:lang w:val="nl-NL"/>
        </w:rPr>
        <w:tab/>
      </w:r>
      <w:r w:rsidRPr="00BF5B7F">
        <w:rPr>
          <w:rFonts w:asciiTheme="minorHAnsi" w:hAnsiTheme="minorHAnsi"/>
          <w:color w:val="auto"/>
          <w:sz w:val="24"/>
          <w:szCs w:val="24"/>
          <w:lang w:val="nl-NL"/>
        </w:rPr>
        <w:tab/>
      </w:r>
      <w:r w:rsidRPr="00BF5B7F">
        <w:rPr>
          <w:rFonts w:asciiTheme="minorHAnsi" w:hAnsiTheme="minorHAnsi"/>
          <w:color w:val="auto"/>
          <w:sz w:val="24"/>
          <w:szCs w:val="24"/>
          <w:lang w:val="nl-NL"/>
        </w:rPr>
        <w:tab/>
      </w:r>
      <w:r w:rsidRPr="00BF5B7F">
        <w:rPr>
          <w:rFonts w:asciiTheme="minorHAnsi" w:hAnsiTheme="minorHAnsi"/>
          <w:color w:val="auto"/>
          <w:sz w:val="24"/>
          <w:szCs w:val="24"/>
          <w:lang w:val="nl-NL"/>
        </w:rPr>
        <w:tab/>
        <w:t xml:space="preserve"> </w:t>
      </w:r>
    </w:p>
    <w:p w:rsidR="00A965FA" w:rsidRPr="00E47B21" w:rsidRDefault="00A965FA" w:rsidP="00A965FA">
      <w:pPr>
        <w:pStyle w:val="Heading3"/>
        <w:tabs>
          <w:tab w:val="left" w:pos="1440"/>
        </w:tabs>
        <w:spacing w:before="0" w:line="240" w:lineRule="auto"/>
        <w:rPr>
          <w:rFonts w:asciiTheme="minorHAnsi" w:hAnsiTheme="minorHAnsi"/>
          <w:b w:val="0"/>
          <w:i/>
          <w:color w:val="auto"/>
          <w:lang w:val="nl-NL"/>
        </w:rPr>
      </w:pPr>
      <w:bookmarkStart w:id="8" w:name="_Toc354139331"/>
      <w:bookmarkStart w:id="9" w:name="_Toc365281113"/>
      <w:r w:rsidRPr="00BF5B7F">
        <w:rPr>
          <w:rFonts w:asciiTheme="minorHAnsi" w:hAnsiTheme="minorHAnsi"/>
          <w:b w:val="0"/>
          <w:i/>
          <w:color w:val="auto"/>
          <w:lang w:val="nl-NL"/>
        </w:rPr>
        <w:t>Artikel 1</w:t>
      </w:r>
      <w:r w:rsidRPr="00BF5B7F">
        <w:rPr>
          <w:rFonts w:asciiTheme="minorHAnsi" w:hAnsiTheme="minorHAnsi"/>
          <w:b w:val="0"/>
          <w:i/>
          <w:color w:val="auto"/>
          <w:lang w:val="nl-NL"/>
        </w:rPr>
        <w:tab/>
        <w:t>Toepassingsbereik</w:t>
      </w:r>
      <w:bookmarkEnd w:id="8"/>
      <w:bookmarkEnd w:id="9"/>
    </w:p>
    <w:p w:rsidR="00A965FA" w:rsidRPr="0061028C" w:rsidRDefault="00A965FA" w:rsidP="00A965FA">
      <w:pPr>
        <w:pStyle w:val="Heading3"/>
        <w:spacing w:before="0"/>
        <w:rPr>
          <w:rFonts w:asciiTheme="minorHAnsi" w:hAnsiTheme="minorHAnsi"/>
          <w:b w:val="0"/>
          <w:i/>
          <w:color w:val="auto"/>
        </w:rPr>
      </w:pPr>
      <w:bookmarkStart w:id="10" w:name="_Toc353977062"/>
      <w:bookmarkStart w:id="11" w:name="_Toc365281114"/>
      <w:r>
        <w:rPr>
          <w:rFonts w:asciiTheme="minorHAnsi" w:hAnsiTheme="minorHAnsi"/>
          <w:b w:val="0"/>
          <w:i/>
          <w:color w:val="auto"/>
        </w:rPr>
        <w:t>Article 1</w:t>
      </w:r>
      <w:r>
        <w:rPr>
          <w:rFonts w:asciiTheme="minorHAnsi" w:hAnsiTheme="minorHAnsi"/>
          <w:b w:val="0"/>
          <w:i/>
          <w:color w:val="auto"/>
        </w:rPr>
        <w:tab/>
      </w:r>
      <w:r>
        <w:rPr>
          <w:rFonts w:asciiTheme="minorHAnsi" w:hAnsiTheme="minorHAnsi"/>
          <w:b w:val="0"/>
          <w:i/>
          <w:color w:val="auto"/>
        </w:rPr>
        <w:tab/>
      </w:r>
      <w:r w:rsidRPr="0061028C">
        <w:rPr>
          <w:rFonts w:asciiTheme="minorHAnsi" w:hAnsiTheme="minorHAnsi"/>
          <w:b w:val="0"/>
          <w:i/>
          <w:color w:val="auto"/>
        </w:rPr>
        <w:t>Scope</w:t>
      </w:r>
      <w:bookmarkEnd w:id="10"/>
      <w:bookmarkEnd w:id="11"/>
    </w:p>
    <w:p w:rsidR="00A965FA" w:rsidRPr="00CC0975"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965FA">
            <w:pPr>
              <w:rPr>
                <w:rFonts w:asciiTheme="minorHAnsi" w:hAnsiTheme="minorHAnsi"/>
                <w:szCs w:val="21"/>
              </w:rPr>
            </w:pPr>
            <w:r w:rsidRPr="00890BD9">
              <w:rPr>
                <w:rFonts w:asciiTheme="minorHAnsi" w:hAnsiTheme="minorHAnsi"/>
                <w:szCs w:val="21"/>
              </w:rPr>
              <w:t>Deze regels en richtlijnen zijn van toepassing op de toetsen, tentamens en examens in alle opleidingen van de School, hierna te noemen de opleidingen, ongeacht wanneer met de opleiding is begonnen.</w:t>
            </w:r>
          </w:p>
          <w:p w:rsidR="00A965FA" w:rsidRDefault="00A965FA" w:rsidP="00A965FA">
            <w:pPr>
              <w:spacing w:line="280" w:lineRule="atLeast"/>
            </w:pPr>
          </w:p>
        </w:tc>
        <w:tc>
          <w:tcPr>
            <w:tcW w:w="7049" w:type="dxa"/>
          </w:tcPr>
          <w:p w:rsidR="00A965FA" w:rsidRPr="000752A6" w:rsidRDefault="00A965FA" w:rsidP="00A965FA">
            <w:pPr>
              <w:rPr>
                <w:rFonts w:asciiTheme="minorHAnsi" w:hAnsiTheme="minorHAnsi"/>
                <w:szCs w:val="21"/>
                <w:lang w:val="en-US"/>
              </w:rPr>
            </w:pPr>
            <w:r w:rsidRPr="000752A6">
              <w:rPr>
                <w:rFonts w:asciiTheme="minorHAnsi" w:hAnsiTheme="minorHAnsi"/>
                <w:szCs w:val="21"/>
                <w:lang w:val="en-US" w:eastAsia="en-GB"/>
              </w:rPr>
              <w:t>These rules and guidelines are applicable to the tests and examinations (preliminary and final) in all programs of the School referred to below as degree programs, irrespective of their start date.</w:t>
            </w:r>
          </w:p>
          <w:p w:rsidR="00A965FA" w:rsidRPr="000752A6" w:rsidRDefault="00A965FA" w:rsidP="00A965FA">
            <w:pPr>
              <w:rPr>
                <w:rFonts w:asciiTheme="minorHAnsi" w:hAnsiTheme="minorHAnsi"/>
                <w:lang w:val="en-US"/>
              </w:rPr>
            </w:pPr>
          </w:p>
          <w:p w:rsidR="00A965FA" w:rsidRPr="00E47B21" w:rsidRDefault="00A965FA" w:rsidP="00A965FA">
            <w:pPr>
              <w:rPr>
                <w:lang w:val="en-US"/>
              </w:rPr>
            </w:pPr>
          </w:p>
        </w:tc>
      </w:tr>
    </w:tbl>
    <w:p w:rsidR="00A965FA" w:rsidRPr="00E47B21" w:rsidRDefault="00A965FA" w:rsidP="00A965FA">
      <w:pPr>
        <w:spacing w:line="280" w:lineRule="atLeast"/>
        <w:rPr>
          <w:lang w:val="en-US"/>
        </w:rPr>
      </w:pPr>
    </w:p>
    <w:p w:rsidR="00A965FA" w:rsidRPr="00511743" w:rsidRDefault="00A965FA" w:rsidP="00A965FA">
      <w:pPr>
        <w:pStyle w:val="Heading3"/>
        <w:spacing w:before="0" w:line="240" w:lineRule="auto"/>
        <w:rPr>
          <w:rFonts w:asciiTheme="minorHAnsi" w:hAnsiTheme="minorHAnsi"/>
          <w:b w:val="0"/>
          <w:i/>
          <w:color w:val="auto"/>
        </w:rPr>
      </w:pPr>
      <w:bookmarkStart w:id="12" w:name="_Toc354139332"/>
      <w:bookmarkStart w:id="13" w:name="_Toc365281115"/>
      <w:proofErr w:type="spellStart"/>
      <w:r w:rsidRPr="00511743">
        <w:rPr>
          <w:rFonts w:asciiTheme="minorHAnsi" w:hAnsiTheme="minorHAnsi"/>
          <w:b w:val="0"/>
          <w:i/>
          <w:color w:val="auto"/>
        </w:rPr>
        <w:t>Artikel</w:t>
      </w:r>
      <w:proofErr w:type="spellEnd"/>
      <w:r w:rsidRPr="00511743">
        <w:rPr>
          <w:rFonts w:asciiTheme="minorHAnsi" w:hAnsiTheme="minorHAnsi"/>
          <w:b w:val="0"/>
          <w:i/>
          <w:color w:val="auto"/>
        </w:rPr>
        <w:t xml:space="preserve"> 2</w:t>
      </w:r>
      <w:r w:rsidRPr="00511743">
        <w:rPr>
          <w:rFonts w:asciiTheme="minorHAnsi" w:hAnsiTheme="minorHAnsi"/>
          <w:b w:val="0"/>
          <w:i/>
          <w:color w:val="auto"/>
        </w:rPr>
        <w:tab/>
      </w:r>
      <w:proofErr w:type="spellStart"/>
      <w:r w:rsidRPr="00511743">
        <w:rPr>
          <w:rFonts w:asciiTheme="minorHAnsi" w:hAnsiTheme="minorHAnsi"/>
          <w:b w:val="0"/>
          <w:i/>
          <w:color w:val="auto"/>
        </w:rPr>
        <w:t>Begripsomschrijvingen</w:t>
      </w:r>
      <w:bookmarkEnd w:id="12"/>
      <w:bookmarkEnd w:id="13"/>
      <w:proofErr w:type="spellEnd"/>
    </w:p>
    <w:p w:rsidR="00A965FA" w:rsidRDefault="00A965FA" w:rsidP="00A965FA">
      <w:pPr>
        <w:pStyle w:val="Heading3"/>
        <w:spacing w:before="0" w:line="240" w:lineRule="auto"/>
        <w:rPr>
          <w:rFonts w:asciiTheme="minorHAnsi" w:hAnsiTheme="minorHAnsi"/>
          <w:b w:val="0"/>
          <w:i/>
          <w:color w:val="auto"/>
        </w:rPr>
      </w:pPr>
      <w:bookmarkStart w:id="14" w:name="_Toc353977063"/>
      <w:bookmarkStart w:id="15" w:name="_Toc365281116"/>
      <w:r w:rsidRPr="0061028C">
        <w:rPr>
          <w:rFonts w:asciiTheme="minorHAnsi" w:hAnsiTheme="minorHAnsi"/>
          <w:b w:val="0"/>
          <w:i/>
          <w:color w:val="auto"/>
        </w:rPr>
        <w:t>Article 2</w:t>
      </w:r>
      <w:r w:rsidRPr="0061028C">
        <w:rPr>
          <w:rFonts w:asciiTheme="minorHAnsi" w:hAnsiTheme="minorHAnsi"/>
          <w:b w:val="0"/>
          <w:i/>
          <w:color w:val="auto"/>
        </w:rPr>
        <w:tab/>
      </w:r>
      <w:r w:rsidRPr="0061028C">
        <w:rPr>
          <w:rFonts w:asciiTheme="minorHAnsi" w:hAnsiTheme="minorHAnsi"/>
          <w:b w:val="0"/>
          <w:i/>
          <w:color w:val="auto"/>
        </w:rPr>
        <w:tab/>
        <w:t>Definitions</w:t>
      </w:r>
      <w:bookmarkEnd w:id="14"/>
      <w:bookmarkEnd w:id="15"/>
    </w:p>
    <w:p w:rsidR="00A965FA" w:rsidRPr="00794918"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890BD9">
              <w:rPr>
                <w:rFonts w:asciiTheme="minorHAnsi" w:hAnsiTheme="minorHAnsi"/>
                <w:szCs w:val="21"/>
              </w:rPr>
              <w:t>de wet: de Wet op het hoger onderwijs en wetenschappelijk onderzoek (WHW);</w:t>
            </w:r>
            <w:proofErr w:type="gramEnd"/>
          </w:p>
          <w:p w:rsidR="00A965FA" w:rsidRPr="00890BD9" w:rsidRDefault="00A965FA" w:rsidP="00EA3176">
            <w:pPr>
              <w:numPr>
                <w:ilvl w:val="0"/>
                <w:numId w:val="2"/>
              </w:numPr>
              <w:tabs>
                <w:tab w:val="clear" w:pos="720"/>
                <w:tab w:val="num" w:pos="540"/>
              </w:tabs>
              <w:ind w:left="546" w:hanging="546"/>
              <w:rPr>
                <w:rFonts w:asciiTheme="minorHAnsi" w:hAnsiTheme="minorHAnsi"/>
                <w:szCs w:val="21"/>
              </w:rPr>
            </w:pPr>
            <w:proofErr w:type="gramStart"/>
            <w:r>
              <w:rPr>
                <w:rFonts w:asciiTheme="minorHAnsi" w:hAnsiTheme="minorHAnsi"/>
                <w:szCs w:val="21"/>
              </w:rPr>
              <w:t>Examencommissie</w:t>
            </w:r>
            <w:r w:rsidRPr="00890BD9">
              <w:rPr>
                <w:rFonts w:asciiTheme="minorHAnsi" w:hAnsiTheme="minorHAnsi"/>
                <w:szCs w:val="21"/>
              </w:rPr>
              <w:t>: een door het instellingsbestuur aangestelde commissie in de zin van artikel 7.12 van de wet;</w:t>
            </w:r>
            <w:proofErr w:type="gramEnd"/>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890BD9">
              <w:rPr>
                <w:rFonts w:asciiTheme="minorHAnsi" w:hAnsiTheme="minorHAnsi"/>
                <w:szCs w:val="21"/>
              </w:rPr>
              <w:t>onderwijs- en examenregelingen (OER): de onderwijs- en examenregelingen voor de opleidingen, zoals bedoeld in artikel 7.13 van de wet;</w:t>
            </w:r>
            <w:proofErr w:type="gramEnd"/>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890BD9">
              <w:rPr>
                <w:rFonts w:asciiTheme="minorHAnsi" w:hAnsiTheme="minorHAnsi"/>
                <w:szCs w:val="21"/>
              </w:rPr>
              <w:t>examinandus: degene die zich onderwerpt aan een toets, tentamen of examen;</w:t>
            </w:r>
            <w:proofErr w:type="gramEnd"/>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890BD9">
              <w:rPr>
                <w:rFonts w:asciiTheme="minorHAnsi" w:hAnsiTheme="minorHAnsi"/>
                <w:szCs w:val="21"/>
              </w:rPr>
              <w:t xml:space="preserve">examinator: het door de </w:t>
            </w:r>
            <w:r>
              <w:rPr>
                <w:rFonts w:asciiTheme="minorHAnsi" w:hAnsiTheme="minorHAnsi"/>
                <w:szCs w:val="21"/>
              </w:rPr>
              <w:t>Examencommissie</w:t>
            </w:r>
            <w:r w:rsidRPr="00890BD9">
              <w:rPr>
                <w:rFonts w:asciiTheme="minorHAnsi" w:hAnsiTheme="minorHAnsi"/>
                <w:szCs w:val="21"/>
              </w:rPr>
              <w:t xml:space="preserve"> aangewezen personeelslid, dan wel de externe expert, voor het afnemen van tentamens en het vaststellen van de uitslag daarvan;</w:t>
            </w:r>
            <w:proofErr w:type="gramEnd"/>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r w:rsidRPr="00890BD9">
              <w:rPr>
                <w:rFonts w:asciiTheme="minorHAnsi" w:hAnsiTheme="minorHAnsi"/>
                <w:szCs w:val="21"/>
              </w:rPr>
              <w:t xml:space="preserve">vak: een onderwijseenheid van een opleiding in de zin van artikel </w:t>
            </w:r>
            <w:proofErr w:type="gramStart"/>
            <w:r w:rsidRPr="00890BD9">
              <w:rPr>
                <w:rFonts w:asciiTheme="minorHAnsi" w:hAnsiTheme="minorHAnsi"/>
                <w:szCs w:val="21"/>
              </w:rPr>
              <w:t xml:space="preserve">7.3  </w:t>
            </w:r>
            <w:proofErr w:type="gramEnd"/>
            <w:r w:rsidRPr="00890BD9">
              <w:rPr>
                <w:rFonts w:asciiTheme="minorHAnsi" w:hAnsiTheme="minorHAnsi"/>
                <w:szCs w:val="21"/>
              </w:rPr>
              <w:t xml:space="preserve">lid </w:t>
            </w:r>
            <w:r>
              <w:rPr>
                <w:rFonts w:asciiTheme="minorHAnsi" w:hAnsiTheme="minorHAnsi"/>
                <w:szCs w:val="21"/>
              </w:rPr>
              <w:t xml:space="preserve">2 </w:t>
            </w:r>
            <w:r w:rsidRPr="00890BD9">
              <w:rPr>
                <w:rFonts w:asciiTheme="minorHAnsi" w:hAnsiTheme="minorHAnsi"/>
                <w:szCs w:val="21"/>
              </w:rPr>
              <w:t>van de wet;</w:t>
            </w:r>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890BD9">
              <w:rPr>
                <w:rFonts w:asciiTheme="minorHAnsi" w:hAnsiTheme="minorHAnsi"/>
                <w:szCs w:val="21"/>
              </w:rPr>
              <w:t xml:space="preserve">examen: de verzameling met goed gevolg afgelegde tentamens van de tot een opleiding behorende onderdelen, eventueel aangevuld met een </w:t>
            </w:r>
            <w:r w:rsidRPr="00890BD9">
              <w:rPr>
                <w:rFonts w:asciiTheme="minorHAnsi" w:hAnsiTheme="minorHAnsi"/>
                <w:szCs w:val="21"/>
              </w:rPr>
              <w:lastRenderedPageBreak/>
              <w:t xml:space="preserve">onderzoek van door de </w:t>
            </w:r>
            <w:r>
              <w:rPr>
                <w:rFonts w:asciiTheme="minorHAnsi" w:hAnsiTheme="minorHAnsi"/>
                <w:szCs w:val="21"/>
              </w:rPr>
              <w:t>Examencommissie</w:t>
            </w:r>
            <w:r w:rsidRPr="00890BD9">
              <w:rPr>
                <w:rFonts w:asciiTheme="minorHAnsi" w:hAnsiTheme="minorHAnsi"/>
                <w:szCs w:val="21"/>
              </w:rPr>
              <w:t xml:space="preserve"> aangewezen examinatoren naar de kennis, inzicht en/of vaardigheden van de examinandus;</w:t>
            </w:r>
            <w:proofErr w:type="gramEnd"/>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890BD9">
              <w:rPr>
                <w:rFonts w:asciiTheme="minorHAnsi" w:hAnsiTheme="minorHAnsi"/>
                <w:szCs w:val="21"/>
              </w:rPr>
              <w:t xml:space="preserve">toets: een onderdeel van het tentamen; </w:t>
            </w:r>
            <w:proofErr w:type="gramEnd"/>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r w:rsidRPr="00890BD9">
              <w:rPr>
                <w:rFonts w:asciiTheme="minorHAnsi" w:hAnsiTheme="minorHAnsi"/>
                <w:szCs w:val="21"/>
              </w:rPr>
              <w:t xml:space="preserve">tentamen: een onderdeel van het examen waarbij de kennis, het inzicht en de vaardigheden van de examinandus met betrekking tot een bepaald onderdeel van de opleiding wordt beoordeeld, </w:t>
            </w:r>
            <w:proofErr w:type="gramStart"/>
            <w:r w:rsidRPr="00890BD9">
              <w:rPr>
                <w:rFonts w:asciiTheme="minorHAnsi" w:hAnsiTheme="minorHAnsi"/>
                <w:szCs w:val="21"/>
              </w:rPr>
              <w:t>alsmede</w:t>
            </w:r>
            <w:proofErr w:type="gramEnd"/>
            <w:r w:rsidRPr="00890BD9">
              <w:rPr>
                <w:rFonts w:asciiTheme="minorHAnsi" w:hAnsiTheme="minorHAnsi"/>
                <w:szCs w:val="21"/>
              </w:rPr>
              <w:t xml:space="preserve"> de beoordeling van de uitkomsten van dat onderzoek; </w:t>
            </w:r>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890BD9">
              <w:rPr>
                <w:rFonts w:asciiTheme="minorHAnsi" w:hAnsiTheme="minorHAnsi"/>
                <w:szCs w:val="21"/>
              </w:rPr>
              <w:t xml:space="preserve">herkansing: de tweede mogelijkheid binnen het academisch jaar om een vak met goed gevolg af te ronden; </w:t>
            </w:r>
            <w:proofErr w:type="gramEnd"/>
          </w:p>
          <w:p w:rsidR="00A965FA" w:rsidRPr="00B3612B"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B3612B">
              <w:rPr>
                <w:rFonts w:asciiTheme="minorHAnsi" w:hAnsiTheme="minorHAnsi"/>
                <w:szCs w:val="21"/>
              </w:rPr>
              <w:t>student: degene die is ingeschreven aan de universiteit voor het volgen van onderwijs en het afleggen van de toetsen, tentamens en het examen van een of meerdere opleidingen en die daarnaast de rechten heeft zoals omschreven in artikel 7.34 lid 1 van de wet;</w:t>
            </w:r>
            <w:proofErr w:type="gramEnd"/>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r w:rsidRPr="00890BD9">
              <w:rPr>
                <w:rFonts w:asciiTheme="minorHAnsi" w:hAnsiTheme="minorHAnsi"/>
                <w:szCs w:val="21"/>
              </w:rPr>
              <w:t xml:space="preserve">extraneus: degene die is ingeschreven aan de universiteit voor het afleggen van tentamens van de onderwijseenheden behorend tot de opleiding, </w:t>
            </w:r>
            <w:proofErr w:type="gramStart"/>
            <w:r w:rsidRPr="00890BD9">
              <w:rPr>
                <w:rFonts w:asciiTheme="minorHAnsi" w:hAnsiTheme="minorHAnsi"/>
                <w:szCs w:val="21"/>
              </w:rPr>
              <w:t>alsmede</w:t>
            </w:r>
            <w:proofErr w:type="gramEnd"/>
            <w:r w:rsidRPr="00890BD9">
              <w:rPr>
                <w:rFonts w:asciiTheme="minorHAnsi" w:hAnsiTheme="minorHAnsi"/>
                <w:szCs w:val="21"/>
              </w:rPr>
              <w:t xml:space="preserve"> de examens af te leggen van die opleiding en die tevens het recht heeft van toegang tot de bij de instelling behorende inrichtingen en verzamelingen;</w:t>
            </w:r>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r w:rsidRPr="00890BD9">
              <w:rPr>
                <w:rFonts w:asciiTheme="minorHAnsi" w:hAnsiTheme="minorHAnsi"/>
                <w:szCs w:val="21"/>
              </w:rPr>
              <w:t xml:space="preserve">surveillant: een examinator dan wel een onder verantwoordelijkheid van de </w:t>
            </w:r>
            <w:r>
              <w:rPr>
                <w:rFonts w:asciiTheme="minorHAnsi" w:hAnsiTheme="minorHAnsi"/>
                <w:szCs w:val="21"/>
              </w:rPr>
              <w:t>Examencommissie</w:t>
            </w:r>
            <w:r w:rsidRPr="00890BD9">
              <w:rPr>
                <w:rFonts w:asciiTheme="minorHAnsi" w:hAnsiTheme="minorHAnsi"/>
                <w:szCs w:val="21"/>
              </w:rPr>
              <w:t xml:space="preserve"> aangestelde persoon aanwezig tijdens toetsen en tentamens met het doel toezicht te houden op het </w:t>
            </w:r>
            <w:proofErr w:type="gramStart"/>
            <w:r w:rsidRPr="00890BD9">
              <w:rPr>
                <w:rFonts w:asciiTheme="minorHAnsi" w:hAnsiTheme="minorHAnsi"/>
                <w:szCs w:val="21"/>
              </w:rPr>
              <w:t>ordentelijk</w:t>
            </w:r>
            <w:proofErr w:type="gramEnd"/>
            <w:r w:rsidRPr="00890BD9">
              <w:rPr>
                <w:rFonts w:asciiTheme="minorHAnsi" w:hAnsiTheme="minorHAnsi"/>
                <w:szCs w:val="21"/>
              </w:rPr>
              <w:t xml:space="preserve"> en correct verloop van een toets of tentamen;</w:t>
            </w:r>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890BD9">
              <w:rPr>
                <w:rFonts w:asciiTheme="minorHAnsi" w:hAnsiTheme="minorHAnsi"/>
                <w:szCs w:val="21"/>
              </w:rPr>
              <w:t>onderwijsperiode: de periode waarin het onderwijs binnen een opleiding wordt aangeboden in een blokken- dan wel semestersysteem;</w:t>
            </w:r>
            <w:proofErr w:type="gramEnd"/>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890BD9">
              <w:rPr>
                <w:rFonts w:asciiTheme="minorHAnsi" w:hAnsiTheme="minorHAnsi"/>
                <w:szCs w:val="21"/>
              </w:rPr>
              <w:t xml:space="preserve">School: Tilburg School of Economics and Management van Tilburg </w:t>
            </w:r>
            <w:proofErr w:type="spellStart"/>
            <w:r w:rsidRPr="00890BD9">
              <w:rPr>
                <w:rFonts w:asciiTheme="minorHAnsi" w:hAnsiTheme="minorHAnsi"/>
                <w:szCs w:val="21"/>
              </w:rPr>
              <w:t>University</w:t>
            </w:r>
            <w:proofErr w:type="spellEnd"/>
            <w:r w:rsidRPr="00890BD9">
              <w:rPr>
                <w:rFonts w:asciiTheme="minorHAnsi" w:hAnsiTheme="minorHAnsi"/>
                <w:szCs w:val="21"/>
              </w:rPr>
              <w:t>;</w:t>
            </w:r>
            <w:proofErr w:type="gramEnd"/>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gramStart"/>
            <w:r w:rsidRPr="00890BD9">
              <w:rPr>
                <w:rFonts w:asciiTheme="minorHAnsi" w:hAnsiTheme="minorHAnsi"/>
                <w:szCs w:val="21"/>
              </w:rPr>
              <w:t xml:space="preserve">Secretaris: ambtelijk secretaris van de </w:t>
            </w:r>
            <w:r>
              <w:rPr>
                <w:rFonts w:asciiTheme="minorHAnsi" w:hAnsiTheme="minorHAnsi"/>
                <w:szCs w:val="21"/>
              </w:rPr>
              <w:t>Examencommissie</w:t>
            </w:r>
            <w:r w:rsidRPr="00890BD9">
              <w:rPr>
                <w:rFonts w:asciiTheme="minorHAnsi" w:hAnsiTheme="minorHAnsi"/>
                <w:szCs w:val="21"/>
              </w:rPr>
              <w:t xml:space="preserve"> belast met de ondersteuning van de commissie;</w:t>
            </w:r>
            <w:proofErr w:type="gramEnd"/>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proofErr w:type="spellStart"/>
            <w:r w:rsidRPr="00890BD9">
              <w:rPr>
                <w:rFonts w:asciiTheme="minorHAnsi" w:hAnsiTheme="minorHAnsi"/>
                <w:szCs w:val="21"/>
              </w:rPr>
              <w:t>Educational</w:t>
            </w:r>
            <w:proofErr w:type="spellEnd"/>
            <w:r w:rsidRPr="00890BD9">
              <w:rPr>
                <w:rFonts w:asciiTheme="minorHAnsi" w:hAnsiTheme="minorHAnsi"/>
                <w:szCs w:val="21"/>
              </w:rPr>
              <w:t xml:space="preserve"> </w:t>
            </w:r>
            <w:r>
              <w:rPr>
                <w:rFonts w:asciiTheme="minorHAnsi" w:hAnsiTheme="minorHAnsi"/>
                <w:szCs w:val="21"/>
              </w:rPr>
              <w:t>C</w:t>
            </w:r>
            <w:r w:rsidRPr="00890BD9">
              <w:rPr>
                <w:rFonts w:asciiTheme="minorHAnsi" w:hAnsiTheme="minorHAnsi"/>
                <w:szCs w:val="21"/>
              </w:rPr>
              <w:t xml:space="preserve">oördinator: degene die verantwoordelijk is voor een richting binnen de </w:t>
            </w:r>
            <w:proofErr w:type="gramStart"/>
            <w:r w:rsidRPr="00890BD9">
              <w:rPr>
                <w:rFonts w:asciiTheme="minorHAnsi" w:hAnsiTheme="minorHAnsi"/>
                <w:szCs w:val="21"/>
              </w:rPr>
              <w:t>Research</w:t>
            </w:r>
            <w:proofErr w:type="gramEnd"/>
            <w:r w:rsidRPr="00890BD9">
              <w:rPr>
                <w:rFonts w:asciiTheme="minorHAnsi" w:hAnsiTheme="minorHAnsi"/>
                <w:szCs w:val="21"/>
              </w:rPr>
              <w:t xml:space="preserve"> </w:t>
            </w:r>
            <w:proofErr w:type="spellStart"/>
            <w:r w:rsidRPr="00890BD9">
              <w:rPr>
                <w:rFonts w:asciiTheme="minorHAnsi" w:hAnsiTheme="minorHAnsi"/>
                <w:szCs w:val="21"/>
              </w:rPr>
              <w:t>Masteropleiding</w:t>
            </w:r>
            <w:proofErr w:type="spellEnd"/>
            <w:r w:rsidRPr="00890BD9">
              <w:rPr>
                <w:rFonts w:asciiTheme="minorHAnsi" w:hAnsiTheme="minorHAnsi"/>
                <w:szCs w:val="21"/>
              </w:rPr>
              <w:t>;</w:t>
            </w:r>
          </w:p>
          <w:p w:rsidR="00A965FA" w:rsidRPr="00890BD9" w:rsidRDefault="00A965FA" w:rsidP="00EA3176">
            <w:pPr>
              <w:numPr>
                <w:ilvl w:val="0"/>
                <w:numId w:val="2"/>
              </w:numPr>
              <w:tabs>
                <w:tab w:val="clear" w:pos="720"/>
                <w:tab w:val="num" w:pos="540"/>
              </w:tabs>
              <w:ind w:left="540" w:hanging="540"/>
              <w:rPr>
                <w:rFonts w:asciiTheme="minorHAnsi" w:hAnsiTheme="minorHAnsi"/>
                <w:szCs w:val="21"/>
              </w:rPr>
            </w:pPr>
            <w:r w:rsidRPr="00890BD9">
              <w:rPr>
                <w:rFonts w:asciiTheme="minorHAnsi" w:hAnsiTheme="minorHAnsi"/>
                <w:szCs w:val="21"/>
              </w:rPr>
              <w:t xml:space="preserve">Director of </w:t>
            </w:r>
            <w:proofErr w:type="spellStart"/>
            <w:r w:rsidRPr="00890BD9">
              <w:rPr>
                <w:rFonts w:asciiTheme="minorHAnsi" w:hAnsiTheme="minorHAnsi"/>
                <w:szCs w:val="21"/>
              </w:rPr>
              <w:t>Graduate</w:t>
            </w:r>
            <w:proofErr w:type="spellEnd"/>
            <w:r w:rsidRPr="00890BD9">
              <w:rPr>
                <w:rFonts w:asciiTheme="minorHAnsi" w:hAnsiTheme="minorHAnsi"/>
                <w:szCs w:val="21"/>
              </w:rPr>
              <w:t xml:space="preserve"> Studies: degene die verantwoordelijk is v</w:t>
            </w:r>
            <w:r w:rsidR="002C0CF7">
              <w:rPr>
                <w:rFonts w:asciiTheme="minorHAnsi" w:hAnsiTheme="minorHAnsi"/>
                <w:szCs w:val="21"/>
              </w:rPr>
              <w:t xml:space="preserve">oor de </w:t>
            </w:r>
            <w:proofErr w:type="gramStart"/>
            <w:r w:rsidR="002C0CF7">
              <w:rPr>
                <w:rFonts w:asciiTheme="minorHAnsi" w:hAnsiTheme="minorHAnsi"/>
                <w:szCs w:val="21"/>
              </w:rPr>
              <w:t>Research</w:t>
            </w:r>
            <w:proofErr w:type="gramEnd"/>
            <w:r w:rsidR="002C0CF7">
              <w:rPr>
                <w:rFonts w:asciiTheme="minorHAnsi" w:hAnsiTheme="minorHAnsi"/>
                <w:szCs w:val="21"/>
              </w:rPr>
              <w:t xml:space="preserve"> </w:t>
            </w:r>
            <w:proofErr w:type="spellStart"/>
            <w:r w:rsidR="002C0CF7">
              <w:rPr>
                <w:rFonts w:asciiTheme="minorHAnsi" w:hAnsiTheme="minorHAnsi"/>
                <w:szCs w:val="21"/>
              </w:rPr>
              <w:t>Masteropleiding</w:t>
            </w:r>
            <w:proofErr w:type="spellEnd"/>
            <w:r w:rsidR="002C0CF7">
              <w:rPr>
                <w:rFonts w:asciiTheme="minorHAnsi" w:hAnsiTheme="minorHAnsi"/>
                <w:szCs w:val="21"/>
              </w:rPr>
              <w:t>;</w:t>
            </w:r>
          </w:p>
          <w:p w:rsidR="00A965FA" w:rsidRPr="00EA3176" w:rsidRDefault="00A965FA" w:rsidP="00EA3176">
            <w:pPr>
              <w:pStyle w:val="ListParagraph"/>
              <w:numPr>
                <w:ilvl w:val="0"/>
                <w:numId w:val="2"/>
              </w:numPr>
              <w:tabs>
                <w:tab w:val="clear" w:pos="720"/>
                <w:tab w:val="num" w:pos="558"/>
              </w:tabs>
              <w:spacing w:line="280" w:lineRule="atLeast"/>
              <w:ind w:left="558" w:hanging="540"/>
              <w:rPr>
                <w:rFonts w:asciiTheme="minorHAnsi" w:hAnsiTheme="minorHAnsi" w:cs="Arial"/>
                <w:spacing w:val="0"/>
                <w:szCs w:val="21"/>
              </w:rPr>
            </w:pPr>
            <w:r w:rsidRPr="00EA3176">
              <w:rPr>
                <w:rFonts w:asciiTheme="minorHAnsi" w:hAnsiTheme="minorHAnsi" w:cs="Arial"/>
                <w:spacing w:val="0"/>
                <w:szCs w:val="21"/>
              </w:rPr>
              <w:t>Opleidingsdirecteur: degene die verant</w:t>
            </w:r>
            <w:r w:rsidR="00EA3176">
              <w:rPr>
                <w:rFonts w:asciiTheme="minorHAnsi" w:hAnsiTheme="minorHAnsi" w:cs="Arial"/>
                <w:spacing w:val="0"/>
                <w:szCs w:val="21"/>
              </w:rPr>
              <w:t xml:space="preserve">woordelijk is voor de inhoud en </w:t>
            </w:r>
            <w:r w:rsidRPr="00EA3176">
              <w:rPr>
                <w:rFonts w:asciiTheme="minorHAnsi" w:hAnsiTheme="minorHAnsi" w:cs="Arial"/>
                <w:spacing w:val="0"/>
                <w:szCs w:val="21"/>
              </w:rPr>
              <w:t>de organisatie van het onderwijs binnen een opleiding.</w:t>
            </w:r>
          </w:p>
          <w:p w:rsidR="00A965FA" w:rsidRPr="00EA3176" w:rsidRDefault="00A965FA" w:rsidP="00EA3176">
            <w:pPr>
              <w:pStyle w:val="ListParagraph"/>
              <w:numPr>
                <w:ilvl w:val="0"/>
                <w:numId w:val="2"/>
              </w:numPr>
              <w:tabs>
                <w:tab w:val="clear" w:pos="720"/>
                <w:tab w:val="num" w:pos="558"/>
              </w:tabs>
              <w:spacing w:line="280" w:lineRule="atLeast"/>
              <w:ind w:left="558" w:hanging="540"/>
              <w:rPr>
                <w:rFonts w:asciiTheme="minorHAnsi" w:hAnsiTheme="minorHAnsi" w:cs="Arial"/>
                <w:spacing w:val="0"/>
                <w:szCs w:val="21"/>
              </w:rPr>
            </w:pPr>
            <w:r w:rsidRPr="00EA3176">
              <w:rPr>
                <w:rFonts w:asciiTheme="minorHAnsi" w:hAnsiTheme="minorHAnsi" w:cs="Arial"/>
                <w:spacing w:val="0"/>
                <w:szCs w:val="21"/>
              </w:rPr>
              <w:lastRenderedPageBreak/>
              <w:t>Opleidingscoördinator: degene die de opleidingsdirecteur ondersteunt bij de organisatie van het onderwijs en verantwoordelijk is voor de studieadvisering.</w:t>
            </w:r>
          </w:p>
        </w:tc>
        <w:tc>
          <w:tcPr>
            <w:tcW w:w="7049" w:type="dxa"/>
          </w:tcPr>
          <w:p w:rsidR="00A965FA" w:rsidRPr="000752A6" w:rsidRDefault="00A965FA" w:rsidP="00A965FA">
            <w:pPr>
              <w:numPr>
                <w:ilvl w:val="0"/>
                <w:numId w:val="10"/>
              </w:numPr>
              <w:tabs>
                <w:tab w:val="clear" w:pos="810"/>
                <w:tab w:val="num" w:pos="529"/>
                <w:tab w:val="num" w:pos="720"/>
              </w:tabs>
              <w:ind w:hanging="677"/>
              <w:rPr>
                <w:rFonts w:asciiTheme="minorHAnsi" w:hAnsiTheme="minorHAnsi"/>
                <w:szCs w:val="21"/>
                <w:lang w:val="en-US"/>
              </w:rPr>
            </w:pPr>
            <w:r w:rsidRPr="000752A6">
              <w:rPr>
                <w:rFonts w:asciiTheme="minorHAnsi" w:hAnsiTheme="minorHAnsi"/>
                <w:szCs w:val="21"/>
                <w:lang w:val="en-US"/>
              </w:rPr>
              <w:lastRenderedPageBreak/>
              <w:t>the Act: the Higher Education and Research Act (WHW);</w:t>
            </w:r>
          </w:p>
          <w:p w:rsidR="00A965FA" w:rsidRPr="000752A6" w:rsidRDefault="00D3401E" w:rsidP="00A965FA">
            <w:pPr>
              <w:numPr>
                <w:ilvl w:val="0"/>
                <w:numId w:val="10"/>
              </w:numPr>
              <w:tabs>
                <w:tab w:val="clear" w:pos="810"/>
                <w:tab w:val="num" w:pos="529"/>
                <w:tab w:val="num" w:pos="560"/>
              </w:tabs>
              <w:ind w:left="529" w:hanging="378"/>
              <w:rPr>
                <w:rFonts w:asciiTheme="minorHAnsi" w:hAnsiTheme="minorHAnsi"/>
                <w:szCs w:val="21"/>
                <w:lang w:val="en-US"/>
              </w:rPr>
            </w:pPr>
            <w:r>
              <w:rPr>
                <w:rFonts w:asciiTheme="minorHAnsi" w:hAnsiTheme="minorHAnsi"/>
                <w:szCs w:val="21"/>
                <w:lang w:val="en-US"/>
              </w:rPr>
              <w:t>Examination Committee</w:t>
            </w:r>
            <w:r w:rsidR="00A965FA" w:rsidRPr="000752A6">
              <w:rPr>
                <w:rFonts w:asciiTheme="minorHAnsi" w:hAnsiTheme="minorHAnsi"/>
                <w:szCs w:val="21"/>
                <w:lang w:val="en-US"/>
              </w:rPr>
              <w:t xml:space="preserve">: a board appointed by the Board of the University within the meaning of </w:t>
            </w:r>
            <w:r w:rsidR="00A965FA">
              <w:rPr>
                <w:rFonts w:asciiTheme="minorHAnsi" w:hAnsiTheme="minorHAnsi"/>
                <w:szCs w:val="21"/>
                <w:lang w:val="en-US"/>
              </w:rPr>
              <w:t>article</w:t>
            </w:r>
            <w:r w:rsidR="00A965FA" w:rsidRPr="000752A6">
              <w:rPr>
                <w:rFonts w:asciiTheme="minorHAnsi" w:hAnsiTheme="minorHAnsi"/>
                <w:szCs w:val="21"/>
                <w:lang w:val="en-US"/>
              </w:rPr>
              <w:t xml:space="preserve"> 7.12 of the Act; </w:t>
            </w:r>
          </w:p>
          <w:p w:rsidR="00A965FA" w:rsidRPr="000752A6" w:rsidRDefault="00A965FA" w:rsidP="00A965FA">
            <w:pPr>
              <w:numPr>
                <w:ilvl w:val="0"/>
                <w:numId w:val="10"/>
              </w:numPr>
              <w:tabs>
                <w:tab w:val="clear" w:pos="810"/>
                <w:tab w:val="num" w:pos="529"/>
                <w:tab w:val="num" w:pos="560"/>
              </w:tabs>
              <w:ind w:left="529" w:hanging="378"/>
              <w:rPr>
                <w:rFonts w:asciiTheme="minorHAnsi" w:hAnsiTheme="minorHAnsi"/>
                <w:szCs w:val="21"/>
                <w:lang w:val="en-US"/>
              </w:rPr>
            </w:pPr>
            <w:r w:rsidRPr="000752A6">
              <w:rPr>
                <w:rFonts w:asciiTheme="minorHAnsi" w:hAnsiTheme="minorHAnsi"/>
                <w:szCs w:val="21"/>
                <w:lang w:val="en-US"/>
              </w:rPr>
              <w:t xml:space="preserve">Teaching and Examination </w:t>
            </w:r>
            <w:r>
              <w:rPr>
                <w:rFonts w:asciiTheme="minorHAnsi" w:hAnsiTheme="minorHAnsi"/>
                <w:szCs w:val="21"/>
                <w:lang w:val="en-US"/>
              </w:rPr>
              <w:t>R</w:t>
            </w:r>
            <w:r w:rsidRPr="000752A6">
              <w:rPr>
                <w:rFonts w:asciiTheme="minorHAnsi" w:hAnsiTheme="minorHAnsi"/>
                <w:szCs w:val="21"/>
                <w:lang w:val="en-US"/>
              </w:rPr>
              <w:t xml:space="preserve">egulations (TER): the Teaching and Examination </w:t>
            </w:r>
            <w:r>
              <w:rPr>
                <w:rFonts w:asciiTheme="minorHAnsi" w:hAnsiTheme="minorHAnsi"/>
                <w:szCs w:val="21"/>
                <w:lang w:val="en-US"/>
              </w:rPr>
              <w:t>R</w:t>
            </w:r>
            <w:r w:rsidRPr="000752A6">
              <w:rPr>
                <w:rFonts w:asciiTheme="minorHAnsi" w:hAnsiTheme="minorHAnsi"/>
                <w:szCs w:val="21"/>
                <w:lang w:val="en-US"/>
              </w:rPr>
              <w:t xml:space="preserve">egulations for the degree programs as referred to in </w:t>
            </w:r>
            <w:r>
              <w:rPr>
                <w:rFonts w:asciiTheme="minorHAnsi" w:hAnsiTheme="minorHAnsi"/>
                <w:szCs w:val="21"/>
                <w:lang w:val="en-US"/>
              </w:rPr>
              <w:t>article</w:t>
            </w:r>
            <w:r w:rsidRPr="000752A6">
              <w:rPr>
                <w:rFonts w:asciiTheme="minorHAnsi" w:hAnsiTheme="minorHAnsi"/>
                <w:szCs w:val="21"/>
                <w:lang w:val="en-US"/>
              </w:rPr>
              <w:t xml:space="preserve"> 7.13 of the Act;</w:t>
            </w:r>
          </w:p>
          <w:p w:rsidR="00A965FA" w:rsidRPr="000752A6" w:rsidRDefault="00A965FA" w:rsidP="00A965FA">
            <w:pPr>
              <w:numPr>
                <w:ilvl w:val="0"/>
                <w:numId w:val="10"/>
              </w:numPr>
              <w:tabs>
                <w:tab w:val="clear" w:pos="810"/>
                <w:tab w:val="num" w:pos="529"/>
              </w:tabs>
              <w:ind w:hanging="659"/>
              <w:rPr>
                <w:rFonts w:asciiTheme="minorHAnsi" w:hAnsiTheme="minorHAnsi"/>
                <w:szCs w:val="21"/>
                <w:lang w:val="en-US"/>
              </w:rPr>
            </w:pPr>
            <w:r w:rsidRPr="000752A6">
              <w:rPr>
                <w:rFonts w:asciiTheme="minorHAnsi" w:hAnsiTheme="minorHAnsi"/>
                <w:szCs w:val="21"/>
                <w:lang w:val="en-US"/>
              </w:rPr>
              <w:t xml:space="preserve">examinee: a person who sits a test or preliminary or final examination; </w:t>
            </w:r>
          </w:p>
          <w:p w:rsidR="00A965FA" w:rsidRPr="000752A6" w:rsidRDefault="00A965FA" w:rsidP="00A965FA">
            <w:pPr>
              <w:numPr>
                <w:ilvl w:val="0"/>
                <w:numId w:val="10"/>
              </w:numPr>
              <w:tabs>
                <w:tab w:val="clear" w:pos="810"/>
                <w:tab w:val="num" w:pos="511"/>
              </w:tabs>
              <w:ind w:left="529" w:hanging="378"/>
              <w:rPr>
                <w:rFonts w:asciiTheme="minorHAnsi" w:hAnsiTheme="minorHAnsi"/>
                <w:szCs w:val="21"/>
                <w:lang w:val="en-US"/>
              </w:rPr>
            </w:pPr>
            <w:r w:rsidRPr="000752A6">
              <w:rPr>
                <w:rFonts w:asciiTheme="minorHAnsi" w:hAnsiTheme="minorHAnsi"/>
                <w:szCs w:val="21"/>
                <w:lang w:val="en-US"/>
              </w:rPr>
              <w:t xml:space="preserve">examiner: </w:t>
            </w:r>
            <w:r w:rsidRPr="000752A6">
              <w:rPr>
                <w:rFonts w:asciiTheme="minorHAnsi" w:hAnsiTheme="minorHAnsi" w:cs="Helvetica"/>
                <w:szCs w:val="21"/>
                <w:lang w:val="en-US" w:eastAsia="en-GB"/>
              </w:rPr>
              <w:t>a staff member or external expert designated by the Examination Committee to set tests and determine the results;</w:t>
            </w:r>
          </w:p>
          <w:p w:rsidR="00A965FA" w:rsidRPr="000752A6" w:rsidRDefault="00A965FA" w:rsidP="00A965FA">
            <w:pPr>
              <w:numPr>
                <w:ilvl w:val="0"/>
                <w:numId w:val="10"/>
              </w:numPr>
              <w:tabs>
                <w:tab w:val="clear" w:pos="810"/>
                <w:tab w:val="num" w:pos="529"/>
              </w:tabs>
              <w:ind w:left="529" w:hanging="378"/>
              <w:rPr>
                <w:rFonts w:asciiTheme="minorHAnsi" w:hAnsiTheme="minorHAnsi"/>
                <w:szCs w:val="21"/>
                <w:lang w:val="en-US"/>
              </w:rPr>
            </w:pPr>
            <w:r w:rsidRPr="000752A6">
              <w:rPr>
                <w:rFonts w:asciiTheme="minorHAnsi" w:hAnsiTheme="minorHAnsi"/>
                <w:szCs w:val="21"/>
                <w:lang w:val="en-US"/>
              </w:rPr>
              <w:t xml:space="preserve">course: a unit of study of a degree program within the meaning of </w:t>
            </w:r>
            <w:r>
              <w:rPr>
                <w:rFonts w:asciiTheme="minorHAnsi" w:hAnsiTheme="minorHAnsi"/>
                <w:szCs w:val="21"/>
                <w:lang w:val="en-US"/>
              </w:rPr>
              <w:t>article</w:t>
            </w:r>
            <w:r w:rsidRPr="000752A6">
              <w:rPr>
                <w:rFonts w:asciiTheme="minorHAnsi" w:hAnsiTheme="minorHAnsi"/>
                <w:szCs w:val="21"/>
                <w:lang w:val="en-US"/>
              </w:rPr>
              <w:t xml:space="preserve"> 7.3, section 2, of the Act;</w:t>
            </w:r>
          </w:p>
          <w:p w:rsidR="00A965FA" w:rsidRPr="000752A6" w:rsidRDefault="00A965FA" w:rsidP="00A965FA">
            <w:pPr>
              <w:numPr>
                <w:ilvl w:val="0"/>
                <w:numId w:val="10"/>
              </w:numPr>
              <w:tabs>
                <w:tab w:val="clear" w:pos="810"/>
                <w:tab w:val="num" w:pos="529"/>
              </w:tabs>
              <w:ind w:left="529" w:hanging="396"/>
              <w:rPr>
                <w:rFonts w:asciiTheme="minorHAnsi" w:hAnsiTheme="minorHAnsi"/>
                <w:szCs w:val="21"/>
                <w:lang w:val="en-US"/>
              </w:rPr>
            </w:pPr>
            <w:r w:rsidRPr="000752A6">
              <w:rPr>
                <w:rFonts w:asciiTheme="minorHAnsi" w:hAnsiTheme="minorHAnsi"/>
                <w:szCs w:val="21"/>
                <w:lang w:val="en-US"/>
              </w:rPr>
              <w:t xml:space="preserve">examination: </w:t>
            </w:r>
            <w:r w:rsidRPr="000752A6">
              <w:rPr>
                <w:rFonts w:asciiTheme="minorHAnsi" w:hAnsiTheme="minorHAnsi" w:cs="Helvetica"/>
                <w:szCs w:val="21"/>
                <w:lang w:val="en-US" w:eastAsia="en-GB"/>
              </w:rPr>
              <w:t>the totality of tests passed in the courses belonging to a degree program, possibly supplemented by an investigation by examiners designated by the Examination Committee of the knowledge, understanding and/or skills of an examinee;</w:t>
            </w:r>
          </w:p>
          <w:p w:rsidR="00A965FA" w:rsidRPr="000752A6" w:rsidRDefault="00A965FA" w:rsidP="00A965FA">
            <w:pPr>
              <w:numPr>
                <w:ilvl w:val="0"/>
                <w:numId w:val="10"/>
              </w:numPr>
              <w:tabs>
                <w:tab w:val="clear" w:pos="810"/>
                <w:tab w:val="num" w:pos="529"/>
              </w:tabs>
              <w:ind w:hanging="677"/>
              <w:rPr>
                <w:rFonts w:asciiTheme="minorHAnsi" w:hAnsiTheme="minorHAnsi"/>
                <w:szCs w:val="21"/>
                <w:lang w:val="en-US"/>
              </w:rPr>
            </w:pPr>
            <w:r w:rsidRPr="000752A6">
              <w:rPr>
                <w:rFonts w:asciiTheme="minorHAnsi" w:hAnsiTheme="minorHAnsi"/>
                <w:szCs w:val="21"/>
                <w:lang w:val="en-US"/>
              </w:rPr>
              <w:t xml:space="preserve">test: part of a preliminary examination; </w:t>
            </w:r>
          </w:p>
          <w:p w:rsidR="00A965FA" w:rsidRPr="000752A6" w:rsidRDefault="00A965FA" w:rsidP="00A965FA">
            <w:pPr>
              <w:numPr>
                <w:ilvl w:val="0"/>
                <w:numId w:val="10"/>
              </w:numPr>
              <w:tabs>
                <w:tab w:val="clear" w:pos="810"/>
                <w:tab w:val="num" w:pos="529"/>
              </w:tabs>
              <w:ind w:left="511" w:hanging="378"/>
              <w:rPr>
                <w:rFonts w:asciiTheme="minorHAnsi" w:hAnsiTheme="minorHAnsi"/>
                <w:szCs w:val="21"/>
                <w:lang w:val="en-US"/>
              </w:rPr>
            </w:pPr>
            <w:r w:rsidRPr="000752A6">
              <w:rPr>
                <w:rFonts w:asciiTheme="minorHAnsi" w:hAnsiTheme="minorHAnsi"/>
                <w:szCs w:val="21"/>
                <w:lang w:val="en-US"/>
              </w:rPr>
              <w:lastRenderedPageBreak/>
              <w:t xml:space="preserve">preliminary examination: part of an examination that assesses the examinee’s knowledge, understanding and skills on a specific part of the degree program, as well as </w:t>
            </w:r>
            <w:r w:rsidRPr="000752A6">
              <w:rPr>
                <w:rFonts w:asciiTheme="minorHAnsi" w:hAnsiTheme="minorHAnsi" w:cs="Helvetica"/>
                <w:szCs w:val="21"/>
                <w:lang w:val="en-US" w:eastAsia="en-GB"/>
              </w:rPr>
              <w:t>the results of the assessment;</w:t>
            </w:r>
            <w:r w:rsidRPr="000752A6">
              <w:rPr>
                <w:rFonts w:asciiTheme="minorHAnsi" w:hAnsiTheme="minorHAnsi"/>
                <w:szCs w:val="21"/>
                <w:lang w:val="en-US"/>
              </w:rPr>
              <w:t xml:space="preserve"> </w:t>
            </w:r>
          </w:p>
          <w:p w:rsidR="00A965FA" w:rsidRPr="000752A6" w:rsidRDefault="00A965FA" w:rsidP="00A965FA">
            <w:pPr>
              <w:numPr>
                <w:ilvl w:val="0"/>
                <w:numId w:val="10"/>
              </w:numPr>
              <w:tabs>
                <w:tab w:val="clear" w:pos="810"/>
                <w:tab w:val="num" w:pos="529"/>
              </w:tabs>
              <w:ind w:left="511" w:hanging="378"/>
              <w:rPr>
                <w:rFonts w:asciiTheme="minorHAnsi" w:hAnsiTheme="minorHAnsi"/>
                <w:szCs w:val="21"/>
                <w:lang w:val="en-US"/>
              </w:rPr>
            </w:pPr>
            <w:proofErr w:type="spellStart"/>
            <w:r w:rsidRPr="000752A6">
              <w:rPr>
                <w:rFonts w:asciiTheme="minorHAnsi" w:hAnsiTheme="minorHAnsi"/>
                <w:szCs w:val="21"/>
                <w:lang w:val="en-US"/>
              </w:rPr>
              <w:t>resit</w:t>
            </w:r>
            <w:proofErr w:type="spellEnd"/>
            <w:r w:rsidRPr="000752A6">
              <w:rPr>
                <w:rFonts w:asciiTheme="minorHAnsi" w:hAnsiTheme="minorHAnsi"/>
                <w:szCs w:val="21"/>
                <w:lang w:val="en-US"/>
              </w:rPr>
              <w:t>: a second opportunity within an academic year to complete a course</w:t>
            </w:r>
            <w:r>
              <w:rPr>
                <w:rFonts w:asciiTheme="minorHAnsi" w:hAnsiTheme="minorHAnsi"/>
                <w:szCs w:val="21"/>
                <w:lang w:val="en-US"/>
              </w:rPr>
              <w:t xml:space="preserve"> successfully</w:t>
            </w:r>
            <w:r w:rsidRPr="000752A6">
              <w:rPr>
                <w:rFonts w:asciiTheme="minorHAnsi" w:hAnsiTheme="minorHAnsi"/>
                <w:szCs w:val="21"/>
                <w:lang w:val="en-US"/>
              </w:rPr>
              <w:t xml:space="preserve">; </w:t>
            </w:r>
          </w:p>
          <w:p w:rsidR="00A965FA" w:rsidRPr="000752A6" w:rsidRDefault="00A965FA" w:rsidP="00A965FA">
            <w:pPr>
              <w:numPr>
                <w:ilvl w:val="0"/>
                <w:numId w:val="10"/>
              </w:numPr>
              <w:tabs>
                <w:tab w:val="clear" w:pos="810"/>
                <w:tab w:val="num" w:pos="529"/>
              </w:tabs>
              <w:ind w:left="493"/>
              <w:rPr>
                <w:rFonts w:asciiTheme="minorHAnsi" w:hAnsiTheme="minorHAnsi"/>
                <w:szCs w:val="21"/>
                <w:lang w:val="en-US"/>
              </w:rPr>
            </w:pPr>
            <w:r w:rsidRPr="000752A6">
              <w:rPr>
                <w:rFonts w:asciiTheme="minorHAnsi" w:hAnsiTheme="minorHAnsi"/>
                <w:szCs w:val="21"/>
                <w:lang w:val="en-US"/>
              </w:rPr>
              <w:t xml:space="preserve">student: </w:t>
            </w:r>
            <w:r w:rsidRPr="000752A6">
              <w:rPr>
                <w:rFonts w:asciiTheme="minorHAnsi" w:hAnsiTheme="minorHAnsi" w:cs="Helvetica"/>
                <w:szCs w:val="21"/>
                <w:lang w:val="en-US" w:eastAsia="en-GB"/>
              </w:rPr>
              <w:t xml:space="preserve">a person enrolled at the university to take courses and sit tests and examinations (preliminary and final) in one or more degree programs, who also has the rights as described in </w:t>
            </w:r>
            <w:r>
              <w:rPr>
                <w:rFonts w:asciiTheme="minorHAnsi" w:hAnsiTheme="minorHAnsi" w:cs="Helvetica"/>
                <w:szCs w:val="21"/>
                <w:lang w:val="en-US" w:eastAsia="en-GB"/>
              </w:rPr>
              <w:t>article</w:t>
            </w:r>
            <w:r w:rsidRPr="000752A6">
              <w:rPr>
                <w:rFonts w:asciiTheme="minorHAnsi" w:hAnsiTheme="minorHAnsi" w:cs="Helvetica"/>
                <w:szCs w:val="21"/>
                <w:lang w:val="en-US" w:eastAsia="en-GB"/>
              </w:rPr>
              <w:t xml:space="preserve"> 7.34, section 1, of the Act;</w:t>
            </w:r>
          </w:p>
          <w:p w:rsidR="00A965FA" w:rsidRPr="000752A6" w:rsidRDefault="00A965FA" w:rsidP="00A965FA">
            <w:pPr>
              <w:numPr>
                <w:ilvl w:val="0"/>
                <w:numId w:val="10"/>
              </w:numPr>
              <w:tabs>
                <w:tab w:val="clear" w:pos="810"/>
                <w:tab w:val="num" w:pos="529"/>
              </w:tabs>
              <w:ind w:left="511" w:hanging="378"/>
              <w:rPr>
                <w:rFonts w:asciiTheme="minorHAnsi" w:hAnsiTheme="minorHAnsi"/>
                <w:szCs w:val="21"/>
                <w:lang w:val="en-US"/>
              </w:rPr>
            </w:pPr>
            <w:r w:rsidRPr="000752A6">
              <w:rPr>
                <w:rFonts w:asciiTheme="minorHAnsi" w:hAnsiTheme="minorHAnsi"/>
                <w:szCs w:val="21"/>
                <w:lang w:val="en-US"/>
              </w:rPr>
              <w:t>external student: a person enrolled at the university to sit preliminary examinations in the units of study belonging to a degree program, as well as the final examinations in that degree program, who also has the right to access the facilities and collections belonging to the institute.</w:t>
            </w:r>
          </w:p>
          <w:p w:rsidR="00A965FA" w:rsidRPr="00945204" w:rsidRDefault="00A965FA" w:rsidP="00A965FA">
            <w:pPr>
              <w:numPr>
                <w:ilvl w:val="0"/>
                <w:numId w:val="10"/>
              </w:numPr>
              <w:tabs>
                <w:tab w:val="clear" w:pos="810"/>
                <w:tab w:val="num" w:pos="529"/>
              </w:tabs>
              <w:ind w:left="493" w:hanging="369"/>
              <w:rPr>
                <w:rFonts w:asciiTheme="minorHAnsi" w:hAnsiTheme="minorHAnsi"/>
                <w:szCs w:val="21"/>
                <w:lang w:val="en-US"/>
              </w:rPr>
            </w:pPr>
            <w:r w:rsidRPr="00945204">
              <w:rPr>
                <w:rFonts w:asciiTheme="minorHAnsi" w:hAnsiTheme="minorHAnsi"/>
                <w:szCs w:val="21"/>
                <w:lang w:val="en-US"/>
              </w:rPr>
              <w:t xml:space="preserve">invigilator: </w:t>
            </w:r>
            <w:r w:rsidRPr="00945204">
              <w:rPr>
                <w:rFonts w:asciiTheme="minorHAnsi" w:hAnsiTheme="minorHAnsi" w:cs="Helvetica"/>
                <w:szCs w:val="21"/>
                <w:lang w:val="en-US" w:eastAsia="en-GB"/>
              </w:rPr>
              <w:t>an examiner or person appointed under the responsibility of the Examination Committee who is present during tests and preliminary examinations with a view to supervising the orderly and correct holding of a test or preliminary examination;</w:t>
            </w:r>
          </w:p>
          <w:p w:rsidR="00A965FA" w:rsidRPr="000752A6" w:rsidRDefault="00A965FA" w:rsidP="00A965FA">
            <w:pPr>
              <w:numPr>
                <w:ilvl w:val="0"/>
                <w:numId w:val="10"/>
              </w:numPr>
              <w:tabs>
                <w:tab w:val="clear" w:pos="810"/>
                <w:tab w:val="num" w:pos="529"/>
              </w:tabs>
              <w:ind w:left="511" w:hanging="387"/>
              <w:rPr>
                <w:rFonts w:asciiTheme="minorHAnsi" w:hAnsiTheme="minorHAnsi"/>
                <w:szCs w:val="21"/>
                <w:lang w:val="en-US"/>
              </w:rPr>
            </w:pPr>
            <w:proofErr w:type="gramStart"/>
            <w:r w:rsidRPr="000752A6">
              <w:rPr>
                <w:rFonts w:asciiTheme="minorHAnsi" w:hAnsiTheme="minorHAnsi"/>
                <w:szCs w:val="21"/>
                <w:lang w:val="en-US"/>
              </w:rPr>
              <w:t>course</w:t>
            </w:r>
            <w:proofErr w:type="gramEnd"/>
            <w:r w:rsidRPr="000752A6">
              <w:rPr>
                <w:rFonts w:asciiTheme="minorHAnsi" w:hAnsiTheme="minorHAnsi"/>
                <w:szCs w:val="21"/>
                <w:lang w:val="en-US"/>
              </w:rPr>
              <w:t xml:space="preserve"> period: the period in which the course in a degree program is given in a system of study units or semesters.</w:t>
            </w:r>
          </w:p>
          <w:p w:rsidR="00A965FA" w:rsidRPr="000752A6" w:rsidRDefault="00A965FA" w:rsidP="00D3401E">
            <w:pPr>
              <w:numPr>
                <w:ilvl w:val="0"/>
                <w:numId w:val="10"/>
              </w:numPr>
              <w:tabs>
                <w:tab w:val="clear" w:pos="810"/>
                <w:tab w:val="left" w:pos="529"/>
              </w:tabs>
              <w:ind w:left="538" w:hanging="414"/>
              <w:rPr>
                <w:rFonts w:asciiTheme="minorHAnsi" w:hAnsiTheme="minorHAnsi"/>
                <w:szCs w:val="21"/>
                <w:lang w:val="en-US"/>
              </w:rPr>
            </w:pPr>
            <w:r w:rsidRPr="000752A6">
              <w:rPr>
                <w:rFonts w:asciiTheme="minorHAnsi" w:hAnsiTheme="minorHAnsi"/>
                <w:szCs w:val="21"/>
                <w:lang w:val="en-US"/>
              </w:rPr>
              <w:t>School: Tilburg School of Economics and Management</w:t>
            </w:r>
            <w:r>
              <w:rPr>
                <w:rFonts w:asciiTheme="minorHAnsi" w:hAnsiTheme="minorHAnsi"/>
                <w:szCs w:val="21"/>
                <w:lang w:val="en-US"/>
              </w:rPr>
              <w:t xml:space="preserve"> at Tilburg University</w:t>
            </w:r>
            <w:r w:rsidRPr="000752A6">
              <w:rPr>
                <w:rFonts w:asciiTheme="minorHAnsi" w:hAnsiTheme="minorHAnsi"/>
                <w:szCs w:val="21"/>
                <w:lang w:val="en-US"/>
              </w:rPr>
              <w:t>;</w:t>
            </w:r>
          </w:p>
          <w:p w:rsidR="00A965FA" w:rsidRPr="000752A6" w:rsidRDefault="00A965FA" w:rsidP="00A965FA">
            <w:pPr>
              <w:numPr>
                <w:ilvl w:val="0"/>
                <w:numId w:val="10"/>
              </w:numPr>
              <w:tabs>
                <w:tab w:val="clear" w:pos="810"/>
                <w:tab w:val="num" w:pos="529"/>
              </w:tabs>
              <w:ind w:left="511" w:hanging="378"/>
              <w:rPr>
                <w:rFonts w:asciiTheme="minorHAnsi" w:hAnsiTheme="minorHAnsi"/>
                <w:szCs w:val="21"/>
                <w:lang w:val="en-US"/>
              </w:rPr>
            </w:pPr>
            <w:r w:rsidRPr="000752A6">
              <w:rPr>
                <w:rFonts w:asciiTheme="minorHAnsi" w:hAnsiTheme="minorHAnsi"/>
                <w:szCs w:val="21"/>
                <w:lang w:val="en-US"/>
              </w:rPr>
              <w:t xml:space="preserve">Secretary: executive secretary of the Examination </w:t>
            </w:r>
            <w:r w:rsidRPr="00945204">
              <w:rPr>
                <w:rFonts w:asciiTheme="minorHAnsi" w:hAnsiTheme="minorHAnsi"/>
                <w:szCs w:val="21"/>
                <w:lang w:val="en-US"/>
              </w:rPr>
              <w:t>Committee tasked with</w:t>
            </w:r>
            <w:r w:rsidRPr="000752A6">
              <w:rPr>
                <w:rFonts w:asciiTheme="minorHAnsi" w:hAnsiTheme="minorHAnsi"/>
                <w:szCs w:val="21"/>
                <w:lang w:val="en-US"/>
              </w:rPr>
              <w:t xml:space="preserve"> supporting the committee;</w:t>
            </w:r>
          </w:p>
          <w:p w:rsidR="00A965FA" w:rsidRPr="000752A6" w:rsidRDefault="00A965FA" w:rsidP="00A965FA">
            <w:pPr>
              <w:numPr>
                <w:ilvl w:val="0"/>
                <w:numId w:val="10"/>
              </w:numPr>
              <w:tabs>
                <w:tab w:val="clear" w:pos="810"/>
                <w:tab w:val="num" w:pos="133"/>
              </w:tabs>
              <w:ind w:left="529" w:hanging="396"/>
              <w:rPr>
                <w:rFonts w:asciiTheme="minorHAnsi" w:hAnsiTheme="minorHAnsi"/>
                <w:szCs w:val="21"/>
                <w:lang w:val="en-US"/>
              </w:rPr>
            </w:pPr>
            <w:r w:rsidRPr="000752A6">
              <w:rPr>
                <w:rFonts w:asciiTheme="minorHAnsi" w:hAnsiTheme="minorHAnsi"/>
                <w:szCs w:val="21"/>
                <w:lang w:val="en-US"/>
              </w:rPr>
              <w:t>Educational Coordinator: a person responsible for a specialization in the Research Master’s Program;</w:t>
            </w:r>
          </w:p>
          <w:p w:rsidR="00A965FA" w:rsidRPr="000752A6" w:rsidRDefault="00A965FA" w:rsidP="00A965FA">
            <w:pPr>
              <w:numPr>
                <w:ilvl w:val="0"/>
                <w:numId w:val="10"/>
              </w:numPr>
              <w:tabs>
                <w:tab w:val="clear" w:pos="810"/>
                <w:tab w:val="num" w:pos="529"/>
              </w:tabs>
              <w:ind w:left="511"/>
              <w:rPr>
                <w:rFonts w:asciiTheme="minorHAnsi" w:hAnsiTheme="minorHAnsi"/>
                <w:szCs w:val="21"/>
                <w:lang w:val="en-US"/>
              </w:rPr>
            </w:pPr>
            <w:r w:rsidRPr="000752A6">
              <w:rPr>
                <w:rFonts w:asciiTheme="minorHAnsi" w:hAnsiTheme="minorHAnsi"/>
                <w:szCs w:val="21"/>
                <w:lang w:val="en-US"/>
              </w:rPr>
              <w:t>Director of Graduate Studies: the person responsible for the Research Master’s Program;</w:t>
            </w:r>
          </w:p>
          <w:p w:rsidR="00A965FA" w:rsidRPr="00E8413C" w:rsidRDefault="00A965FA" w:rsidP="00E8413C">
            <w:pPr>
              <w:numPr>
                <w:ilvl w:val="0"/>
                <w:numId w:val="10"/>
              </w:numPr>
              <w:tabs>
                <w:tab w:val="clear" w:pos="810"/>
                <w:tab w:val="num" w:pos="529"/>
              </w:tabs>
              <w:ind w:left="511"/>
              <w:rPr>
                <w:rFonts w:asciiTheme="minorHAnsi" w:hAnsiTheme="minorHAnsi"/>
                <w:szCs w:val="21"/>
                <w:lang w:val="en-US"/>
              </w:rPr>
            </w:pPr>
            <w:r w:rsidRPr="00E8413C">
              <w:rPr>
                <w:rFonts w:asciiTheme="minorHAnsi" w:hAnsiTheme="minorHAnsi"/>
                <w:szCs w:val="21"/>
                <w:lang w:val="en-US"/>
              </w:rPr>
              <w:t>Degree Program Director: the person responsible for the content and the organization of the educational p</w:t>
            </w:r>
            <w:r w:rsidR="002C0CF7">
              <w:rPr>
                <w:rFonts w:asciiTheme="minorHAnsi" w:hAnsiTheme="minorHAnsi"/>
                <w:szCs w:val="21"/>
                <w:lang w:val="en-US"/>
              </w:rPr>
              <w:t>rogram within a degree program;</w:t>
            </w:r>
          </w:p>
          <w:p w:rsidR="00A965FA" w:rsidRDefault="00A965FA" w:rsidP="00E8413C">
            <w:pPr>
              <w:numPr>
                <w:ilvl w:val="0"/>
                <w:numId w:val="10"/>
              </w:numPr>
              <w:tabs>
                <w:tab w:val="clear" w:pos="810"/>
                <w:tab w:val="num" w:pos="529"/>
              </w:tabs>
              <w:ind w:left="511"/>
              <w:rPr>
                <w:lang w:val="en-US"/>
              </w:rPr>
            </w:pPr>
            <w:r w:rsidRPr="00E8413C">
              <w:rPr>
                <w:rFonts w:asciiTheme="minorHAnsi" w:hAnsiTheme="minorHAnsi"/>
                <w:szCs w:val="21"/>
                <w:lang w:val="en-US"/>
              </w:rPr>
              <w:t>Program Coordinator: the person who supports the Program Director with the organization of the educational program and who is responsible for the academic advising.</w:t>
            </w:r>
            <w:r>
              <w:rPr>
                <w:rFonts w:asciiTheme="minorHAnsi" w:hAnsiTheme="minorHAnsi"/>
                <w:szCs w:val="21"/>
                <w:lang w:val="en-US"/>
              </w:rPr>
              <w:t xml:space="preserve"> </w:t>
            </w:r>
          </w:p>
        </w:tc>
      </w:tr>
    </w:tbl>
    <w:p w:rsidR="00A965FA" w:rsidRPr="00E47B21" w:rsidRDefault="00A965FA" w:rsidP="00A965FA">
      <w:pPr>
        <w:pStyle w:val="Heading2"/>
        <w:spacing w:line="240" w:lineRule="auto"/>
        <w:rPr>
          <w:rFonts w:asciiTheme="minorHAnsi" w:hAnsiTheme="minorHAnsi"/>
          <w:color w:val="auto"/>
          <w:sz w:val="22"/>
          <w:szCs w:val="22"/>
          <w:lang w:val="nl-NL"/>
        </w:rPr>
      </w:pPr>
      <w:bookmarkStart w:id="16" w:name="_Toc354139333"/>
      <w:bookmarkStart w:id="17" w:name="_Toc365281117"/>
      <w:r w:rsidRPr="00BF5B7F">
        <w:rPr>
          <w:rFonts w:asciiTheme="minorHAnsi" w:hAnsiTheme="minorHAnsi"/>
          <w:color w:val="auto"/>
          <w:sz w:val="22"/>
          <w:szCs w:val="22"/>
          <w:lang w:val="nl-NL"/>
        </w:rPr>
        <w:lastRenderedPageBreak/>
        <w:t>TITEL 2 SAMENSTELLING EN BENOEMING</w:t>
      </w:r>
      <w:bookmarkEnd w:id="16"/>
      <w:bookmarkEnd w:id="17"/>
      <w:r w:rsidRPr="00BF5B7F">
        <w:rPr>
          <w:rFonts w:asciiTheme="minorHAnsi" w:hAnsiTheme="minorHAnsi"/>
          <w:color w:val="auto"/>
          <w:sz w:val="22"/>
          <w:szCs w:val="22"/>
          <w:lang w:val="nl-NL"/>
        </w:rPr>
        <w:t xml:space="preserve"> </w:t>
      </w:r>
    </w:p>
    <w:p w:rsidR="00A965FA" w:rsidRPr="00E47B21" w:rsidRDefault="00A965FA" w:rsidP="00A965FA">
      <w:pPr>
        <w:pStyle w:val="Heading2"/>
        <w:spacing w:before="0" w:line="240" w:lineRule="auto"/>
        <w:rPr>
          <w:rFonts w:asciiTheme="minorHAnsi" w:hAnsiTheme="minorHAnsi"/>
          <w:color w:val="auto"/>
          <w:sz w:val="22"/>
          <w:szCs w:val="22"/>
          <w:lang w:val="nl-NL"/>
        </w:rPr>
      </w:pPr>
      <w:bookmarkStart w:id="18" w:name="_Toc353977064"/>
      <w:bookmarkStart w:id="19" w:name="_Toc365281118"/>
      <w:r w:rsidRPr="00BF5B7F">
        <w:rPr>
          <w:rFonts w:asciiTheme="minorHAnsi" w:hAnsiTheme="minorHAnsi"/>
          <w:color w:val="auto"/>
          <w:sz w:val="22"/>
          <w:szCs w:val="22"/>
          <w:lang w:val="nl-NL"/>
        </w:rPr>
        <w:t>TITLE 2 COMPOSITION AND APPOINTMENT</w:t>
      </w:r>
      <w:bookmarkEnd w:id="18"/>
      <w:bookmarkEnd w:id="19"/>
      <w:r w:rsidRPr="00BF5B7F">
        <w:rPr>
          <w:rFonts w:asciiTheme="minorHAnsi" w:hAnsiTheme="minorHAnsi"/>
          <w:color w:val="auto"/>
          <w:sz w:val="22"/>
          <w:szCs w:val="22"/>
          <w:lang w:val="nl-NL"/>
        </w:rPr>
        <w:t xml:space="preserve"> </w:t>
      </w:r>
    </w:p>
    <w:p w:rsidR="00A965FA" w:rsidRDefault="00A965FA" w:rsidP="00A965FA">
      <w:pPr>
        <w:spacing w:line="280" w:lineRule="atLeast"/>
      </w:pPr>
    </w:p>
    <w:p w:rsidR="00A965FA" w:rsidRPr="00E47B21" w:rsidRDefault="00A965FA" w:rsidP="00A965FA">
      <w:pPr>
        <w:pStyle w:val="Heading3"/>
        <w:spacing w:before="0"/>
        <w:rPr>
          <w:rFonts w:asciiTheme="minorHAnsi" w:hAnsiTheme="minorHAnsi"/>
          <w:b w:val="0"/>
          <w:i/>
          <w:color w:val="auto"/>
          <w:lang w:val="nl-NL"/>
        </w:rPr>
      </w:pPr>
      <w:bookmarkStart w:id="20" w:name="_Toc354139334"/>
      <w:bookmarkStart w:id="21" w:name="_Toc365281119"/>
      <w:r w:rsidRPr="00BF5B7F">
        <w:rPr>
          <w:rFonts w:asciiTheme="minorHAnsi" w:hAnsiTheme="minorHAnsi"/>
          <w:b w:val="0"/>
          <w:i/>
          <w:color w:val="auto"/>
          <w:lang w:val="nl-NL"/>
        </w:rPr>
        <w:t>Artikel 3</w:t>
      </w:r>
      <w:r w:rsidRPr="00BF5B7F">
        <w:rPr>
          <w:rFonts w:asciiTheme="minorHAnsi" w:hAnsiTheme="minorHAnsi"/>
          <w:b w:val="0"/>
          <w:i/>
          <w:color w:val="auto"/>
          <w:lang w:val="nl-NL"/>
        </w:rPr>
        <w:tab/>
        <w:t>Samenstelling en benoeming van de Examencommissie</w:t>
      </w:r>
      <w:bookmarkEnd w:id="20"/>
      <w:bookmarkEnd w:id="21"/>
    </w:p>
    <w:p w:rsidR="00A965FA" w:rsidRDefault="00A965FA" w:rsidP="00A965FA">
      <w:pPr>
        <w:pStyle w:val="Heading3"/>
        <w:spacing w:before="0"/>
        <w:rPr>
          <w:rFonts w:asciiTheme="minorHAnsi" w:hAnsiTheme="minorHAnsi"/>
          <w:b w:val="0"/>
          <w:i/>
          <w:color w:val="auto"/>
        </w:rPr>
      </w:pPr>
      <w:bookmarkStart w:id="22" w:name="_Toc353977065"/>
      <w:bookmarkStart w:id="23" w:name="_Toc365281120"/>
      <w:r w:rsidRPr="005061A2">
        <w:rPr>
          <w:rFonts w:asciiTheme="minorHAnsi" w:hAnsiTheme="minorHAnsi"/>
          <w:b w:val="0"/>
          <w:i/>
          <w:color w:val="auto"/>
        </w:rPr>
        <w:t>Article 3</w:t>
      </w:r>
      <w:r w:rsidRPr="005061A2">
        <w:rPr>
          <w:rFonts w:asciiTheme="minorHAnsi" w:hAnsiTheme="minorHAnsi"/>
          <w:b w:val="0"/>
          <w:i/>
          <w:color w:val="auto"/>
        </w:rPr>
        <w:tab/>
      </w:r>
      <w:r w:rsidRPr="005061A2">
        <w:rPr>
          <w:rFonts w:asciiTheme="minorHAnsi" w:hAnsiTheme="minorHAnsi"/>
          <w:b w:val="0"/>
          <w:i/>
          <w:color w:val="auto"/>
        </w:rPr>
        <w:tab/>
        <w:t>Composition and appointment of the Examination Committee</w:t>
      </w:r>
      <w:bookmarkEnd w:id="22"/>
      <w:bookmarkEnd w:id="23"/>
    </w:p>
    <w:p w:rsidR="00A965FA" w:rsidRPr="008B35C6"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965FA">
            <w:pPr>
              <w:numPr>
                <w:ilvl w:val="0"/>
                <w:numId w:val="5"/>
              </w:numPr>
              <w:tabs>
                <w:tab w:val="clear" w:pos="502"/>
                <w:tab w:val="num" w:pos="450"/>
              </w:tabs>
              <w:ind w:left="450" w:hanging="450"/>
              <w:rPr>
                <w:rFonts w:asciiTheme="minorHAnsi" w:hAnsiTheme="minorHAnsi"/>
                <w:szCs w:val="21"/>
              </w:rPr>
            </w:pPr>
            <w:r w:rsidRPr="00890BD9">
              <w:rPr>
                <w:rFonts w:asciiTheme="minorHAnsi" w:hAnsiTheme="minorHAnsi"/>
                <w:szCs w:val="21"/>
              </w:rPr>
              <w:t xml:space="preserve">De voorzitter en de leden van de </w:t>
            </w:r>
            <w:r>
              <w:rPr>
                <w:rFonts w:asciiTheme="minorHAnsi" w:hAnsiTheme="minorHAnsi"/>
                <w:szCs w:val="21"/>
              </w:rPr>
              <w:t>Examencommissie</w:t>
            </w:r>
            <w:r w:rsidRPr="00890BD9">
              <w:rPr>
                <w:rFonts w:asciiTheme="minorHAnsi" w:hAnsiTheme="minorHAnsi"/>
                <w:szCs w:val="21"/>
              </w:rPr>
              <w:t xml:space="preserve"> worden benoemd door de </w:t>
            </w:r>
            <w:proofErr w:type="spellStart"/>
            <w:r>
              <w:rPr>
                <w:rFonts w:asciiTheme="minorHAnsi" w:hAnsiTheme="minorHAnsi"/>
                <w:szCs w:val="21"/>
              </w:rPr>
              <w:t>vice-</w:t>
            </w:r>
            <w:r w:rsidRPr="00890BD9">
              <w:rPr>
                <w:rFonts w:asciiTheme="minorHAnsi" w:hAnsiTheme="minorHAnsi"/>
                <w:szCs w:val="21"/>
              </w:rPr>
              <w:t>decaan</w:t>
            </w:r>
            <w:proofErr w:type="spellEnd"/>
            <w:r w:rsidRPr="00890BD9">
              <w:rPr>
                <w:rFonts w:asciiTheme="minorHAnsi" w:hAnsiTheme="minorHAnsi"/>
                <w:szCs w:val="21"/>
              </w:rPr>
              <w:t xml:space="preserve"> onderwijs van de School, op basis van hun deskundigheid op het terrein van de opleidingen aan de School. Alvorens tot benoeming van een lid over te gaan, hoort de </w:t>
            </w:r>
            <w:proofErr w:type="spellStart"/>
            <w:r>
              <w:rPr>
                <w:rFonts w:asciiTheme="minorHAnsi" w:hAnsiTheme="minorHAnsi"/>
                <w:szCs w:val="21"/>
              </w:rPr>
              <w:t>vice-</w:t>
            </w:r>
            <w:r w:rsidRPr="00890BD9">
              <w:rPr>
                <w:rFonts w:asciiTheme="minorHAnsi" w:hAnsiTheme="minorHAnsi"/>
                <w:szCs w:val="21"/>
              </w:rPr>
              <w:t>decaan</w:t>
            </w:r>
            <w:proofErr w:type="spellEnd"/>
            <w:r w:rsidRPr="00890BD9">
              <w:rPr>
                <w:rFonts w:asciiTheme="minorHAnsi" w:hAnsiTheme="minorHAnsi"/>
                <w:szCs w:val="21"/>
              </w:rPr>
              <w:t xml:space="preserve"> de leden van de </w:t>
            </w:r>
            <w:r>
              <w:rPr>
                <w:rFonts w:asciiTheme="minorHAnsi" w:hAnsiTheme="minorHAnsi"/>
                <w:szCs w:val="21"/>
              </w:rPr>
              <w:t>Examencommissie</w:t>
            </w:r>
            <w:r w:rsidRPr="00890BD9">
              <w:rPr>
                <w:rFonts w:asciiTheme="minorHAnsi" w:hAnsiTheme="minorHAnsi"/>
                <w:szCs w:val="21"/>
              </w:rPr>
              <w:t xml:space="preserve">. </w:t>
            </w:r>
          </w:p>
          <w:p w:rsidR="00A965FA" w:rsidRPr="00890BD9" w:rsidRDefault="00A965FA" w:rsidP="00A965FA">
            <w:pPr>
              <w:numPr>
                <w:ilvl w:val="0"/>
                <w:numId w:val="5"/>
              </w:numPr>
              <w:tabs>
                <w:tab w:val="clear" w:pos="502"/>
              </w:tabs>
              <w:ind w:left="468" w:hanging="468"/>
              <w:rPr>
                <w:rFonts w:asciiTheme="minorHAnsi" w:hAnsiTheme="minorHAnsi"/>
                <w:szCs w:val="21"/>
              </w:rPr>
            </w:pPr>
            <w:r w:rsidRPr="00890BD9">
              <w:rPr>
                <w:rFonts w:asciiTheme="minorHAnsi" w:hAnsiTheme="minorHAnsi"/>
                <w:szCs w:val="21"/>
              </w:rPr>
              <w:t xml:space="preserve">De </w:t>
            </w:r>
            <w:r>
              <w:rPr>
                <w:rFonts w:asciiTheme="minorHAnsi" w:hAnsiTheme="minorHAnsi"/>
                <w:szCs w:val="21"/>
              </w:rPr>
              <w:t>Examencommissie</w:t>
            </w:r>
            <w:r w:rsidRPr="00890BD9">
              <w:rPr>
                <w:rFonts w:asciiTheme="minorHAnsi" w:hAnsiTheme="minorHAnsi"/>
                <w:szCs w:val="21"/>
              </w:rPr>
              <w:t xml:space="preserve"> wijst uit haar midden een voorzitter en een plaatsvervangend voorzitter aan indien deze niet zijn aangewezen door de </w:t>
            </w:r>
            <w:proofErr w:type="spellStart"/>
            <w:r w:rsidRPr="00890BD9">
              <w:rPr>
                <w:rFonts w:asciiTheme="minorHAnsi" w:hAnsiTheme="minorHAnsi"/>
                <w:szCs w:val="21"/>
              </w:rPr>
              <w:t>vice</w:t>
            </w:r>
            <w:r>
              <w:rPr>
                <w:rFonts w:asciiTheme="minorHAnsi" w:hAnsiTheme="minorHAnsi"/>
                <w:szCs w:val="21"/>
              </w:rPr>
              <w:t>-</w:t>
            </w:r>
            <w:r w:rsidRPr="00890BD9">
              <w:rPr>
                <w:rFonts w:asciiTheme="minorHAnsi" w:hAnsiTheme="minorHAnsi"/>
                <w:szCs w:val="21"/>
              </w:rPr>
              <w:t>decaan</w:t>
            </w:r>
            <w:proofErr w:type="spellEnd"/>
            <w:r w:rsidRPr="00890BD9">
              <w:rPr>
                <w:rFonts w:asciiTheme="minorHAnsi" w:hAnsiTheme="minorHAnsi"/>
                <w:szCs w:val="21"/>
              </w:rPr>
              <w:t xml:space="preserve"> onderwijs van de School. </w:t>
            </w:r>
          </w:p>
          <w:p w:rsidR="00A965FA" w:rsidRDefault="00A965FA" w:rsidP="00A965FA">
            <w:pPr>
              <w:spacing w:line="280" w:lineRule="atLeast"/>
            </w:pPr>
          </w:p>
        </w:tc>
        <w:tc>
          <w:tcPr>
            <w:tcW w:w="7049" w:type="dxa"/>
          </w:tcPr>
          <w:p w:rsidR="00A965FA" w:rsidRPr="000752A6" w:rsidRDefault="00A965FA" w:rsidP="00A965FA">
            <w:pPr>
              <w:numPr>
                <w:ilvl w:val="0"/>
                <w:numId w:val="11"/>
              </w:numPr>
              <w:tabs>
                <w:tab w:val="num" w:pos="540"/>
              </w:tabs>
              <w:ind w:left="540" w:hanging="540"/>
              <w:rPr>
                <w:rFonts w:asciiTheme="minorHAnsi" w:hAnsiTheme="minorHAnsi"/>
                <w:szCs w:val="21"/>
                <w:lang w:val="en-US"/>
              </w:rPr>
            </w:pPr>
            <w:r w:rsidRPr="000752A6">
              <w:rPr>
                <w:rFonts w:asciiTheme="minorHAnsi" w:hAnsiTheme="minorHAnsi"/>
                <w:szCs w:val="21"/>
                <w:lang w:val="en-US"/>
              </w:rPr>
              <w:t xml:space="preserve">The chair and the members of the Examination Committee are appointed by the </w:t>
            </w:r>
            <w:r>
              <w:rPr>
                <w:rFonts w:asciiTheme="minorHAnsi" w:hAnsiTheme="minorHAnsi"/>
                <w:szCs w:val="21"/>
                <w:lang w:val="en-US"/>
              </w:rPr>
              <w:t>vice-</w:t>
            </w:r>
            <w:r w:rsidRPr="000752A6">
              <w:rPr>
                <w:rFonts w:asciiTheme="minorHAnsi" w:hAnsiTheme="minorHAnsi"/>
                <w:szCs w:val="21"/>
                <w:lang w:val="en-US"/>
              </w:rPr>
              <w:t xml:space="preserve">dean of educational affairs of the School on the basis of their competence in the field of School degree programs. The </w:t>
            </w:r>
            <w:r>
              <w:rPr>
                <w:rFonts w:asciiTheme="minorHAnsi" w:hAnsiTheme="minorHAnsi"/>
                <w:szCs w:val="21"/>
                <w:lang w:val="en-US"/>
              </w:rPr>
              <w:t>vice-</w:t>
            </w:r>
            <w:r w:rsidRPr="000752A6">
              <w:rPr>
                <w:rFonts w:asciiTheme="minorHAnsi" w:hAnsiTheme="minorHAnsi"/>
                <w:szCs w:val="21"/>
                <w:lang w:val="en-US"/>
              </w:rPr>
              <w:t xml:space="preserve">dean consults the members of the Examination Committee before appointing a member. </w:t>
            </w:r>
          </w:p>
          <w:p w:rsidR="00A965FA" w:rsidRPr="000752A6" w:rsidRDefault="00A965FA" w:rsidP="00A965FA">
            <w:pPr>
              <w:numPr>
                <w:ilvl w:val="0"/>
                <w:numId w:val="11"/>
              </w:numPr>
              <w:tabs>
                <w:tab w:val="clear" w:pos="502"/>
                <w:tab w:val="num" w:pos="540"/>
              </w:tabs>
              <w:ind w:left="540" w:hanging="540"/>
              <w:rPr>
                <w:rFonts w:asciiTheme="minorHAnsi" w:hAnsiTheme="minorHAnsi"/>
                <w:szCs w:val="21"/>
                <w:lang w:val="en-US"/>
              </w:rPr>
            </w:pPr>
            <w:r w:rsidRPr="000752A6">
              <w:rPr>
                <w:rFonts w:asciiTheme="minorHAnsi" w:hAnsiTheme="minorHAnsi"/>
                <w:szCs w:val="21"/>
                <w:lang w:val="en-US"/>
              </w:rPr>
              <w:t xml:space="preserve">The Examination Committee will appoint </w:t>
            </w:r>
            <w:r>
              <w:rPr>
                <w:rFonts w:asciiTheme="minorHAnsi" w:hAnsiTheme="minorHAnsi"/>
                <w:szCs w:val="21"/>
                <w:lang w:val="en-US"/>
              </w:rPr>
              <w:t xml:space="preserve">a chair and a deputy chair </w:t>
            </w:r>
            <w:r w:rsidRPr="000752A6">
              <w:rPr>
                <w:rFonts w:asciiTheme="minorHAnsi" w:hAnsiTheme="minorHAnsi"/>
                <w:szCs w:val="21"/>
                <w:lang w:val="en-US"/>
              </w:rPr>
              <w:t xml:space="preserve">from among its members if this has not been done by the </w:t>
            </w:r>
            <w:r w:rsidRPr="000752A6">
              <w:rPr>
                <w:rFonts w:asciiTheme="minorHAnsi" w:hAnsiTheme="minorHAnsi" w:cs="Helvetica"/>
                <w:szCs w:val="21"/>
                <w:lang w:val="en-US" w:eastAsia="en-GB"/>
              </w:rPr>
              <w:t>vice</w:t>
            </w:r>
            <w:r>
              <w:rPr>
                <w:rFonts w:asciiTheme="minorHAnsi" w:hAnsiTheme="minorHAnsi" w:cs="Helvetica"/>
                <w:szCs w:val="21"/>
                <w:lang w:val="en-US" w:eastAsia="en-GB"/>
              </w:rPr>
              <w:t>-</w:t>
            </w:r>
            <w:r w:rsidRPr="000752A6">
              <w:rPr>
                <w:rFonts w:asciiTheme="minorHAnsi" w:hAnsiTheme="minorHAnsi"/>
                <w:szCs w:val="21"/>
                <w:lang w:val="en-US" w:eastAsia="en-GB"/>
              </w:rPr>
              <w:t>dean of educational affairs of the School.</w:t>
            </w:r>
            <w:r w:rsidRPr="000752A6">
              <w:rPr>
                <w:rFonts w:asciiTheme="minorHAnsi" w:hAnsiTheme="minorHAnsi"/>
                <w:szCs w:val="21"/>
                <w:lang w:val="en-US"/>
              </w:rPr>
              <w:t xml:space="preserve"> </w:t>
            </w:r>
          </w:p>
          <w:p w:rsidR="00A965FA" w:rsidRPr="00E47B21" w:rsidRDefault="00A965FA" w:rsidP="00A965FA">
            <w:pPr>
              <w:spacing w:line="280" w:lineRule="atLeast"/>
              <w:rPr>
                <w:lang w:val="en-US"/>
              </w:rPr>
            </w:pPr>
          </w:p>
        </w:tc>
      </w:tr>
    </w:tbl>
    <w:p w:rsidR="00A965FA" w:rsidRPr="00E47B21" w:rsidRDefault="00A965FA" w:rsidP="00A965FA">
      <w:pPr>
        <w:spacing w:line="280" w:lineRule="atLeast"/>
        <w:rPr>
          <w:lang w:val="en-US"/>
        </w:rPr>
      </w:pPr>
    </w:p>
    <w:p w:rsidR="00A965FA" w:rsidRPr="00E47B21" w:rsidRDefault="00A965FA" w:rsidP="00A965FA">
      <w:pPr>
        <w:pStyle w:val="Heading2"/>
        <w:spacing w:line="240" w:lineRule="auto"/>
        <w:rPr>
          <w:rFonts w:asciiTheme="minorHAnsi" w:hAnsiTheme="minorHAnsi"/>
          <w:color w:val="auto"/>
          <w:sz w:val="22"/>
          <w:szCs w:val="22"/>
          <w:lang w:val="nl-NL"/>
        </w:rPr>
      </w:pPr>
      <w:bookmarkStart w:id="24" w:name="_Toc354139335"/>
      <w:bookmarkStart w:id="25" w:name="_Toc365281121"/>
      <w:r w:rsidRPr="00BF5B7F">
        <w:rPr>
          <w:rFonts w:asciiTheme="minorHAnsi" w:hAnsiTheme="minorHAnsi"/>
          <w:color w:val="auto"/>
          <w:sz w:val="22"/>
          <w:szCs w:val="22"/>
          <w:lang w:val="nl-NL"/>
        </w:rPr>
        <w:t>TITEL 3 TAAKOMSCHRIJVINGEN EN WERKWIJZE</w:t>
      </w:r>
      <w:bookmarkEnd w:id="24"/>
      <w:bookmarkEnd w:id="25"/>
    </w:p>
    <w:p w:rsidR="00A965FA" w:rsidRPr="00E47B21" w:rsidRDefault="00A965FA" w:rsidP="00A965FA">
      <w:pPr>
        <w:pStyle w:val="Heading2"/>
        <w:spacing w:before="0" w:line="240" w:lineRule="auto"/>
        <w:rPr>
          <w:rFonts w:asciiTheme="minorHAnsi" w:hAnsiTheme="minorHAnsi"/>
          <w:color w:val="auto"/>
          <w:sz w:val="22"/>
          <w:szCs w:val="22"/>
          <w:lang w:val="nl-NL"/>
        </w:rPr>
      </w:pPr>
      <w:bookmarkStart w:id="26" w:name="_Toc353977066"/>
      <w:bookmarkStart w:id="27" w:name="_Toc365281122"/>
      <w:r w:rsidRPr="00BF5B7F">
        <w:rPr>
          <w:rFonts w:asciiTheme="minorHAnsi" w:hAnsiTheme="minorHAnsi"/>
          <w:color w:val="auto"/>
          <w:sz w:val="22"/>
          <w:szCs w:val="22"/>
          <w:lang w:val="nl-NL"/>
        </w:rPr>
        <w:t>TITLE 3 DUTIES AND PROCEDURES</w:t>
      </w:r>
      <w:bookmarkEnd w:id="26"/>
      <w:bookmarkEnd w:id="27"/>
    </w:p>
    <w:p w:rsidR="00A965FA" w:rsidRDefault="00A965FA" w:rsidP="00A965FA">
      <w:pPr>
        <w:spacing w:line="280" w:lineRule="atLeast"/>
      </w:pPr>
    </w:p>
    <w:p w:rsidR="00A965FA" w:rsidRPr="00E47B21" w:rsidRDefault="00A965FA" w:rsidP="00A965FA">
      <w:pPr>
        <w:pStyle w:val="Heading3"/>
        <w:spacing w:before="0"/>
        <w:rPr>
          <w:rFonts w:asciiTheme="minorHAnsi" w:hAnsiTheme="minorHAnsi"/>
          <w:b w:val="0"/>
          <w:i/>
          <w:color w:val="auto"/>
          <w:lang w:val="nl-NL"/>
        </w:rPr>
      </w:pPr>
      <w:bookmarkStart w:id="28" w:name="_Toc354139336"/>
      <w:bookmarkStart w:id="29" w:name="_Toc365281123"/>
      <w:r w:rsidRPr="00BF5B7F">
        <w:rPr>
          <w:rFonts w:asciiTheme="minorHAnsi" w:hAnsiTheme="minorHAnsi"/>
          <w:b w:val="0"/>
          <w:i/>
          <w:color w:val="auto"/>
          <w:lang w:val="nl-NL"/>
        </w:rPr>
        <w:t>Artikel 4</w:t>
      </w:r>
      <w:r w:rsidRPr="00BF5B7F">
        <w:rPr>
          <w:rFonts w:asciiTheme="minorHAnsi" w:hAnsiTheme="minorHAnsi"/>
          <w:b w:val="0"/>
          <w:i/>
          <w:color w:val="auto"/>
          <w:lang w:val="nl-NL"/>
        </w:rPr>
        <w:tab/>
        <w:t>Algemene taakomschrijving</w:t>
      </w:r>
      <w:bookmarkEnd w:id="28"/>
      <w:bookmarkEnd w:id="29"/>
    </w:p>
    <w:p w:rsidR="00A965FA" w:rsidRPr="00E47B21" w:rsidRDefault="00A965FA" w:rsidP="00A965FA">
      <w:pPr>
        <w:pStyle w:val="Heading3"/>
        <w:spacing w:before="0"/>
        <w:rPr>
          <w:rFonts w:asciiTheme="minorHAnsi" w:hAnsiTheme="minorHAnsi"/>
          <w:b w:val="0"/>
          <w:i/>
          <w:color w:val="auto"/>
          <w:lang w:val="nl-NL"/>
        </w:rPr>
      </w:pPr>
      <w:bookmarkStart w:id="30" w:name="_Toc353977067"/>
      <w:bookmarkStart w:id="31" w:name="_Toc365281124"/>
      <w:proofErr w:type="spellStart"/>
      <w:r w:rsidRPr="00BF5B7F">
        <w:rPr>
          <w:rFonts w:asciiTheme="minorHAnsi" w:hAnsiTheme="minorHAnsi"/>
          <w:b w:val="0"/>
          <w:i/>
          <w:color w:val="auto"/>
          <w:lang w:val="nl-NL"/>
        </w:rPr>
        <w:t>Article</w:t>
      </w:r>
      <w:proofErr w:type="spellEnd"/>
      <w:r w:rsidRPr="00BF5B7F">
        <w:rPr>
          <w:rFonts w:asciiTheme="minorHAnsi" w:hAnsiTheme="minorHAnsi"/>
          <w:b w:val="0"/>
          <w:i/>
          <w:color w:val="auto"/>
          <w:lang w:val="nl-NL"/>
        </w:rPr>
        <w:t xml:space="preserve"> 4</w:t>
      </w:r>
      <w:r w:rsidRPr="00BF5B7F">
        <w:rPr>
          <w:rFonts w:asciiTheme="minorHAnsi" w:hAnsiTheme="minorHAnsi"/>
          <w:b w:val="0"/>
          <w:i/>
          <w:color w:val="auto"/>
          <w:lang w:val="nl-NL"/>
        </w:rPr>
        <w:tab/>
      </w:r>
      <w:r w:rsidRPr="00BF5B7F">
        <w:rPr>
          <w:rFonts w:asciiTheme="minorHAnsi" w:hAnsiTheme="minorHAnsi"/>
          <w:b w:val="0"/>
          <w:i/>
          <w:color w:val="auto"/>
          <w:lang w:val="nl-NL"/>
        </w:rPr>
        <w:tab/>
        <w:t xml:space="preserve">General </w:t>
      </w:r>
      <w:proofErr w:type="spellStart"/>
      <w:r w:rsidRPr="00BF5B7F">
        <w:rPr>
          <w:rFonts w:asciiTheme="minorHAnsi" w:hAnsiTheme="minorHAnsi"/>
          <w:b w:val="0"/>
          <w:i/>
          <w:color w:val="auto"/>
          <w:lang w:val="nl-NL"/>
        </w:rPr>
        <w:t>duties</w:t>
      </w:r>
      <w:bookmarkEnd w:id="30"/>
      <w:bookmarkEnd w:id="31"/>
      <w:proofErr w:type="spellEnd"/>
    </w:p>
    <w:p w:rsidR="00A965FA" w:rsidRPr="00E47B21" w:rsidRDefault="00A965FA" w:rsidP="00A965FA">
      <w:pPr>
        <w:rPr>
          <w:lang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965FA">
            <w:pPr>
              <w:rPr>
                <w:rFonts w:asciiTheme="minorHAnsi" w:hAnsiTheme="minorHAnsi"/>
                <w:szCs w:val="21"/>
              </w:rPr>
            </w:pPr>
            <w:r w:rsidRPr="00890BD9">
              <w:rPr>
                <w:rFonts w:asciiTheme="minorHAnsi" w:hAnsiTheme="minorHAnsi"/>
                <w:szCs w:val="21"/>
              </w:rPr>
              <w:t xml:space="preserve">De </w:t>
            </w:r>
            <w:r>
              <w:rPr>
                <w:rFonts w:asciiTheme="minorHAnsi" w:hAnsiTheme="minorHAnsi"/>
                <w:szCs w:val="21"/>
              </w:rPr>
              <w:t>Examencommissie</w:t>
            </w:r>
            <w:r w:rsidRPr="00890BD9">
              <w:rPr>
                <w:rFonts w:asciiTheme="minorHAnsi" w:hAnsiTheme="minorHAnsi"/>
                <w:szCs w:val="21"/>
              </w:rPr>
              <w:t xml:space="preserve"> is het orgaan dat is ingesteld ten behoeve van het op objectieve en deskundige wijze vaststellen of een student voldoet aan de voorwaarden die de Onderwijs- en Examenregeling stelt ten aanzien van kennis, inzicht en vaardigheden die nodig zijn voor het verkrijgen van een graad. </w:t>
            </w:r>
          </w:p>
          <w:p w:rsidR="00A965FA" w:rsidRPr="00E47B21" w:rsidRDefault="00A965FA" w:rsidP="00A965FA">
            <w:pPr>
              <w:rPr>
                <w:lang w:eastAsia="zh-CN"/>
              </w:rPr>
            </w:pPr>
          </w:p>
        </w:tc>
        <w:tc>
          <w:tcPr>
            <w:tcW w:w="7049" w:type="dxa"/>
          </w:tcPr>
          <w:p w:rsidR="00A965FA" w:rsidRPr="000752A6" w:rsidRDefault="00A965FA" w:rsidP="00A965FA">
            <w:pPr>
              <w:rPr>
                <w:rFonts w:asciiTheme="minorHAnsi" w:hAnsiTheme="minorHAnsi"/>
                <w:szCs w:val="21"/>
                <w:lang w:val="en-US"/>
              </w:rPr>
            </w:pPr>
            <w:r w:rsidRPr="000752A6">
              <w:rPr>
                <w:rFonts w:asciiTheme="minorHAnsi" w:hAnsiTheme="minorHAnsi"/>
                <w:szCs w:val="21"/>
                <w:lang w:val="en-US"/>
              </w:rPr>
              <w:t xml:space="preserve">The Examination Committee is the body established for the purpose of determining both objectively and professionally whether a student satisfies the requirements set by the </w:t>
            </w:r>
            <w:r w:rsidRPr="000752A6">
              <w:rPr>
                <w:rFonts w:asciiTheme="minorHAnsi" w:hAnsiTheme="minorHAnsi" w:cs="Helvetica"/>
                <w:szCs w:val="21"/>
                <w:lang w:val="en-US" w:eastAsia="en-GB"/>
              </w:rPr>
              <w:t xml:space="preserve">Teaching and Examination </w:t>
            </w:r>
            <w:r>
              <w:rPr>
                <w:rFonts w:asciiTheme="minorHAnsi" w:hAnsiTheme="minorHAnsi" w:cs="Helvetica"/>
                <w:szCs w:val="21"/>
                <w:lang w:val="en-US" w:eastAsia="en-GB"/>
              </w:rPr>
              <w:t>R</w:t>
            </w:r>
            <w:r w:rsidRPr="000752A6">
              <w:rPr>
                <w:rFonts w:asciiTheme="minorHAnsi" w:hAnsiTheme="minorHAnsi" w:cs="Helvetica"/>
                <w:szCs w:val="21"/>
                <w:lang w:val="en-US" w:eastAsia="en-GB"/>
              </w:rPr>
              <w:t>egulations with reference to the knowledge, understanding and skills required to earn a degree.</w:t>
            </w:r>
            <w:r w:rsidRPr="000752A6">
              <w:rPr>
                <w:rFonts w:asciiTheme="minorHAnsi" w:hAnsiTheme="minorHAnsi"/>
                <w:szCs w:val="21"/>
                <w:lang w:val="en-US"/>
              </w:rPr>
              <w:t xml:space="preserve"> </w:t>
            </w:r>
          </w:p>
          <w:p w:rsidR="00A965FA" w:rsidRDefault="00A965FA" w:rsidP="00A965FA">
            <w:pPr>
              <w:rPr>
                <w:lang w:val="en-US" w:eastAsia="zh-CN"/>
              </w:rPr>
            </w:pPr>
          </w:p>
        </w:tc>
      </w:tr>
    </w:tbl>
    <w:p w:rsidR="00A965FA" w:rsidRPr="001723CC" w:rsidRDefault="00A965FA" w:rsidP="00A965FA">
      <w:pPr>
        <w:rPr>
          <w:lang w:val="en-US" w:eastAsia="zh-CN"/>
        </w:rPr>
      </w:pPr>
    </w:p>
    <w:p w:rsidR="00A965FA" w:rsidRPr="00E47B21" w:rsidRDefault="00A965FA" w:rsidP="00A965FA">
      <w:pPr>
        <w:pStyle w:val="Heading3"/>
        <w:spacing w:before="0"/>
        <w:rPr>
          <w:rFonts w:asciiTheme="minorHAnsi" w:hAnsiTheme="minorHAnsi"/>
          <w:b w:val="0"/>
          <w:i/>
          <w:color w:val="auto"/>
          <w:lang w:val="nl-NL"/>
        </w:rPr>
      </w:pPr>
      <w:bookmarkStart w:id="32" w:name="_Toc354139337"/>
      <w:bookmarkStart w:id="33" w:name="_Toc365281125"/>
      <w:r w:rsidRPr="00BF5B7F">
        <w:rPr>
          <w:rFonts w:asciiTheme="minorHAnsi" w:hAnsiTheme="minorHAnsi"/>
          <w:b w:val="0"/>
          <w:i/>
          <w:color w:val="auto"/>
          <w:lang w:val="nl-NL"/>
        </w:rPr>
        <w:lastRenderedPageBreak/>
        <w:t>Artikel 5</w:t>
      </w:r>
      <w:r w:rsidRPr="00BF5B7F">
        <w:rPr>
          <w:rFonts w:asciiTheme="minorHAnsi" w:hAnsiTheme="minorHAnsi"/>
          <w:b w:val="0"/>
          <w:i/>
          <w:color w:val="auto"/>
          <w:lang w:val="nl-NL"/>
        </w:rPr>
        <w:tab/>
        <w:t>Dagelijkse gang van zaken</w:t>
      </w:r>
      <w:bookmarkEnd w:id="32"/>
      <w:bookmarkEnd w:id="33"/>
    </w:p>
    <w:p w:rsidR="00A965FA" w:rsidRPr="00E47B21" w:rsidRDefault="00A965FA" w:rsidP="00A965FA">
      <w:pPr>
        <w:pStyle w:val="Heading3"/>
        <w:spacing w:before="0"/>
        <w:rPr>
          <w:rFonts w:asciiTheme="minorHAnsi" w:hAnsiTheme="minorHAnsi"/>
          <w:b w:val="0"/>
          <w:i/>
          <w:color w:val="auto"/>
          <w:lang w:val="nl-NL"/>
        </w:rPr>
      </w:pPr>
      <w:bookmarkStart w:id="34" w:name="_Toc353977068"/>
      <w:bookmarkStart w:id="35" w:name="_Toc365281126"/>
      <w:proofErr w:type="spellStart"/>
      <w:r w:rsidRPr="00BF5B7F">
        <w:rPr>
          <w:rFonts w:asciiTheme="minorHAnsi" w:hAnsiTheme="minorHAnsi"/>
          <w:b w:val="0"/>
          <w:i/>
          <w:color w:val="auto"/>
          <w:lang w:val="nl-NL"/>
        </w:rPr>
        <w:t>Article</w:t>
      </w:r>
      <w:proofErr w:type="spellEnd"/>
      <w:r w:rsidRPr="00BF5B7F">
        <w:rPr>
          <w:rFonts w:asciiTheme="minorHAnsi" w:hAnsiTheme="minorHAnsi"/>
          <w:b w:val="0"/>
          <w:i/>
          <w:color w:val="auto"/>
          <w:lang w:val="nl-NL"/>
        </w:rPr>
        <w:t xml:space="preserve"> 5</w:t>
      </w:r>
      <w:r w:rsidRPr="00BF5B7F">
        <w:rPr>
          <w:rFonts w:asciiTheme="minorHAnsi" w:hAnsiTheme="minorHAnsi"/>
          <w:b w:val="0"/>
          <w:i/>
          <w:color w:val="auto"/>
          <w:lang w:val="nl-NL"/>
        </w:rPr>
        <w:tab/>
      </w:r>
      <w:r w:rsidRPr="00BF5B7F">
        <w:rPr>
          <w:rFonts w:asciiTheme="minorHAnsi" w:hAnsiTheme="minorHAnsi"/>
          <w:b w:val="0"/>
          <w:i/>
          <w:color w:val="auto"/>
          <w:lang w:val="nl-NL"/>
        </w:rPr>
        <w:tab/>
      </w:r>
      <w:proofErr w:type="spellStart"/>
      <w:r w:rsidRPr="00BF5B7F">
        <w:rPr>
          <w:rFonts w:asciiTheme="minorHAnsi" w:hAnsiTheme="minorHAnsi"/>
          <w:b w:val="0"/>
          <w:i/>
          <w:color w:val="auto"/>
          <w:lang w:val="nl-NL"/>
        </w:rPr>
        <w:t>Organizational</w:t>
      </w:r>
      <w:proofErr w:type="spellEnd"/>
      <w:r w:rsidRPr="00BF5B7F">
        <w:rPr>
          <w:rFonts w:asciiTheme="minorHAnsi" w:hAnsiTheme="minorHAnsi"/>
          <w:b w:val="0"/>
          <w:i/>
          <w:color w:val="auto"/>
          <w:lang w:val="nl-NL"/>
        </w:rPr>
        <w:t xml:space="preserve"> </w:t>
      </w:r>
      <w:proofErr w:type="spellStart"/>
      <w:r w:rsidRPr="00BF5B7F">
        <w:rPr>
          <w:rFonts w:asciiTheme="minorHAnsi" w:hAnsiTheme="minorHAnsi"/>
          <w:b w:val="0"/>
          <w:i/>
          <w:color w:val="auto"/>
          <w:lang w:val="nl-NL"/>
        </w:rPr>
        <w:t>matters</w:t>
      </w:r>
      <w:bookmarkEnd w:id="34"/>
      <w:bookmarkEnd w:id="35"/>
      <w:proofErr w:type="spellEnd"/>
    </w:p>
    <w:p w:rsidR="00A965FA" w:rsidRPr="00E47B21" w:rsidRDefault="00A965FA" w:rsidP="00A965FA">
      <w:pPr>
        <w:rPr>
          <w:lang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965FA">
            <w:pPr>
              <w:rPr>
                <w:rFonts w:asciiTheme="minorHAnsi" w:hAnsiTheme="minorHAnsi"/>
              </w:rPr>
            </w:pPr>
            <w:r w:rsidRPr="00890BD9">
              <w:rPr>
                <w:rFonts w:asciiTheme="minorHAnsi" w:hAnsiTheme="minorHAnsi"/>
                <w:szCs w:val="21"/>
              </w:rPr>
              <w:t xml:space="preserve">De voorzitter, of bij diens ontstentenis de plaatsvervangende voorzitter, is belast met de behartiging van de dagelijkse gang van zaken van de commissie en wordt daarbij ondersteund door de ambtelijke secretaris van de </w:t>
            </w:r>
            <w:r>
              <w:rPr>
                <w:rFonts w:asciiTheme="minorHAnsi" w:hAnsiTheme="minorHAnsi"/>
                <w:szCs w:val="21"/>
              </w:rPr>
              <w:t>Examencommissie</w:t>
            </w:r>
            <w:r w:rsidRPr="00890BD9">
              <w:rPr>
                <w:rFonts w:asciiTheme="minorHAnsi" w:hAnsiTheme="minorHAnsi"/>
                <w:szCs w:val="21"/>
              </w:rPr>
              <w:t xml:space="preserve">. </w:t>
            </w:r>
          </w:p>
          <w:p w:rsidR="00A965FA" w:rsidRDefault="00A965FA" w:rsidP="00A965FA">
            <w:pPr>
              <w:spacing w:line="280" w:lineRule="atLeast"/>
            </w:pPr>
          </w:p>
        </w:tc>
        <w:tc>
          <w:tcPr>
            <w:tcW w:w="7049" w:type="dxa"/>
          </w:tcPr>
          <w:p w:rsidR="00A965FA" w:rsidRPr="000752A6" w:rsidRDefault="00A965FA" w:rsidP="00A965FA">
            <w:pPr>
              <w:rPr>
                <w:rFonts w:asciiTheme="minorHAnsi" w:hAnsiTheme="minorHAnsi"/>
                <w:lang w:val="en-US"/>
              </w:rPr>
            </w:pPr>
            <w:r w:rsidRPr="000752A6">
              <w:rPr>
                <w:rFonts w:asciiTheme="minorHAnsi" w:hAnsiTheme="minorHAnsi"/>
                <w:szCs w:val="21"/>
                <w:lang w:val="en-US" w:eastAsia="en-GB"/>
              </w:rPr>
              <w:t xml:space="preserve">The chair or, in his or her absence, the deputy chair is responsible for looking after the day-to-day affairs of the Examination Committee with support from the </w:t>
            </w:r>
            <w:r w:rsidRPr="000752A6">
              <w:rPr>
                <w:rFonts w:asciiTheme="minorHAnsi" w:hAnsiTheme="minorHAnsi"/>
                <w:szCs w:val="21"/>
                <w:lang w:val="en-US"/>
              </w:rPr>
              <w:t xml:space="preserve">executive secretary of the Examination Committee. </w:t>
            </w:r>
            <w:r w:rsidRPr="000752A6">
              <w:rPr>
                <w:rFonts w:asciiTheme="minorHAnsi" w:eastAsia="MS Mincho" w:hAnsiTheme="minorHAnsi"/>
                <w:sz w:val="20"/>
                <w:szCs w:val="20"/>
                <w:lang w:val="en-US"/>
              </w:rPr>
              <w:t xml:space="preserve">　</w:t>
            </w:r>
          </w:p>
          <w:p w:rsidR="00A965FA" w:rsidRPr="00E47B21" w:rsidRDefault="00A965FA" w:rsidP="00A965FA">
            <w:pPr>
              <w:spacing w:line="280" w:lineRule="atLeast"/>
              <w:rPr>
                <w:lang w:val="en-US"/>
              </w:rPr>
            </w:pPr>
          </w:p>
        </w:tc>
      </w:tr>
    </w:tbl>
    <w:p w:rsidR="00A965FA" w:rsidRPr="00E47B21" w:rsidRDefault="00A965FA" w:rsidP="00A965FA">
      <w:pPr>
        <w:spacing w:line="280" w:lineRule="atLeast"/>
        <w:rPr>
          <w:lang w:val="en-US"/>
        </w:rPr>
      </w:pPr>
    </w:p>
    <w:p w:rsidR="00A965FA" w:rsidRPr="00511743" w:rsidRDefault="00A965FA" w:rsidP="00A965FA">
      <w:pPr>
        <w:pStyle w:val="Heading3"/>
        <w:spacing w:before="0"/>
        <w:rPr>
          <w:rFonts w:asciiTheme="minorHAnsi" w:hAnsiTheme="minorHAnsi"/>
          <w:b w:val="0"/>
          <w:i/>
          <w:color w:val="auto"/>
        </w:rPr>
      </w:pPr>
      <w:bookmarkStart w:id="36" w:name="_Toc354139338"/>
      <w:bookmarkStart w:id="37" w:name="_Toc365281127"/>
      <w:proofErr w:type="spellStart"/>
      <w:r w:rsidRPr="00511743">
        <w:rPr>
          <w:rFonts w:asciiTheme="minorHAnsi" w:hAnsiTheme="minorHAnsi"/>
          <w:b w:val="0"/>
          <w:i/>
          <w:color w:val="auto"/>
        </w:rPr>
        <w:t>Artikel</w:t>
      </w:r>
      <w:proofErr w:type="spellEnd"/>
      <w:r w:rsidRPr="00511743">
        <w:rPr>
          <w:rFonts w:asciiTheme="minorHAnsi" w:hAnsiTheme="minorHAnsi"/>
          <w:b w:val="0"/>
          <w:i/>
          <w:color w:val="auto"/>
        </w:rPr>
        <w:t xml:space="preserve"> 6</w:t>
      </w:r>
      <w:r w:rsidRPr="00511743">
        <w:rPr>
          <w:rFonts w:asciiTheme="minorHAnsi" w:hAnsiTheme="minorHAnsi"/>
          <w:b w:val="0"/>
          <w:i/>
          <w:color w:val="auto"/>
        </w:rPr>
        <w:tab/>
      </w:r>
      <w:proofErr w:type="spellStart"/>
      <w:r w:rsidRPr="00511743">
        <w:rPr>
          <w:rFonts w:asciiTheme="minorHAnsi" w:hAnsiTheme="minorHAnsi"/>
          <w:b w:val="0"/>
          <w:i/>
          <w:color w:val="auto"/>
        </w:rPr>
        <w:t>Besluiten</w:t>
      </w:r>
      <w:proofErr w:type="spellEnd"/>
      <w:r w:rsidRPr="00511743">
        <w:rPr>
          <w:rFonts w:asciiTheme="minorHAnsi" w:hAnsiTheme="minorHAnsi"/>
          <w:b w:val="0"/>
          <w:i/>
          <w:color w:val="auto"/>
        </w:rPr>
        <w:t xml:space="preserve"> van de Examencommissie</w:t>
      </w:r>
      <w:bookmarkEnd w:id="36"/>
      <w:bookmarkEnd w:id="37"/>
    </w:p>
    <w:p w:rsidR="00A965FA" w:rsidRDefault="00A965FA" w:rsidP="00A965FA">
      <w:pPr>
        <w:pStyle w:val="Heading3"/>
        <w:spacing w:before="0"/>
        <w:rPr>
          <w:rFonts w:asciiTheme="minorHAnsi" w:hAnsiTheme="minorHAnsi"/>
          <w:b w:val="0"/>
          <w:i/>
          <w:color w:val="auto"/>
        </w:rPr>
      </w:pPr>
      <w:bookmarkStart w:id="38" w:name="_Toc353977069"/>
      <w:bookmarkStart w:id="39" w:name="_Toc365281128"/>
      <w:r>
        <w:rPr>
          <w:rFonts w:asciiTheme="minorHAnsi" w:hAnsiTheme="minorHAnsi"/>
          <w:b w:val="0"/>
          <w:i/>
          <w:color w:val="auto"/>
        </w:rPr>
        <w:t>Article 6</w:t>
      </w:r>
      <w:r>
        <w:rPr>
          <w:rFonts w:asciiTheme="minorHAnsi" w:hAnsiTheme="minorHAnsi"/>
          <w:b w:val="0"/>
          <w:i/>
          <w:color w:val="auto"/>
        </w:rPr>
        <w:tab/>
      </w:r>
      <w:r>
        <w:rPr>
          <w:rFonts w:asciiTheme="minorHAnsi" w:hAnsiTheme="minorHAnsi"/>
          <w:b w:val="0"/>
          <w:i/>
          <w:color w:val="auto"/>
        </w:rPr>
        <w:tab/>
      </w:r>
      <w:r w:rsidRPr="005061A2">
        <w:rPr>
          <w:rFonts w:asciiTheme="minorHAnsi" w:hAnsiTheme="minorHAnsi"/>
          <w:b w:val="0"/>
          <w:i/>
          <w:color w:val="auto"/>
        </w:rPr>
        <w:t>Decisions of the Examination Committee</w:t>
      </w:r>
      <w:bookmarkEnd w:id="38"/>
      <w:bookmarkEnd w:id="39"/>
    </w:p>
    <w:p w:rsidR="00A965FA" w:rsidRPr="0056778F"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965FA">
            <w:pPr>
              <w:numPr>
                <w:ilvl w:val="0"/>
                <w:numId w:val="4"/>
              </w:numPr>
              <w:tabs>
                <w:tab w:val="clear" w:pos="720"/>
                <w:tab w:val="num" w:pos="468"/>
              </w:tabs>
              <w:ind w:left="468" w:hanging="468"/>
              <w:rPr>
                <w:rFonts w:asciiTheme="minorHAnsi" w:hAnsiTheme="minorHAnsi"/>
              </w:rPr>
            </w:pPr>
            <w:r w:rsidRPr="00890BD9">
              <w:rPr>
                <w:rFonts w:asciiTheme="minorHAnsi" w:hAnsiTheme="minorHAnsi"/>
              </w:rPr>
              <w:t xml:space="preserve">De </w:t>
            </w:r>
            <w:r>
              <w:rPr>
                <w:rFonts w:asciiTheme="minorHAnsi" w:hAnsiTheme="minorHAnsi"/>
              </w:rPr>
              <w:t>Examencommissie</w:t>
            </w:r>
            <w:r w:rsidRPr="00890BD9">
              <w:rPr>
                <w:rFonts w:asciiTheme="minorHAnsi" w:hAnsiTheme="minorHAnsi"/>
              </w:rPr>
              <w:t xml:space="preserve"> besluit bij </w:t>
            </w:r>
            <w:r>
              <w:rPr>
                <w:rFonts w:asciiTheme="minorHAnsi" w:hAnsiTheme="minorHAnsi"/>
              </w:rPr>
              <w:t xml:space="preserve">gewone </w:t>
            </w:r>
            <w:r w:rsidRPr="00890BD9">
              <w:rPr>
                <w:rFonts w:asciiTheme="minorHAnsi" w:hAnsiTheme="minorHAnsi"/>
              </w:rPr>
              <w:t>meerderheid van stemmen.</w:t>
            </w:r>
          </w:p>
          <w:p w:rsidR="00A965FA" w:rsidRPr="00890BD9" w:rsidRDefault="00A965FA" w:rsidP="00A965FA">
            <w:pPr>
              <w:numPr>
                <w:ilvl w:val="0"/>
                <w:numId w:val="4"/>
              </w:numPr>
              <w:tabs>
                <w:tab w:val="clear" w:pos="720"/>
                <w:tab w:val="num" w:pos="450"/>
                <w:tab w:val="num" w:pos="477"/>
              </w:tabs>
              <w:ind w:left="468" w:hanging="468"/>
              <w:rPr>
                <w:rFonts w:asciiTheme="minorHAnsi" w:hAnsiTheme="minorHAnsi"/>
              </w:rPr>
            </w:pPr>
            <w:r w:rsidRPr="00890BD9">
              <w:rPr>
                <w:rFonts w:asciiTheme="minorHAnsi" w:hAnsiTheme="minorHAnsi"/>
              </w:rPr>
              <w:t xml:space="preserve">Staken de stemmen, dan geeft de stem van de voorzitter van de </w:t>
            </w:r>
            <w:r>
              <w:rPr>
                <w:rFonts w:asciiTheme="minorHAnsi" w:hAnsiTheme="minorHAnsi"/>
              </w:rPr>
              <w:t>Examencommissie</w:t>
            </w:r>
            <w:r w:rsidRPr="00890BD9">
              <w:rPr>
                <w:rFonts w:asciiTheme="minorHAnsi" w:hAnsiTheme="minorHAnsi"/>
              </w:rPr>
              <w:t xml:space="preserve"> de doorslag.</w:t>
            </w:r>
          </w:p>
          <w:p w:rsidR="00A965FA" w:rsidRDefault="00A965FA" w:rsidP="00A965FA">
            <w:pPr>
              <w:spacing w:line="280" w:lineRule="atLeast"/>
            </w:pPr>
          </w:p>
        </w:tc>
        <w:tc>
          <w:tcPr>
            <w:tcW w:w="7049" w:type="dxa"/>
          </w:tcPr>
          <w:p w:rsidR="002328D5" w:rsidRPr="00E97EAE" w:rsidRDefault="00144F00" w:rsidP="00C21854">
            <w:pPr>
              <w:numPr>
                <w:ilvl w:val="0"/>
                <w:numId w:val="47"/>
              </w:numPr>
              <w:tabs>
                <w:tab w:val="clear" w:pos="720"/>
              </w:tabs>
              <w:ind w:left="493" w:hanging="504"/>
              <w:rPr>
                <w:rFonts w:asciiTheme="minorHAnsi" w:hAnsiTheme="minorHAnsi"/>
                <w:lang w:val="en-US"/>
              </w:rPr>
            </w:pPr>
            <w:r w:rsidRPr="00144F00">
              <w:rPr>
                <w:rFonts w:asciiTheme="minorHAnsi" w:hAnsiTheme="minorHAnsi"/>
                <w:lang w:val="en-US"/>
              </w:rPr>
              <w:t xml:space="preserve">The Examination Committee decides by ordinary majority of votes. </w:t>
            </w:r>
          </w:p>
          <w:p w:rsidR="00A965FA" w:rsidRDefault="00144F00" w:rsidP="00D671EA">
            <w:pPr>
              <w:numPr>
                <w:ilvl w:val="0"/>
                <w:numId w:val="47"/>
              </w:numPr>
              <w:tabs>
                <w:tab w:val="clear" w:pos="720"/>
              </w:tabs>
              <w:ind w:left="468" w:hanging="468"/>
              <w:rPr>
                <w:rFonts w:asciiTheme="minorHAnsi" w:hAnsiTheme="minorHAnsi"/>
                <w:lang w:val="en-US"/>
              </w:rPr>
            </w:pPr>
            <w:r w:rsidRPr="00144F00">
              <w:rPr>
                <w:rFonts w:asciiTheme="minorHAnsi" w:hAnsiTheme="minorHAnsi"/>
                <w:lang w:val="en-US"/>
              </w:rPr>
              <w:t xml:space="preserve"> In the event of a tied vote, the chair of the Examination Committee has the casting vote.</w:t>
            </w:r>
          </w:p>
        </w:tc>
      </w:tr>
    </w:tbl>
    <w:p w:rsidR="00A965FA" w:rsidRPr="00834F74" w:rsidRDefault="00A965FA" w:rsidP="00A965FA">
      <w:pPr>
        <w:spacing w:line="280" w:lineRule="atLeast"/>
        <w:rPr>
          <w:lang w:val="en-US"/>
        </w:rPr>
      </w:pPr>
    </w:p>
    <w:p w:rsidR="00A965FA" w:rsidRPr="00511743" w:rsidRDefault="00A965FA" w:rsidP="00A965FA">
      <w:pPr>
        <w:pStyle w:val="Heading3"/>
        <w:spacing w:before="0"/>
        <w:rPr>
          <w:rFonts w:asciiTheme="minorHAnsi" w:hAnsiTheme="minorHAnsi"/>
          <w:b w:val="0"/>
          <w:i/>
          <w:color w:val="auto"/>
        </w:rPr>
      </w:pPr>
      <w:bookmarkStart w:id="40" w:name="_Toc354139339"/>
      <w:bookmarkStart w:id="41" w:name="_Toc365281129"/>
      <w:proofErr w:type="spellStart"/>
      <w:r w:rsidRPr="00511743">
        <w:rPr>
          <w:rFonts w:asciiTheme="minorHAnsi" w:hAnsiTheme="minorHAnsi"/>
          <w:b w:val="0"/>
          <w:i/>
          <w:color w:val="auto"/>
        </w:rPr>
        <w:t>Artikel</w:t>
      </w:r>
      <w:proofErr w:type="spellEnd"/>
      <w:r w:rsidRPr="00511743">
        <w:rPr>
          <w:rFonts w:asciiTheme="minorHAnsi" w:hAnsiTheme="minorHAnsi"/>
          <w:b w:val="0"/>
          <w:i/>
          <w:color w:val="auto"/>
        </w:rPr>
        <w:t xml:space="preserve"> 7</w:t>
      </w:r>
      <w:r w:rsidRPr="00511743">
        <w:rPr>
          <w:rFonts w:asciiTheme="minorHAnsi" w:hAnsiTheme="minorHAnsi"/>
          <w:b w:val="0"/>
          <w:i/>
          <w:color w:val="auto"/>
        </w:rPr>
        <w:tab/>
      </w:r>
      <w:proofErr w:type="spellStart"/>
      <w:r w:rsidRPr="00511743">
        <w:rPr>
          <w:rFonts w:asciiTheme="minorHAnsi" w:hAnsiTheme="minorHAnsi"/>
          <w:b w:val="0"/>
          <w:i/>
          <w:color w:val="auto"/>
        </w:rPr>
        <w:t>Bevoegdheden</w:t>
      </w:r>
      <w:proofErr w:type="spellEnd"/>
      <w:r w:rsidRPr="00511743">
        <w:rPr>
          <w:rFonts w:asciiTheme="minorHAnsi" w:hAnsiTheme="minorHAnsi"/>
          <w:b w:val="0"/>
          <w:i/>
          <w:color w:val="auto"/>
        </w:rPr>
        <w:t xml:space="preserve"> Examencommissie</w:t>
      </w:r>
      <w:bookmarkEnd w:id="40"/>
      <w:bookmarkEnd w:id="41"/>
    </w:p>
    <w:p w:rsidR="00A965FA" w:rsidRDefault="00A965FA" w:rsidP="00A965FA">
      <w:pPr>
        <w:pStyle w:val="Heading3"/>
        <w:spacing w:before="0"/>
        <w:rPr>
          <w:rFonts w:asciiTheme="minorHAnsi" w:hAnsiTheme="minorHAnsi"/>
          <w:b w:val="0"/>
          <w:i/>
          <w:color w:val="auto"/>
        </w:rPr>
      </w:pPr>
      <w:bookmarkStart w:id="42" w:name="_Toc353977070"/>
      <w:bookmarkStart w:id="43" w:name="_Toc365281130"/>
      <w:r w:rsidRPr="007B368B">
        <w:rPr>
          <w:rFonts w:asciiTheme="minorHAnsi" w:hAnsiTheme="minorHAnsi"/>
          <w:b w:val="0"/>
          <w:i/>
          <w:color w:val="auto"/>
        </w:rPr>
        <w:t>Article 7</w:t>
      </w:r>
      <w:r w:rsidRPr="007B368B">
        <w:rPr>
          <w:rFonts w:asciiTheme="minorHAnsi" w:hAnsiTheme="minorHAnsi"/>
          <w:b w:val="0"/>
          <w:i/>
          <w:color w:val="auto"/>
        </w:rPr>
        <w:tab/>
      </w:r>
      <w:r w:rsidRPr="007B368B">
        <w:rPr>
          <w:rFonts w:asciiTheme="minorHAnsi" w:hAnsiTheme="minorHAnsi"/>
          <w:b w:val="0"/>
          <w:i/>
          <w:color w:val="auto"/>
        </w:rPr>
        <w:tab/>
        <w:t>Powers of the Examination Committee</w:t>
      </w:r>
      <w:bookmarkEnd w:id="42"/>
      <w:bookmarkEnd w:id="43"/>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rPr>
          <w:trHeight w:val="70"/>
        </w:trPr>
        <w:tc>
          <w:tcPr>
            <w:tcW w:w="7049" w:type="dxa"/>
          </w:tcPr>
          <w:p w:rsidR="00A965FA" w:rsidRPr="00890BD9" w:rsidRDefault="00A965FA" w:rsidP="00A965FA">
            <w:pPr>
              <w:rPr>
                <w:rFonts w:asciiTheme="minorHAnsi" w:hAnsiTheme="minorHAnsi"/>
                <w:szCs w:val="21"/>
              </w:rPr>
            </w:pPr>
            <w:r w:rsidRPr="00890BD9">
              <w:rPr>
                <w:rFonts w:asciiTheme="minorHAnsi" w:hAnsiTheme="minorHAnsi"/>
                <w:szCs w:val="21"/>
              </w:rPr>
              <w:t xml:space="preserve">De </w:t>
            </w:r>
            <w:r>
              <w:rPr>
                <w:rFonts w:asciiTheme="minorHAnsi" w:hAnsiTheme="minorHAnsi"/>
                <w:szCs w:val="21"/>
              </w:rPr>
              <w:t>Examencommissie</w:t>
            </w:r>
            <w:r w:rsidRPr="00890BD9">
              <w:rPr>
                <w:rFonts w:asciiTheme="minorHAnsi" w:hAnsiTheme="minorHAnsi"/>
                <w:szCs w:val="21"/>
              </w:rPr>
              <w:t xml:space="preserve"> is bij wet bevoegd om:</w:t>
            </w:r>
          </w:p>
          <w:p w:rsidR="00A965FA" w:rsidRPr="00890BD9" w:rsidRDefault="00A965FA" w:rsidP="00A965FA">
            <w:pPr>
              <w:numPr>
                <w:ilvl w:val="1"/>
                <w:numId w:val="2"/>
              </w:numPr>
              <w:tabs>
                <w:tab w:val="clear" w:pos="900"/>
                <w:tab w:val="num" w:pos="0"/>
              </w:tabs>
              <w:ind w:left="450" w:hanging="450"/>
              <w:rPr>
                <w:rFonts w:asciiTheme="minorHAnsi" w:hAnsiTheme="minorHAnsi"/>
                <w:szCs w:val="21"/>
              </w:rPr>
            </w:pPr>
            <w:r w:rsidRPr="00890BD9">
              <w:rPr>
                <w:rFonts w:asciiTheme="minorHAnsi" w:hAnsiTheme="minorHAnsi"/>
                <w:szCs w:val="21"/>
              </w:rPr>
              <w:t>examinatoren aan te wijzen voor het afnemen van</w:t>
            </w:r>
            <w:r w:rsidRPr="00890BD9">
              <w:rPr>
                <w:rFonts w:asciiTheme="minorHAnsi" w:hAnsiTheme="minorHAnsi"/>
                <w:color w:val="000000"/>
                <w:szCs w:val="21"/>
              </w:rPr>
              <w:t xml:space="preserve"> toetsen en tentamens en het vaststellen van de uitslag daarvan;</w:t>
            </w:r>
            <w:r w:rsidRPr="00890BD9">
              <w:rPr>
                <w:rFonts w:asciiTheme="minorHAnsi" w:hAnsiTheme="minorHAnsi"/>
                <w:szCs w:val="21"/>
              </w:rPr>
              <w:t xml:space="preserve"> </w:t>
            </w:r>
          </w:p>
          <w:p w:rsidR="00A965FA" w:rsidRPr="00890BD9" w:rsidRDefault="00A965FA" w:rsidP="00A965FA">
            <w:pPr>
              <w:numPr>
                <w:ilvl w:val="1"/>
                <w:numId w:val="2"/>
              </w:numPr>
              <w:ind w:left="450" w:hanging="450"/>
              <w:rPr>
                <w:rFonts w:asciiTheme="minorHAnsi" w:hAnsiTheme="minorHAnsi"/>
                <w:szCs w:val="21"/>
              </w:rPr>
            </w:pPr>
            <w:r w:rsidRPr="00890BD9">
              <w:rPr>
                <w:rFonts w:asciiTheme="minorHAnsi" w:hAnsiTheme="minorHAnsi"/>
                <w:szCs w:val="21"/>
              </w:rPr>
              <w:t>te beslissen op een verzoek tot vrij onderwijsprogramma;</w:t>
            </w:r>
          </w:p>
          <w:p w:rsidR="00A965FA" w:rsidRPr="00890BD9" w:rsidRDefault="00A965FA" w:rsidP="00A965FA">
            <w:pPr>
              <w:numPr>
                <w:ilvl w:val="1"/>
                <w:numId w:val="2"/>
              </w:numPr>
              <w:ind w:left="450" w:hanging="450"/>
              <w:rPr>
                <w:rFonts w:asciiTheme="minorHAnsi" w:hAnsiTheme="minorHAnsi"/>
                <w:szCs w:val="21"/>
              </w:rPr>
            </w:pPr>
            <w:r w:rsidRPr="00890BD9">
              <w:rPr>
                <w:rFonts w:asciiTheme="minorHAnsi" w:hAnsiTheme="minorHAnsi"/>
                <w:szCs w:val="21"/>
              </w:rPr>
              <w:t>te beslissen, onder door haar te stellen voorwaarden, dat niet ieder tentamen met goed gevolg afgelegd hoeft te zijn om vast te stellen dat het examen met goed gevolg is afgelegd;</w:t>
            </w:r>
            <w:r w:rsidRPr="00F92A02">
              <w:rPr>
                <w:rFonts w:asciiTheme="minorHAnsi" w:hAnsiTheme="minorHAnsi"/>
                <w:szCs w:val="21"/>
              </w:rPr>
              <w:t xml:space="preserve"> </w:t>
            </w:r>
          </w:p>
          <w:p w:rsidR="00A965FA" w:rsidRPr="00890BD9" w:rsidRDefault="00A965FA" w:rsidP="00A965FA">
            <w:pPr>
              <w:numPr>
                <w:ilvl w:val="1"/>
                <w:numId w:val="2"/>
              </w:numPr>
              <w:ind w:left="450" w:hanging="450"/>
              <w:rPr>
                <w:rFonts w:asciiTheme="minorHAnsi" w:hAnsiTheme="minorHAnsi"/>
                <w:szCs w:val="21"/>
              </w:rPr>
            </w:pPr>
            <w:r w:rsidRPr="00890BD9">
              <w:rPr>
                <w:rFonts w:asciiTheme="minorHAnsi" w:hAnsiTheme="minorHAnsi"/>
                <w:szCs w:val="21"/>
              </w:rPr>
              <w:t xml:space="preserve">te beslissen of een toets mondeling, schriftelijk of </w:t>
            </w:r>
            <w:proofErr w:type="gramStart"/>
            <w:r w:rsidRPr="00890BD9">
              <w:rPr>
                <w:rFonts w:asciiTheme="minorHAnsi" w:hAnsiTheme="minorHAnsi"/>
                <w:szCs w:val="21"/>
              </w:rPr>
              <w:t>anderszins</w:t>
            </w:r>
            <w:proofErr w:type="gramEnd"/>
            <w:r w:rsidRPr="00890BD9">
              <w:rPr>
                <w:rFonts w:asciiTheme="minorHAnsi" w:hAnsiTheme="minorHAnsi"/>
                <w:szCs w:val="21"/>
              </w:rPr>
              <w:t xml:space="preserve"> moet worden afgenomen;</w:t>
            </w:r>
          </w:p>
          <w:p w:rsidR="00A965FA" w:rsidRPr="00890BD9" w:rsidRDefault="00A965FA" w:rsidP="00A965FA">
            <w:pPr>
              <w:numPr>
                <w:ilvl w:val="1"/>
                <w:numId w:val="2"/>
              </w:numPr>
              <w:ind w:left="450" w:hanging="450"/>
              <w:rPr>
                <w:rFonts w:asciiTheme="minorHAnsi" w:hAnsiTheme="minorHAnsi"/>
                <w:szCs w:val="21"/>
              </w:rPr>
            </w:pPr>
            <w:r w:rsidRPr="00890BD9">
              <w:rPr>
                <w:rFonts w:asciiTheme="minorHAnsi" w:hAnsiTheme="minorHAnsi"/>
                <w:szCs w:val="21"/>
              </w:rPr>
              <w:t>vrijstellingen te verlenen voor het afleggen van een of meer tentamens;</w:t>
            </w:r>
          </w:p>
          <w:p w:rsidR="00A965FA" w:rsidRPr="00890BD9" w:rsidRDefault="00A965FA" w:rsidP="00A965FA">
            <w:pPr>
              <w:numPr>
                <w:ilvl w:val="1"/>
                <w:numId w:val="2"/>
              </w:numPr>
              <w:ind w:left="450" w:hanging="450"/>
              <w:rPr>
                <w:rFonts w:asciiTheme="minorHAnsi" w:hAnsiTheme="minorHAnsi"/>
                <w:szCs w:val="21"/>
              </w:rPr>
            </w:pPr>
            <w:r w:rsidRPr="00890BD9">
              <w:rPr>
                <w:rFonts w:asciiTheme="minorHAnsi" w:hAnsiTheme="minorHAnsi"/>
                <w:szCs w:val="21"/>
              </w:rPr>
              <w:t xml:space="preserve">te beslissen over toestemming </w:t>
            </w:r>
            <w:r>
              <w:rPr>
                <w:rFonts w:asciiTheme="minorHAnsi" w:hAnsiTheme="minorHAnsi"/>
                <w:szCs w:val="21"/>
              </w:rPr>
              <w:t>met betrekking tot</w:t>
            </w:r>
            <w:r w:rsidRPr="00890BD9">
              <w:rPr>
                <w:rFonts w:asciiTheme="minorHAnsi" w:hAnsiTheme="minorHAnsi"/>
                <w:szCs w:val="21"/>
              </w:rPr>
              <w:t xml:space="preserve"> toegang tot een of meer onderdelen van het afsluitend examen;</w:t>
            </w:r>
          </w:p>
          <w:p w:rsidR="00A965FA" w:rsidRPr="00890BD9" w:rsidRDefault="00A965FA" w:rsidP="00A965FA">
            <w:pPr>
              <w:numPr>
                <w:ilvl w:val="1"/>
                <w:numId w:val="2"/>
              </w:numPr>
              <w:ind w:left="450" w:hanging="450"/>
              <w:rPr>
                <w:rFonts w:asciiTheme="minorHAnsi" w:hAnsiTheme="minorHAnsi"/>
                <w:szCs w:val="21"/>
              </w:rPr>
            </w:pPr>
            <w:r w:rsidRPr="00890BD9">
              <w:rPr>
                <w:rFonts w:asciiTheme="minorHAnsi" w:hAnsiTheme="minorHAnsi"/>
                <w:szCs w:val="21"/>
              </w:rPr>
              <w:t xml:space="preserve">te beslissen of een aanvullend onderzoek naar de kennis en vaardigheden </w:t>
            </w:r>
            <w:r w:rsidRPr="00890BD9">
              <w:rPr>
                <w:rFonts w:asciiTheme="minorHAnsi" w:hAnsiTheme="minorHAnsi"/>
                <w:szCs w:val="21"/>
              </w:rPr>
              <w:lastRenderedPageBreak/>
              <w:t>van een student nodig is;</w:t>
            </w:r>
          </w:p>
          <w:p w:rsidR="00A965FA" w:rsidRPr="00890BD9" w:rsidRDefault="00A965FA" w:rsidP="00A965FA">
            <w:pPr>
              <w:numPr>
                <w:ilvl w:val="1"/>
                <w:numId w:val="2"/>
              </w:numPr>
              <w:ind w:left="450" w:hanging="450"/>
              <w:rPr>
                <w:rFonts w:asciiTheme="minorHAnsi" w:hAnsiTheme="minorHAnsi"/>
                <w:szCs w:val="21"/>
              </w:rPr>
            </w:pPr>
            <w:r w:rsidRPr="00890BD9">
              <w:rPr>
                <w:rFonts w:asciiTheme="minorHAnsi" w:hAnsiTheme="minorHAnsi"/>
                <w:szCs w:val="21"/>
              </w:rPr>
              <w:t>te beslissen over de verlenging van de geldigheidsduur van de met goed gevolg afgelegde tentamens;</w:t>
            </w:r>
          </w:p>
          <w:p w:rsidR="00A965FA" w:rsidRPr="00890BD9" w:rsidRDefault="00A965FA" w:rsidP="00A965FA">
            <w:pPr>
              <w:numPr>
                <w:ilvl w:val="1"/>
                <w:numId w:val="2"/>
              </w:numPr>
              <w:ind w:left="450" w:hanging="450"/>
              <w:rPr>
                <w:rFonts w:asciiTheme="minorHAnsi" w:hAnsiTheme="minorHAnsi"/>
                <w:szCs w:val="21"/>
              </w:rPr>
            </w:pPr>
            <w:r w:rsidRPr="00890BD9">
              <w:rPr>
                <w:rFonts w:asciiTheme="minorHAnsi" w:hAnsiTheme="minorHAnsi"/>
                <w:szCs w:val="21"/>
              </w:rPr>
              <w:t>het getuigschrift en supplementen af te geven, nadat het instellingsbestuur daarvoor goedkeuring heeft verleend.</w:t>
            </w:r>
          </w:p>
          <w:p w:rsidR="00A965FA" w:rsidRPr="00E47B21" w:rsidRDefault="00A965FA" w:rsidP="00A965FA">
            <w:pPr>
              <w:rPr>
                <w:lang w:eastAsia="zh-CN"/>
              </w:rPr>
            </w:pPr>
          </w:p>
        </w:tc>
        <w:tc>
          <w:tcPr>
            <w:tcW w:w="7049" w:type="dxa"/>
          </w:tcPr>
          <w:p w:rsidR="00A965FA" w:rsidRPr="000752A6" w:rsidRDefault="00A965FA" w:rsidP="00A965FA">
            <w:pPr>
              <w:rPr>
                <w:rFonts w:asciiTheme="minorHAnsi" w:hAnsiTheme="minorHAnsi"/>
                <w:szCs w:val="21"/>
                <w:lang w:val="en-US"/>
              </w:rPr>
            </w:pPr>
            <w:r w:rsidRPr="000752A6">
              <w:rPr>
                <w:rFonts w:asciiTheme="minorHAnsi" w:hAnsiTheme="minorHAnsi"/>
                <w:szCs w:val="21"/>
                <w:lang w:val="en-US"/>
              </w:rPr>
              <w:lastRenderedPageBreak/>
              <w:t>The Examination Committee is competent by law to:</w:t>
            </w:r>
          </w:p>
          <w:p w:rsidR="00A965FA" w:rsidRPr="00E47B21" w:rsidRDefault="00A965FA" w:rsidP="00D671EA">
            <w:pPr>
              <w:numPr>
                <w:ilvl w:val="0"/>
                <w:numId w:val="12"/>
              </w:numPr>
              <w:tabs>
                <w:tab w:val="clear" w:pos="900"/>
                <w:tab w:val="num" w:pos="511"/>
              </w:tabs>
              <w:ind w:left="529" w:hanging="529"/>
              <w:rPr>
                <w:rFonts w:asciiTheme="minorHAnsi" w:hAnsiTheme="minorHAnsi"/>
                <w:szCs w:val="21"/>
                <w:lang w:val="en-US"/>
              </w:rPr>
            </w:pPr>
            <w:r w:rsidRPr="00BF5B7F">
              <w:rPr>
                <w:rFonts w:asciiTheme="minorHAnsi" w:hAnsiTheme="minorHAnsi"/>
                <w:szCs w:val="21"/>
                <w:lang w:val="en-US"/>
              </w:rPr>
              <w:t xml:space="preserve">designate examiners to hold tests and preliminary examinations, and determine the results; </w:t>
            </w:r>
          </w:p>
          <w:p w:rsidR="00A965FA" w:rsidRPr="00E47B21" w:rsidRDefault="00A965FA" w:rsidP="00D671EA">
            <w:pPr>
              <w:numPr>
                <w:ilvl w:val="0"/>
                <w:numId w:val="12"/>
              </w:numPr>
              <w:tabs>
                <w:tab w:val="clear" w:pos="900"/>
                <w:tab w:val="num" w:pos="0"/>
                <w:tab w:val="num" w:pos="511"/>
              </w:tabs>
              <w:ind w:hanging="911"/>
              <w:rPr>
                <w:rFonts w:asciiTheme="minorHAnsi" w:hAnsiTheme="minorHAnsi"/>
                <w:szCs w:val="21"/>
                <w:lang w:val="en-US"/>
              </w:rPr>
            </w:pPr>
            <w:r w:rsidRPr="00BF5B7F">
              <w:rPr>
                <w:rFonts w:asciiTheme="minorHAnsi" w:hAnsiTheme="minorHAnsi"/>
                <w:szCs w:val="21"/>
                <w:lang w:val="en-US"/>
              </w:rPr>
              <w:t>decide on a request for a flexible degree program;</w:t>
            </w:r>
          </w:p>
          <w:p w:rsidR="00A965FA" w:rsidRPr="00E47B21" w:rsidRDefault="00A965FA" w:rsidP="00D671EA">
            <w:pPr>
              <w:numPr>
                <w:ilvl w:val="0"/>
                <w:numId w:val="12"/>
              </w:numPr>
              <w:tabs>
                <w:tab w:val="clear" w:pos="900"/>
                <w:tab w:val="num" w:pos="0"/>
                <w:tab w:val="num" w:pos="511"/>
              </w:tabs>
              <w:ind w:left="529" w:hanging="529"/>
              <w:rPr>
                <w:rFonts w:asciiTheme="minorHAnsi" w:hAnsiTheme="minorHAnsi"/>
                <w:szCs w:val="21"/>
                <w:lang w:val="en-US"/>
              </w:rPr>
            </w:pPr>
            <w:r w:rsidRPr="00BF5B7F">
              <w:rPr>
                <w:rFonts w:asciiTheme="minorHAnsi" w:hAnsiTheme="minorHAnsi"/>
                <w:szCs w:val="21"/>
                <w:lang w:val="en-US"/>
              </w:rPr>
              <w:t>decide, based on the conditions it may stipulate, that a student does not have to pass every preliminary exam</w:t>
            </w:r>
            <w:r w:rsidR="002C0CF7">
              <w:rPr>
                <w:rFonts w:asciiTheme="minorHAnsi" w:hAnsiTheme="minorHAnsi"/>
                <w:szCs w:val="21"/>
                <w:lang w:val="en-US"/>
              </w:rPr>
              <w:t>ination to pass the final exam;</w:t>
            </w:r>
          </w:p>
          <w:p w:rsidR="00A965FA" w:rsidRPr="00E47B21" w:rsidRDefault="00A965FA" w:rsidP="00D671EA">
            <w:pPr>
              <w:numPr>
                <w:ilvl w:val="0"/>
                <w:numId w:val="12"/>
              </w:numPr>
              <w:tabs>
                <w:tab w:val="clear" w:pos="900"/>
                <w:tab w:val="num" w:pos="0"/>
                <w:tab w:val="num" w:pos="511"/>
              </w:tabs>
              <w:ind w:hanging="900"/>
              <w:rPr>
                <w:rFonts w:asciiTheme="minorHAnsi" w:hAnsiTheme="minorHAnsi"/>
                <w:szCs w:val="21"/>
                <w:lang w:val="en-US"/>
              </w:rPr>
            </w:pPr>
            <w:r w:rsidRPr="00BF5B7F">
              <w:rPr>
                <w:rFonts w:asciiTheme="minorHAnsi" w:hAnsiTheme="minorHAnsi"/>
                <w:szCs w:val="21"/>
                <w:lang w:val="en-US"/>
              </w:rPr>
              <w:t>decide whether a test should be taken orally, in writing or otherwise;</w:t>
            </w:r>
          </w:p>
          <w:p w:rsidR="00A965FA" w:rsidRPr="00E47B21" w:rsidRDefault="00A965FA" w:rsidP="00D671EA">
            <w:pPr>
              <w:numPr>
                <w:ilvl w:val="0"/>
                <w:numId w:val="12"/>
              </w:numPr>
              <w:tabs>
                <w:tab w:val="clear" w:pos="900"/>
                <w:tab w:val="num" w:pos="0"/>
                <w:tab w:val="num" w:pos="511"/>
              </w:tabs>
              <w:ind w:hanging="911"/>
              <w:rPr>
                <w:rFonts w:asciiTheme="minorHAnsi" w:hAnsiTheme="minorHAnsi"/>
                <w:szCs w:val="21"/>
                <w:lang w:val="en-US"/>
              </w:rPr>
            </w:pPr>
            <w:r w:rsidRPr="00BF5B7F">
              <w:rPr>
                <w:rFonts w:asciiTheme="minorHAnsi" w:hAnsiTheme="minorHAnsi"/>
                <w:szCs w:val="21"/>
                <w:lang w:val="en-US"/>
              </w:rPr>
              <w:t>grant exemptions from one or more preliminary examinations;</w:t>
            </w:r>
          </w:p>
          <w:p w:rsidR="00A965FA" w:rsidRPr="00E47B21" w:rsidRDefault="00A965FA" w:rsidP="00D671EA">
            <w:pPr>
              <w:numPr>
                <w:ilvl w:val="0"/>
                <w:numId w:val="12"/>
              </w:numPr>
              <w:tabs>
                <w:tab w:val="clear" w:pos="900"/>
                <w:tab w:val="num" w:pos="0"/>
                <w:tab w:val="num" w:pos="511"/>
              </w:tabs>
              <w:ind w:left="529" w:hanging="529"/>
              <w:rPr>
                <w:rFonts w:asciiTheme="minorHAnsi" w:hAnsiTheme="minorHAnsi"/>
                <w:szCs w:val="21"/>
                <w:lang w:val="en-US"/>
              </w:rPr>
            </w:pPr>
            <w:r w:rsidRPr="00BF5B7F">
              <w:rPr>
                <w:rFonts w:asciiTheme="minorHAnsi" w:hAnsiTheme="minorHAnsi"/>
                <w:szCs w:val="21"/>
                <w:lang w:val="en-US"/>
              </w:rPr>
              <w:t xml:space="preserve">decide on consent with regard to access to one or more parts of the final examination of the student’s academic record;  </w:t>
            </w:r>
          </w:p>
          <w:p w:rsidR="00A965FA" w:rsidRPr="00E47B21" w:rsidRDefault="00A965FA" w:rsidP="00D671EA">
            <w:pPr>
              <w:numPr>
                <w:ilvl w:val="0"/>
                <w:numId w:val="12"/>
              </w:numPr>
              <w:tabs>
                <w:tab w:val="clear" w:pos="900"/>
                <w:tab w:val="num" w:pos="0"/>
                <w:tab w:val="num" w:pos="511"/>
              </w:tabs>
              <w:ind w:left="511" w:hanging="511"/>
              <w:rPr>
                <w:rFonts w:asciiTheme="minorHAnsi" w:hAnsiTheme="minorHAnsi"/>
                <w:szCs w:val="21"/>
                <w:lang w:val="en-US"/>
              </w:rPr>
            </w:pPr>
            <w:r w:rsidRPr="00BF5B7F">
              <w:rPr>
                <w:rFonts w:asciiTheme="minorHAnsi" w:hAnsiTheme="minorHAnsi"/>
                <w:szCs w:val="21"/>
                <w:lang w:val="en-US"/>
              </w:rPr>
              <w:t>decide whether a supplementary examination of the knowledge and skills of a student is necessary;</w:t>
            </w:r>
          </w:p>
          <w:p w:rsidR="00A965FA" w:rsidRPr="00E47B21" w:rsidRDefault="00A965FA" w:rsidP="00D671EA">
            <w:pPr>
              <w:numPr>
                <w:ilvl w:val="0"/>
                <w:numId w:val="12"/>
              </w:numPr>
              <w:tabs>
                <w:tab w:val="clear" w:pos="900"/>
                <w:tab w:val="num" w:pos="0"/>
                <w:tab w:val="num" w:pos="511"/>
              </w:tabs>
              <w:ind w:left="529" w:hanging="540"/>
              <w:rPr>
                <w:rFonts w:asciiTheme="minorHAnsi" w:hAnsiTheme="minorHAnsi"/>
                <w:szCs w:val="21"/>
                <w:lang w:val="en-US"/>
              </w:rPr>
            </w:pPr>
            <w:r w:rsidRPr="00BF5B7F">
              <w:rPr>
                <w:rFonts w:asciiTheme="minorHAnsi" w:hAnsiTheme="minorHAnsi"/>
                <w:szCs w:val="21"/>
                <w:lang w:val="en-US"/>
              </w:rPr>
              <w:t xml:space="preserve">decide on extending the validity of preliminary examinations passed by a </w:t>
            </w:r>
            <w:r w:rsidRPr="00BF5B7F">
              <w:rPr>
                <w:rFonts w:asciiTheme="minorHAnsi" w:hAnsiTheme="minorHAnsi"/>
                <w:szCs w:val="21"/>
                <w:lang w:val="en-US"/>
              </w:rPr>
              <w:lastRenderedPageBreak/>
              <w:t>student;</w:t>
            </w:r>
          </w:p>
          <w:p w:rsidR="00A965FA" w:rsidRPr="00E47B21" w:rsidRDefault="00A965FA" w:rsidP="00D671EA">
            <w:pPr>
              <w:numPr>
                <w:ilvl w:val="0"/>
                <w:numId w:val="12"/>
              </w:numPr>
              <w:tabs>
                <w:tab w:val="clear" w:pos="900"/>
                <w:tab w:val="num" w:pos="0"/>
                <w:tab w:val="num" w:pos="511"/>
              </w:tabs>
              <w:ind w:left="511" w:hanging="540"/>
              <w:rPr>
                <w:rFonts w:asciiTheme="minorHAnsi" w:hAnsiTheme="minorHAnsi"/>
                <w:szCs w:val="21"/>
                <w:lang w:val="en-US"/>
              </w:rPr>
            </w:pPr>
            <w:proofErr w:type="gramStart"/>
            <w:r w:rsidRPr="00BF5B7F">
              <w:rPr>
                <w:rFonts w:asciiTheme="minorHAnsi" w:hAnsiTheme="minorHAnsi"/>
                <w:szCs w:val="21"/>
                <w:lang w:val="en-US"/>
              </w:rPr>
              <w:t>issue</w:t>
            </w:r>
            <w:proofErr w:type="gramEnd"/>
            <w:r w:rsidRPr="00BF5B7F">
              <w:rPr>
                <w:rFonts w:asciiTheme="minorHAnsi" w:hAnsiTheme="minorHAnsi"/>
                <w:szCs w:val="21"/>
                <w:lang w:val="en-US"/>
              </w:rPr>
              <w:t xml:space="preserve"> the degree certificate and supplements after the Board of the University has authorized this. </w:t>
            </w:r>
          </w:p>
          <w:p w:rsidR="00A965FA" w:rsidRDefault="00A965FA" w:rsidP="00A965FA">
            <w:pPr>
              <w:rPr>
                <w:lang w:val="en-US" w:eastAsia="zh-CN"/>
              </w:rPr>
            </w:pPr>
          </w:p>
        </w:tc>
      </w:tr>
    </w:tbl>
    <w:p w:rsidR="000E1545" w:rsidRPr="00E97EAE" w:rsidRDefault="000E1545" w:rsidP="00A965FA">
      <w:pPr>
        <w:pStyle w:val="Heading3"/>
        <w:spacing w:before="0"/>
        <w:rPr>
          <w:rFonts w:asciiTheme="minorHAnsi" w:hAnsiTheme="minorHAnsi"/>
          <w:b w:val="0"/>
          <w:i/>
          <w:color w:val="auto"/>
        </w:rPr>
      </w:pPr>
      <w:bookmarkStart w:id="44" w:name="_Toc354139340"/>
    </w:p>
    <w:p w:rsidR="00A965FA" w:rsidRPr="000E1545" w:rsidRDefault="00A965FA" w:rsidP="00A965FA">
      <w:pPr>
        <w:pStyle w:val="Heading3"/>
        <w:spacing w:before="0"/>
        <w:rPr>
          <w:rFonts w:asciiTheme="minorHAnsi" w:hAnsiTheme="minorHAnsi"/>
          <w:b w:val="0"/>
          <w:i/>
          <w:color w:val="auto"/>
          <w:lang w:val="nl-NL"/>
        </w:rPr>
      </w:pPr>
      <w:bookmarkStart w:id="45" w:name="_Toc365281131"/>
      <w:r w:rsidRPr="000E1545">
        <w:rPr>
          <w:rFonts w:asciiTheme="minorHAnsi" w:hAnsiTheme="minorHAnsi"/>
          <w:b w:val="0"/>
          <w:i/>
          <w:color w:val="auto"/>
          <w:lang w:val="nl-NL"/>
        </w:rPr>
        <w:t>Artikel 8</w:t>
      </w:r>
      <w:r w:rsidRPr="000E1545">
        <w:rPr>
          <w:rFonts w:asciiTheme="minorHAnsi" w:hAnsiTheme="minorHAnsi"/>
          <w:b w:val="0"/>
          <w:i/>
          <w:color w:val="auto"/>
          <w:lang w:val="nl-NL"/>
        </w:rPr>
        <w:tab/>
        <w:t>Vrij onderwijsprogramma</w:t>
      </w:r>
      <w:bookmarkEnd w:id="44"/>
      <w:bookmarkEnd w:id="45"/>
    </w:p>
    <w:p w:rsidR="00A965FA" w:rsidRPr="00E47B21" w:rsidRDefault="00A965FA" w:rsidP="00A965FA">
      <w:pPr>
        <w:pStyle w:val="Heading3"/>
        <w:spacing w:before="0"/>
        <w:rPr>
          <w:rFonts w:asciiTheme="minorHAnsi" w:hAnsiTheme="minorHAnsi"/>
          <w:b w:val="0"/>
          <w:i/>
          <w:color w:val="auto"/>
          <w:lang w:val="nl-NL"/>
        </w:rPr>
      </w:pPr>
      <w:bookmarkStart w:id="46" w:name="_Toc353977071"/>
      <w:bookmarkStart w:id="47" w:name="_Toc365281132"/>
      <w:proofErr w:type="spellStart"/>
      <w:r w:rsidRPr="000E1545">
        <w:rPr>
          <w:rFonts w:asciiTheme="minorHAnsi" w:hAnsiTheme="minorHAnsi"/>
          <w:b w:val="0"/>
          <w:i/>
          <w:color w:val="auto"/>
          <w:lang w:val="nl-NL"/>
        </w:rPr>
        <w:t>Article</w:t>
      </w:r>
      <w:proofErr w:type="spellEnd"/>
      <w:r w:rsidRPr="000E1545">
        <w:rPr>
          <w:rFonts w:asciiTheme="minorHAnsi" w:hAnsiTheme="minorHAnsi"/>
          <w:b w:val="0"/>
          <w:i/>
          <w:color w:val="auto"/>
          <w:lang w:val="nl-NL"/>
        </w:rPr>
        <w:t xml:space="preserve"> 8</w:t>
      </w:r>
      <w:r w:rsidRPr="000E1545">
        <w:rPr>
          <w:rFonts w:asciiTheme="minorHAnsi" w:hAnsiTheme="minorHAnsi"/>
          <w:b w:val="0"/>
          <w:i/>
          <w:color w:val="auto"/>
          <w:lang w:val="nl-NL"/>
        </w:rPr>
        <w:tab/>
      </w:r>
      <w:r w:rsidRPr="000E1545">
        <w:rPr>
          <w:rFonts w:asciiTheme="minorHAnsi" w:hAnsiTheme="minorHAnsi"/>
          <w:b w:val="0"/>
          <w:i/>
          <w:color w:val="auto"/>
          <w:lang w:val="nl-NL"/>
        </w:rPr>
        <w:tab/>
      </w:r>
      <w:proofErr w:type="spellStart"/>
      <w:r w:rsidRPr="000E1545">
        <w:rPr>
          <w:rFonts w:asciiTheme="minorHAnsi" w:hAnsiTheme="minorHAnsi"/>
          <w:b w:val="0"/>
          <w:i/>
          <w:color w:val="auto"/>
          <w:lang w:val="nl-NL"/>
        </w:rPr>
        <w:t>Flexible</w:t>
      </w:r>
      <w:proofErr w:type="spellEnd"/>
      <w:r w:rsidRPr="000E1545">
        <w:rPr>
          <w:rFonts w:asciiTheme="minorHAnsi" w:hAnsiTheme="minorHAnsi"/>
          <w:b w:val="0"/>
          <w:i/>
          <w:color w:val="auto"/>
          <w:lang w:val="nl-NL"/>
        </w:rPr>
        <w:t xml:space="preserve"> </w:t>
      </w:r>
      <w:proofErr w:type="spellStart"/>
      <w:r w:rsidRPr="000E1545">
        <w:rPr>
          <w:rFonts w:asciiTheme="minorHAnsi" w:hAnsiTheme="minorHAnsi"/>
          <w:b w:val="0"/>
          <w:i/>
          <w:color w:val="auto"/>
          <w:lang w:val="nl-NL"/>
        </w:rPr>
        <w:t>degree</w:t>
      </w:r>
      <w:proofErr w:type="spellEnd"/>
      <w:r w:rsidRPr="000E1545">
        <w:rPr>
          <w:rFonts w:asciiTheme="minorHAnsi" w:hAnsiTheme="minorHAnsi"/>
          <w:b w:val="0"/>
          <w:i/>
          <w:color w:val="auto"/>
          <w:lang w:val="nl-NL"/>
        </w:rPr>
        <w:t xml:space="preserve"> program</w:t>
      </w:r>
      <w:bookmarkEnd w:id="46"/>
      <w:bookmarkEnd w:id="47"/>
    </w:p>
    <w:p w:rsidR="00A965FA" w:rsidRPr="00E47B21" w:rsidRDefault="00A965FA" w:rsidP="00A965FA">
      <w:pPr>
        <w:rPr>
          <w:lang w:eastAsia="zh-CN"/>
        </w:rPr>
      </w:pPr>
    </w:p>
    <w:tbl>
      <w:tblPr>
        <w:tblStyle w:val="TableGrid"/>
        <w:tblW w:w="0" w:type="auto"/>
        <w:tblLook w:val="04A0"/>
      </w:tblPr>
      <w:tblGrid>
        <w:gridCol w:w="7049"/>
        <w:gridCol w:w="7049"/>
      </w:tblGrid>
      <w:tr w:rsidR="00A965FA" w:rsidTr="00A965FA">
        <w:tc>
          <w:tcPr>
            <w:tcW w:w="7049" w:type="dxa"/>
          </w:tcPr>
          <w:p w:rsidR="00A965FA" w:rsidRDefault="00A965FA" w:rsidP="00A965FA">
            <w:pPr>
              <w:pStyle w:val="Header"/>
              <w:tabs>
                <w:tab w:val="clear" w:pos="4153"/>
                <w:tab w:val="clear" w:pos="8306"/>
              </w:tabs>
              <w:spacing w:line="240" w:lineRule="auto"/>
              <w:ind w:left="-14"/>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Een verzoek tot goedkeuring van een vrij onderwijsprogramma als bedoeld in artikel 7.3d van de wet wordt door de student op een zodanig tijdstip bij de </w:t>
            </w:r>
            <w:r>
              <w:rPr>
                <w:rFonts w:asciiTheme="minorHAnsi" w:hAnsiTheme="minorHAnsi" w:cs="Arial"/>
                <w:spacing w:val="0"/>
                <w:szCs w:val="21"/>
                <w:lang w:eastAsia="nl-NL"/>
              </w:rPr>
              <w:t>Examencommissie</w:t>
            </w:r>
            <w:r w:rsidRPr="00890BD9">
              <w:rPr>
                <w:rFonts w:asciiTheme="minorHAnsi" w:hAnsiTheme="minorHAnsi" w:cs="Arial"/>
                <w:spacing w:val="0"/>
                <w:szCs w:val="21"/>
                <w:lang w:eastAsia="nl-NL"/>
              </w:rPr>
              <w:t xml:space="preserve"> ingediend, dat goedkeuring redelijkerwijs kan worden gegeven voor het afleggen van de eerste toets of tentamen, de termijnen waarbinnen de </w:t>
            </w:r>
            <w:r>
              <w:rPr>
                <w:rFonts w:asciiTheme="minorHAnsi" w:hAnsiTheme="minorHAnsi" w:cs="Arial"/>
                <w:spacing w:val="0"/>
                <w:szCs w:val="21"/>
                <w:lang w:eastAsia="nl-NL"/>
              </w:rPr>
              <w:t>Examencommissie</w:t>
            </w:r>
            <w:r w:rsidRPr="00890BD9">
              <w:rPr>
                <w:rFonts w:asciiTheme="minorHAnsi" w:hAnsiTheme="minorHAnsi" w:cs="Arial"/>
                <w:spacing w:val="0"/>
                <w:szCs w:val="21"/>
                <w:lang w:eastAsia="nl-NL"/>
              </w:rPr>
              <w:t xml:space="preserve"> beslist in acht nemend. Het verzoek dient te zijn gemotiveerd.</w:t>
            </w:r>
          </w:p>
          <w:p w:rsidR="00A965FA" w:rsidRDefault="00A965FA" w:rsidP="00A965FA">
            <w:pPr>
              <w:spacing w:line="280" w:lineRule="atLeast"/>
            </w:pPr>
          </w:p>
        </w:tc>
        <w:tc>
          <w:tcPr>
            <w:tcW w:w="7049" w:type="dxa"/>
          </w:tcPr>
          <w:p w:rsidR="00A965FA" w:rsidRPr="000752A6" w:rsidRDefault="00A965FA" w:rsidP="00A965FA">
            <w:pPr>
              <w:pStyle w:val="Header"/>
              <w:tabs>
                <w:tab w:val="clear" w:pos="4153"/>
                <w:tab w:val="clear" w:pos="8306"/>
              </w:tabs>
              <w:spacing w:line="240" w:lineRule="auto"/>
              <w:ind w:left="-14"/>
              <w:rPr>
                <w:rFonts w:asciiTheme="minorHAnsi" w:hAnsiTheme="minorHAnsi" w:cs="Arial"/>
                <w:spacing w:val="0"/>
                <w:szCs w:val="21"/>
                <w:lang w:val="en-US" w:eastAsia="nl-NL"/>
              </w:rPr>
            </w:pPr>
            <w:r w:rsidRPr="000752A6">
              <w:rPr>
                <w:rFonts w:asciiTheme="minorHAnsi" w:hAnsiTheme="minorHAnsi" w:cs="Arial"/>
                <w:szCs w:val="21"/>
                <w:lang w:val="en-US" w:eastAsia="en-GB"/>
              </w:rPr>
              <w:t>A request for approval of a flexible degree program as referred to in section 7.3d of the Higher Education and Research Act must be lodged by the student with the Examination Committee in sufficient time to give the Examination Committee a reasonable period in which to grant approval for the holding of the first test or preliminary examination, taking into account the periods within which the Examination Committee makes decisions.</w:t>
            </w:r>
            <w:r w:rsidRPr="000752A6">
              <w:rPr>
                <w:rFonts w:asciiTheme="minorHAnsi" w:hAnsiTheme="minorHAnsi" w:cs="Arial"/>
                <w:spacing w:val="0"/>
                <w:szCs w:val="21"/>
                <w:lang w:val="en-US" w:eastAsia="nl-NL"/>
              </w:rPr>
              <w:t xml:space="preserve"> </w:t>
            </w:r>
            <w:r w:rsidRPr="000752A6">
              <w:rPr>
                <w:rFonts w:asciiTheme="minorHAnsi" w:hAnsiTheme="minorHAnsi" w:cs="Arial"/>
                <w:szCs w:val="21"/>
                <w:lang w:val="en-US" w:eastAsia="en-GB"/>
              </w:rPr>
              <w:t xml:space="preserve">The request should </w:t>
            </w:r>
            <w:r>
              <w:rPr>
                <w:rFonts w:asciiTheme="minorHAnsi" w:hAnsiTheme="minorHAnsi" w:cs="Arial"/>
                <w:szCs w:val="21"/>
                <w:lang w:val="en-US" w:eastAsia="en-GB"/>
              </w:rPr>
              <w:t>be motivated</w:t>
            </w:r>
            <w:r w:rsidRPr="000752A6">
              <w:rPr>
                <w:rFonts w:asciiTheme="minorHAnsi" w:hAnsiTheme="minorHAnsi" w:cs="Arial"/>
                <w:szCs w:val="21"/>
                <w:lang w:val="en-US" w:eastAsia="en-GB"/>
              </w:rPr>
              <w:t>.</w:t>
            </w:r>
          </w:p>
          <w:p w:rsidR="00A965FA" w:rsidRDefault="00A965FA" w:rsidP="00A965FA">
            <w:pPr>
              <w:spacing w:line="280" w:lineRule="atLeast"/>
            </w:pPr>
          </w:p>
        </w:tc>
      </w:tr>
    </w:tbl>
    <w:p w:rsidR="00A965FA" w:rsidRDefault="00A965FA" w:rsidP="00A965FA">
      <w:pPr>
        <w:spacing w:line="280" w:lineRule="atLeast"/>
      </w:pPr>
    </w:p>
    <w:p w:rsidR="00A965FA" w:rsidRPr="00511743" w:rsidRDefault="00A965FA" w:rsidP="00A965FA">
      <w:pPr>
        <w:pStyle w:val="Heading3"/>
        <w:spacing w:before="0"/>
        <w:rPr>
          <w:rFonts w:asciiTheme="minorHAnsi" w:hAnsiTheme="minorHAnsi"/>
          <w:b w:val="0"/>
          <w:i/>
          <w:color w:val="auto"/>
        </w:rPr>
      </w:pPr>
      <w:bookmarkStart w:id="48" w:name="_Toc354139341"/>
      <w:bookmarkStart w:id="49" w:name="_Toc365281133"/>
      <w:proofErr w:type="spellStart"/>
      <w:r w:rsidRPr="00511743">
        <w:rPr>
          <w:rFonts w:asciiTheme="minorHAnsi" w:hAnsiTheme="minorHAnsi"/>
          <w:b w:val="0"/>
          <w:i/>
          <w:color w:val="auto"/>
        </w:rPr>
        <w:t>Artikel</w:t>
      </w:r>
      <w:proofErr w:type="spellEnd"/>
      <w:r w:rsidRPr="00511743">
        <w:rPr>
          <w:rFonts w:asciiTheme="minorHAnsi" w:hAnsiTheme="minorHAnsi"/>
          <w:b w:val="0"/>
          <w:i/>
          <w:color w:val="auto"/>
        </w:rPr>
        <w:t xml:space="preserve"> 9</w:t>
      </w:r>
      <w:r w:rsidRPr="00511743">
        <w:rPr>
          <w:rFonts w:asciiTheme="minorHAnsi" w:hAnsiTheme="minorHAnsi"/>
          <w:b w:val="0"/>
          <w:i/>
          <w:color w:val="auto"/>
        </w:rPr>
        <w:tab/>
      </w:r>
      <w:proofErr w:type="spellStart"/>
      <w:r w:rsidRPr="00511743">
        <w:rPr>
          <w:rFonts w:asciiTheme="minorHAnsi" w:hAnsiTheme="minorHAnsi"/>
          <w:b w:val="0"/>
          <w:i/>
          <w:color w:val="auto"/>
        </w:rPr>
        <w:t>Mandaten</w:t>
      </w:r>
      <w:bookmarkEnd w:id="48"/>
      <w:bookmarkEnd w:id="49"/>
      <w:proofErr w:type="spellEnd"/>
      <w:r w:rsidRPr="00511743">
        <w:rPr>
          <w:rFonts w:asciiTheme="minorHAnsi" w:hAnsiTheme="minorHAnsi"/>
          <w:b w:val="0"/>
          <w:i/>
          <w:color w:val="auto"/>
        </w:rPr>
        <w:t xml:space="preserve"> </w:t>
      </w:r>
    </w:p>
    <w:p w:rsidR="00A965FA" w:rsidRDefault="00A965FA" w:rsidP="00A965FA">
      <w:pPr>
        <w:pStyle w:val="Heading3"/>
        <w:spacing w:before="0"/>
        <w:rPr>
          <w:rFonts w:asciiTheme="minorHAnsi" w:hAnsiTheme="minorHAnsi"/>
          <w:b w:val="0"/>
          <w:i/>
          <w:color w:val="auto"/>
        </w:rPr>
      </w:pPr>
      <w:bookmarkStart w:id="50" w:name="_Toc353977072"/>
      <w:bookmarkStart w:id="51" w:name="_Toc365281134"/>
      <w:r w:rsidRPr="00AE556B">
        <w:rPr>
          <w:rFonts w:asciiTheme="minorHAnsi" w:hAnsiTheme="minorHAnsi"/>
          <w:b w:val="0"/>
          <w:i/>
          <w:color w:val="auto"/>
        </w:rPr>
        <w:t>Article 9</w:t>
      </w:r>
      <w:r w:rsidRPr="00AE556B">
        <w:rPr>
          <w:rFonts w:asciiTheme="minorHAnsi" w:hAnsiTheme="minorHAnsi"/>
          <w:b w:val="0"/>
          <w:i/>
          <w:color w:val="auto"/>
        </w:rPr>
        <w:tab/>
      </w:r>
      <w:r w:rsidRPr="00AE556B">
        <w:rPr>
          <w:rFonts w:asciiTheme="minorHAnsi" w:hAnsiTheme="minorHAnsi"/>
          <w:b w:val="0"/>
          <w:i/>
          <w:color w:val="auto"/>
        </w:rPr>
        <w:tab/>
        <w:t>Mandates</w:t>
      </w:r>
      <w:bookmarkEnd w:id="50"/>
      <w:bookmarkEnd w:id="51"/>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BB21D1" w:rsidRDefault="00A965FA" w:rsidP="00D671EA">
            <w:pPr>
              <w:numPr>
                <w:ilvl w:val="0"/>
                <w:numId w:val="13"/>
              </w:numPr>
              <w:ind w:left="468" w:hanging="468"/>
              <w:rPr>
                <w:rFonts w:asciiTheme="minorHAnsi" w:hAnsiTheme="minorHAnsi"/>
              </w:rPr>
            </w:pPr>
            <w:r w:rsidRPr="00BB21D1">
              <w:rPr>
                <w:rFonts w:asciiTheme="minorHAnsi" w:hAnsiTheme="minorHAnsi"/>
              </w:rPr>
              <w:t>De Examencommissie heeft aan de examinatoren de volgende bevoegdheden gemandateerd</w:t>
            </w:r>
            <w:r w:rsidR="000027BE">
              <w:rPr>
                <w:rFonts w:asciiTheme="minorHAnsi" w:hAnsiTheme="minorHAnsi"/>
              </w:rPr>
              <w:t>:</w:t>
            </w:r>
          </w:p>
          <w:p w:rsidR="00A965FA" w:rsidRPr="00890BD9" w:rsidRDefault="00A965FA" w:rsidP="00A965FA">
            <w:pPr>
              <w:pStyle w:val="ListParagraph"/>
              <w:numPr>
                <w:ilvl w:val="0"/>
                <w:numId w:val="8"/>
              </w:numPr>
              <w:spacing w:line="240" w:lineRule="auto"/>
              <w:ind w:hanging="437"/>
              <w:rPr>
                <w:rFonts w:asciiTheme="minorHAnsi" w:hAnsiTheme="minorHAnsi"/>
                <w:szCs w:val="21"/>
              </w:rPr>
            </w:pPr>
            <w:r w:rsidRPr="00890BD9">
              <w:rPr>
                <w:rFonts w:asciiTheme="minorHAnsi" w:hAnsiTheme="minorHAnsi"/>
                <w:szCs w:val="21"/>
              </w:rPr>
              <w:t>het samenstellen en beoordelen van toetsen;</w:t>
            </w:r>
          </w:p>
          <w:p w:rsidR="00A965FA" w:rsidRPr="00890BD9" w:rsidRDefault="00A965FA" w:rsidP="00A965FA">
            <w:pPr>
              <w:pStyle w:val="ListParagraph"/>
              <w:numPr>
                <w:ilvl w:val="0"/>
                <w:numId w:val="8"/>
              </w:numPr>
              <w:spacing w:line="240" w:lineRule="auto"/>
              <w:ind w:hanging="437"/>
              <w:rPr>
                <w:rFonts w:asciiTheme="minorHAnsi" w:hAnsiTheme="minorHAnsi"/>
                <w:szCs w:val="21"/>
              </w:rPr>
            </w:pPr>
            <w:r w:rsidRPr="00890BD9">
              <w:rPr>
                <w:rFonts w:asciiTheme="minorHAnsi" w:hAnsiTheme="minorHAnsi"/>
                <w:szCs w:val="21"/>
              </w:rPr>
              <w:t xml:space="preserve">de ondertekening van getuigschriften. </w:t>
            </w:r>
          </w:p>
          <w:p w:rsidR="00A965FA" w:rsidRPr="00890BD9" w:rsidRDefault="00A965FA" w:rsidP="00A965FA">
            <w:pPr>
              <w:numPr>
                <w:ilvl w:val="0"/>
                <w:numId w:val="9"/>
              </w:numPr>
              <w:ind w:left="450" w:hanging="450"/>
              <w:rPr>
                <w:rFonts w:asciiTheme="minorHAnsi" w:hAnsiTheme="minorHAnsi"/>
              </w:rPr>
            </w:pPr>
            <w:r w:rsidRPr="00890BD9">
              <w:rPr>
                <w:rFonts w:asciiTheme="minorHAnsi" w:hAnsiTheme="minorHAnsi"/>
              </w:rPr>
              <w:t xml:space="preserve">De </w:t>
            </w:r>
            <w:r>
              <w:rPr>
                <w:rFonts w:asciiTheme="minorHAnsi" w:hAnsiTheme="minorHAnsi"/>
              </w:rPr>
              <w:t>Examencommissie</w:t>
            </w:r>
            <w:r w:rsidRPr="00890BD9">
              <w:rPr>
                <w:rFonts w:asciiTheme="minorHAnsi" w:hAnsiTheme="minorHAnsi"/>
              </w:rPr>
              <w:t xml:space="preserve"> heeft de volgende bevoegdheden gemandateerd aan de secretaris, </w:t>
            </w:r>
            <w:proofErr w:type="gramStart"/>
            <w:r w:rsidRPr="00890BD9">
              <w:rPr>
                <w:rFonts w:asciiTheme="minorHAnsi" w:hAnsiTheme="minorHAnsi"/>
              </w:rPr>
              <w:t>waarbij</w:t>
            </w:r>
            <w:proofErr w:type="gramEnd"/>
            <w:r w:rsidRPr="00890BD9">
              <w:rPr>
                <w:rFonts w:asciiTheme="minorHAnsi" w:hAnsiTheme="minorHAnsi"/>
              </w:rPr>
              <w:t xml:space="preserve"> de voorbereidende werkzaamheden worden gedelegeerd aan de </w:t>
            </w:r>
            <w:r>
              <w:rPr>
                <w:rFonts w:asciiTheme="minorHAnsi" w:hAnsiTheme="minorHAnsi"/>
              </w:rPr>
              <w:t>opleidingscoördinatoren</w:t>
            </w:r>
            <w:r w:rsidRPr="00890BD9">
              <w:rPr>
                <w:rFonts w:asciiTheme="minorHAnsi" w:hAnsiTheme="minorHAnsi"/>
              </w:rPr>
              <w:t xml:space="preserve">, aan de toelatingscommissie van de betreffende opleiding, aan de examinatoren en aan de </w:t>
            </w:r>
            <w:proofErr w:type="spellStart"/>
            <w:r>
              <w:rPr>
                <w:rFonts w:asciiTheme="minorHAnsi" w:hAnsiTheme="minorHAnsi"/>
              </w:rPr>
              <w:t>e</w:t>
            </w:r>
            <w:r w:rsidRPr="00890BD9">
              <w:rPr>
                <w:rFonts w:asciiTheme="minorHAnsi" w:hAnsiTheme="minorHAnsi"/>
              </w:rPr>
              <w:t>ducational</w:t>
            </w:r>
            <w:proofErr w:type="spellEnd"/>
            <w:r w:rsidRPr="00890BD9">
              <w:rPr>
                <w:rFonts w:asciiTheme="minorHAnsi" w:hAnsiTheme="minorHAnsi"/>
              </w:rPr>
              <w:t xml:space="preserve"> </w:t>
            </w:r>
            <w:r>
              <w:rPr>
                <w:rFonts w:asciiTheme="minorHAnsi" w:hAnsiTheme="minorHAnsi"/>
              </w:rPr>
              <w:t>c</w:t>
            </w:r>
            <w:r w:rsidRPr="00890BD9">
              <w:rPr>
                <w:rFonts w:asciiTheme="minorHAnsi" w:hAnsiTheme="minorHAnsi"/>
              </w:rPr>
              <w:t xml:space="preserve">oördinator van </w:t>
            </w:r>
            <w:proofErr w:type="spellStart"/>
            <w:r w:rsidRPr="00890BD9">
              <w:rPr>
                <w:rFonts w:asciiTheme="minorHAnsi" w:hAnsiTheme="minorHAnsi"/>
              </w:rPr>
              <w:t>CentER</w:t>
            </w:r>
            <w:proofErr w:type="spellEnd"/>
            <w:r w:rsidRPr="00890BD9">
              <w:rPr>
                <w:rFonts w:asciiTheme="minorHAnsi" w:hAnsiTheme="minorHAnsi"/>
              </w:rPr>
              <w:t xml:space="preserve">, mits deze worden afgehandeld conform de richtlijnen die door de </w:t>
            </w:r>
            <w:r>
              <w:rPr>
                <w:rFonts w:asciiTheme="minorHAnsi" w:hAnsiTheme="minorHAnsi"/>
              </w:rPr>
              <w:t>Examencommissie</w:t>
            </w:r>
            <w:r w:rsidRPr="00890BD9">
              <w:rPr>
                <w:rFonts w:asciiTheme="minorHAnsi" w:hAnsiTheme="minorHAnsi"/>
              </w:rPr>
              <w:t xml:space="preserve"> zijn vastgesteld:</w:t>
            </w:r>
          </w:p>
          <w:p w:rsidR="00A965FA" w:rsidRPr="00890BD9" w:rsidRDefault="00A965FA" w:rsidP="00A965FA">
            <w:pPr>
              <w:numPr>
                <w:ilvl w:val="0"/>
                <w:numId w:val="3"/>
              </w:numPr>
              <w:ind w:hanging="450"/>
              <w:rPr>
                <w:rFonts w:asciiTheme="minorHAnsi" w:hAnsiTheme="minorHAnsi"/>
                <w:szCs w:val="21"/>
              </w:rPr>
            </w:pPr>
            <w:proofErr w:type="gramStart"/>
            <w:r w:rsidRPr="00890BD9">
              <w:rPr>
                <w:rFonts w:asciiTheme="minorHAnsi" w:hAnsiTheme="minorHAnsi"/>
                <w:szCs w:val="21"/>
              </w:rPr>
              <w:t xml:space="preserve">besluiten over toelating tot een opleiding op advies van de toelatingscommissie: de toelatingscommissie conform het bepaalde </w:t>
            </w:r>
            <w:r w:rsidRPr="00890BD9">
              <w:rPr>
                <w:rFonts w:asciiTheme="minorHAnsi" w:hAnsiTheme="minorHAnsi"/>
                <w:szCs w:val="21"/>
              </w:rPr>
              <w:lastRenderedPageBreak/>
              <w:t>in deze regeling en de regeling toelatingsadviescommissie;</w:t>
            </w:r>
            <w:proofErr w:type="gramEnd"/>
          </w:p>
          <w:p w:rsidR="00A965FA" w:rsidRPr="00890BD9" w:rsidRDefault="00A965FA" w:rsidP="00A965FA">
            <w:pPr>
              <w:numPr>
                <w:ilvl w:val="0"/>
                <w:numId w:val="3"/>
              </w:numPr>
              <w:ind w:hanging="450"/>
              <w:rPr>
                <w:rFonts w:asciiTheme="minorHAnsi" w:hAnsiTheme="minorHAnsi"/>
                <w:szCs w:val="21"/>
              </w:rPr>
            </w:pPr>
            <w:proofErr w:type="gramStart"/>
            <w:r w:rsidRPr="00890BD9">
              <w:rPr>
                <w:rFonts w:asciiTheme="minorHAnsi" w:hAnsiTheme="minorHAnsi"/>
                <w:szCs w:val="21"/>
              </w:rPr>
              <w:t xml:space="preserve">besluiten over vrijstellingen: de examinator in samenwerking met de </w:t>
            </w:r>
            <w:r>
              <w:rPr>
                <w:rFonts w:asciiTheme="minorHAnsi" w:hAnsiTheme="minorHAnsi"/>
                <w:szCs w:val="21"/>
              </w:rPr>
              <w:t>opleidingscoördinator</w:t>
            </w:r>
            <w:r w:rsidRPr="00890BD9">
              <w:rPr>
                <w:rFonts w:asciiTheme="minorHAnsi" w:hAnsiTheme="minorHAnsi"/>
                <w:szCs w:val="21"/>
              </w:rPr>
              <w:t xml:space="preserve"> respectievelijk de </w:t>
            </w:r>
            <w:proofErr w:type="spellStart"/>
            <w:r>
              <w:rPr>
                <w:rFonts w:asciiTheme="minorHAnsi" w:hAnsiTheme="minorHAnsi"/>
                <w:szCs w:val="21"/>
              </w:rPr>
              <w:t>e</w:t>
            </w:r>
            <w:r w:rsidRPr="00890BD9">
              <w:rPr>
                <w:rFonts w:asciiTheme="minorHAnsi" w:hAnsiTheme="minorHAnsi"/>
                <w:szCs w:val="21"/>
              </w:rPr>
              <w:t>ducational</w:t>
            </w:r>
            <w:proofErr w:type="spellEnd"/>
            <w:r w:rsidRPr="00890BD9">
              <w:rPr>
                <w:rFonts w:asciiTheme="minorHAnsi" w:hAnsiTheme="minorHAnsi"/>
                <w:szCs w:val="21"/>
              </w:rPr>
              <w:t xml:space="preserve"> </w:t>
            </w:r>
            <w:r>
              <w:rPr>
                <w:rFonts w:asciiTheme="minorHAnsi" w:hAnsiTheme="minorHAnsi"/>
                <w:szCs w:val="21"/>
              </w:rPr>
              <w:t>c</w:t>
            </w:r>
            <w:r w:rsidRPr="00890BD9">
              <w:rPr>
                <w:rFonts w:asciiTheme="minorHAnsi" w:hAnsiTheme="minorHAnsi"/>
                <w:szCs w:val="21"/>
              </w:rPr>
              <w:t>oördinator;</w:t>
            </w:r>
            <w:proofErr w:type="gramEnd"/>
          </w:p>
          <w:p w:rsidR="00A965FA" w:rsidRPr="00890BD9" w:rsidRDefault="00A965FA" w:rsidP="00A965FA">
            <w:pPr>
              <w:numPr>
                <w:ilvl w:val="0"/>
                <w:numId w:val="3"/>
              </w:numPr>
              <w:ind w:hanging="468"/>
              <w:rPr>
                <w:rFonts w:asciiTheme="minorHAnsi" w:hAnsiTheme="minorHAnsi"/>
                <w:szCs w:val="21"/>
              </w:rPr>
            </w:pPr>
            <w:proofErr w:type="gramStart"/>
            <w:r w:rsidRPr="00890BD9">
              <w:rPr>
                <w:rFonts w:asciiTheme="minorHAnsi" w:hAnsiTheme="minorHAnsi"/>
                <w:szCs w:val="21"/>
              </w:rPr>
              <w:t xml:space="preserve">besluiten over toestemming met betrekking tot toegang tot vakken en/of tot toetsen die onderdeel uitmaken van het examen: de examinator in samenwerking met de </w:t>
            </w:r>
            <w:r>
              <w:rPr>
                <w:rFonts w:asciiTheme="minorHAnsi" w:hAnsiTheme="minorHAnsi"/>
                <w:szCs w:val="21"/>
              </w:rPr>
              <w:t>opleidingscoördinator</w:t>
            </w:r>
            <w:r w:rsidRPr="00890BD9">
              <w:rPr>
                <w:rFonts w:asciiTheme="minorHAnsi" w:hAnsiTheme="minorHAnsi"/>
                <w:szCs w:val="21"/>
              </w:rPr>
              <w:t xml:space="preserve"> respectievelijk de </w:t>
            </w:r>
            <w:proofErr w:type="spellStart"/>
            <w:r>
              <w:rPr>
                <w:rFonts w:asciiTheme="minorHAnsi" w:hAnsiTheme="minorHAnsi"/>
                <w:szCs w:val="21"/>
              </w:rPr>
              <w:t>e</w:t>
            </w:r>
            <w:r w:rsidRPr="00890BD9">
              <w:rPr>
                <w:rFonts w:asciiTheme="minorHAnsi" w:hAnsiTheme="minorHAnsi"/>
                <w:szCs w:val="21"/>
              </w:rPr>
              <w:t>ducational</w:t>
            </w:r>
            <w:proofErr w:type="spellEnd"/>
            <w:r w:rsidRPr="00890BD9">
              <w:rPr>
                <w:rFonts w:asciiTheme="minorHAnsi" w:hAnsiTheme="minorHAnsi"/>
                <w:szCs w:val="21"/>
              </w:rPr>
              <w:t xml:space="preserve"> </w:t>
            </w:r>
            <w:r>
              <w:rPr>
                <w:rFonts w:asciiTheme="minorHAnsi" w:hAnsiTheme="minorHAnsi"/>
                <w:szCs w:val="21"/>
              </w:rPr>
              <w:t>c</w:t>
            </w:r>
            <w:r w:rsidRPr="00890BD9">
              <w:rPr>
                <w:rFonts w:asciiTheme="minorHAnsi" w:hAnsiTheme="minorHAnsi"/>
                <w:szCs w:val="21"/>
              </w:rPr>
              <w:t>oördinator;</w:t>
            </w:r>
            <w:proofErr w:type="gramEnd"/>
          </w:p>
          <w:p w:rsidR="00A965FA" w:rsidRPr="00890BD9" w:rsidRDefault="00A965FA" w:rsidP="00A965FA">
            <w:pPr>
              <w:numPr>
                <w:ilvl w:val="0"/>
                <w:numId w:val="3"/>
              </w:numPr>
              <w:ind w:hanging="450"/>
              <w:rPr>
                <w:rFonts w:asciiTheme="minorHAnsi" w:hAnsiTheme="minorHAnsi"/>
                <w:szCs w:val="21"/>
              </w:rPr>
            </w:pPr>
            <w:r w:rsidRPr="00890BD9">
              <w:rPr>
                <w:rFonts w:asciiTheme="minorHAnsi" w:hAnsiTheme="minorHAnsi"/>
                <w:szCs w:val="21"/>
              </w:rPr>
              <w:t xml:space="preserve">te beslissen of een toets moet worden afgelegd; hieronder vallen verzoeken tot vervanging van een verplicht vak: de examinator in samenwerking met </w:t>
            </w:r>
            <w:proofErr w:type="gramStart"/>
            <w:r w:rsidRPr="00890BD9">
              <w:rPr>
                <w:rFonts w:asciiTheme="minorHAnsi" w:hAnsiTheme="minorHAnsi"/>
                <w:szCs w:val="21"/>
              </w:rPr>
              <w:t xml:space="preserve">de </w:t>
            </w:r>
            <w:r>
              <w:rPr>
                <w:rFonts w:asciiTheme="minorHAnsi" w:hAnsiTheme="minorHAnsi"/>
                <w:szCs w:val="21"/>
              </w:rPr>
              <w:t xml:space="preserve"> </w:t>
            </w:r>
            <w:proofErr w:type="gramEnd"/>
            <w:r>
              <w:rPr>
                <w:rFonts w:asciiTheme="minorHAnsi" w:hAnsiTheme="minorHAnsi"/>
                <w:szCs w:val="21"/>
              </w:rPr>
              <w:t>opleidingscoördinator</w:t>
            </w:r>
            <w:r w:rsidRPr="00890BD9">
              <w:rPr>
                <w:rFonts w:asciiTheme="minorHAnsi" w:hAnsiTheme="minorHAnsi"/>
                <w:szCs w:val="21"/>
              </w:rPr>
              <w:t xml:space="preserve"> respectievelijk de </w:t>
            </w:r>
            <w:proofErr w:type="spellStart"/>
            <w:r>
              <w:rPr>
                <w:rFonts w:asciiTheme="minorHAnsi" w:hAnsiTheme="minorHAnsi"/>
                <w:szCs w:val="21"/>
              </w:rPr>
              <w:t>e</w:t>
            </w:r>
            <w:r w:rsidRPr="00890BD9">
              <w:rPr>
                <w:rFonts w:asciiTheme="minorHAnsi" w:hAnsiTheme="minorHAnsi"/>
                <w:szCs w:val="21"/>
              </w:rPr>
              <w:t>ducational</w:t>
            </w:r>
            <w:proofErr w:type="spellEnd"/>
            <w:r w:rsidRPr="00890BD9">
              <w:rPr>
                <w:rFonts w:asciiTheme="minorHAnsi" w:hAnsiTheme="minorHAnsi"/>
                <w:szCs w:val="21"/>
              </w:rPr>
              <w:t xml:space="preserve"> </w:t>
            </w:r>
            <w:r>
              <w:rPr>
                <w:rFonts w:asciiTheme="minorHAnsi" w:hAnsiTheme="minorHAnsi"/>
                <w:szCs w:val="21"/>
              </w:rPr>
              <w:t>c</w:t>
            </w:r>
            <w:r w:rsidRPr="00890BD9">
              <w:rPr>
                <w:rFonts w:asciiTheme="minorHAnsi" w:hAnsiTheme="minorHAnsi"/>
                <w:szCs w:val="21"/>
              </w:rPr>
              <w:t>oördinator;</w:t>
            </w:r>
          </w:p>
          <w:p w:rsidR="00A965FA" w:rsidRPr="00890BD9" w:rsidRDefault="00A965FA" w:rsidP="00A965FA">
            <w:pPr>
              <w:numPr>
                <w:ilvl w:val="0"/>
                <w:numId w:val="3"/>
              </w:numPr>
              <w:ind w:hanging="468"/>
              <w:rPr>
                <w:rFonts w:asciiTheme="minorHAnsi" w:hAnsiTheme="minorHAnsi"/>
                <w:szCs w:val="21"/>
              </w:rPr>
            </w:pPr>
            <w:proofErr w:type="gramStart"/>
            <w:r w:rsidRPr="00890BD9">
              <w:rPr>
                <w:rFonts w:asciiTheme="minorHAnsi" w:hAnsiTheme="minorHAnsi"/>
                <w:szCs w:val="21"/>
              </w:rPr>
              <w:t xml:space="preserve">besluiten over een alternatieve toetskans: de examinator in samenwerking met de </w:t>
            </w:r>
            <w:r>
              <w:rPr>
                <w:rFonts w:asciiTheme="minorHAnsi" w:hAnsiTheme="minorHAnsi"/>
                <w:szCs w:val="21"/>
              </w:rPr>
              <w:t>opleidingscoördinator</w:t>
            </w:r>
            <w:r w:rsidRPr="00890BD9">
              <w:rPr>
                <w:rFonts w:asciiTheme="minorHAnsi" w:hAnsiTheme="minorHAnsi"/>
                <w:szCs w:val="21"/>
              </w:rPr>
              <w:t xml:space="preserve"> respectievelijk de </w:t>
            </w:r>
            <w:proofErr w:type="spellStart"/>
            <w:r>
              <w:rPr>
                <w:rFonts w:asciiTheme="minorHAnsi" w:hAnsiTheme="minorHAnsi"/>
                <w:szCs w:val="21"/>
              </w:rPr>
              <w:t>e</w:t>
            </w:r>
            <w:r w:rsidRPr="00890BD9">
              <w:rPr>
                <w:rFonts w:asciiTheme="minorHAnsi" w:hAnsiTheme="minorHAnsi"/>
                <w:szCs w:val="21"/>
              </w:rPr>
              <w:t>ducational</w:t>
            </w:r>
            <w:proofErr w:type="spellEnd"/>
            <w:r w:rsidRPr="00890BD9">
              <w:rPr>
                <w:rFonts w:asciiTheme="minorHAnsi" w:hAnsiTheme="minorHAnsi"/>
                <w:szCs w:val="21"/>
              </w:rPr>
              <w:t xml:space="preserve"> </w:t>
            </w:r>
            <w:r>
              <w:rPr>
                <w:rFonts w:asciiTheme="minorHAnsi" w:hAnsiTheme="minorHAnsi"/>
                <w:szCs w:val="21"/>
              </w:rPr>
              <w:t>c</w:t>
            </w:r>
            <w:r w:rsidRPr="00890BD9">
              <w:rPr>
                <w:rFonts w:asciiTheme="minorHAnsi" w:hAnsiTheme="minorHAnsi"/>
                <w:szCs w:val="21"/>
              </w:rPr>
              <w:t>oördinator;</w:t>
            </w:r>
            <w:proofErr w:type="gramEnd"/>
          </w:p>
          <w:p w:rsidR="00A965FA" w:rsidRPr="00890BD9" w:rsidRDefault="00A965FA" w:rsidP="00A965FA">
            <w:pPr>
              <w:numPr>
                <w:ilvl w:val="0"/>
                <w:numId w:val="3"/>
              </w:numPr>
              <w:ind w:hanging="468"/>
              <w:rPr>
                <w:rFonts w:asciiTheme="minorHAnsi" w:hAnsiTheme="minorHAnsi"/>
                <w:szCs w:val="21"/>
              </w:rPr>
            </w:pPr>
            <w:proofErr w:type="gramStart"/>
            <w:r w:rsidRPr="00890BD9">
              <w:rPr>
                <w:rFonts w:asciiTheme="minorHAnsi" w:hAnsiTheme="minorHAnsi"/>
                <w:szCs w:val="21"/>
              </w:rPr>
              <w:t>het accorderen van de samenstelling van keuzeruimte binnen de opleiding: de</w:t>
            </w:r>
            <w:r>
              <w:rPr>
                <w:rFonts w:asciiTheme="minorHAnsi" w:hAnsiTheme="minorHAnsi"/>
                <w:szCs w:val="21"/>
              </w:rPr>
              <w:t xml:space="preserve"> opleidingscoördinator</w:t>
            </w:r>
            <w:r w:rsidRPr="00890BD9">
              <w:rPr>
                <w:rFonts w:asciiTheme="minorHAnsi" w:hAnsiTheme="minorHAnsi"/>
                <w:szCs w:val="21"/>
              </w:rPr>
              <w:t xml:space="preserve"> respectievelijk de </w:t>
            </w:r>
            <w:proofErr w:type="spellStart"/>
            <w:r>
              <w:rPr>
                <w:rFonts w:asciiTheme="minorHAnsi" w:hAnsiTheme="minorHAnsi"/>
                <w:szCs w:val="21"/>
              </w:rPr>
              <w:t>e</w:t>
            </w:r>
            <w:r w:rsidRPr="00890BD9">
              <w:rPr>
                <w:rFonts w:asciiTheme="minorHAnsi" w:hAnsiTheme="minorHAnsi"/>
                <w:szCs w:val="21"/>
              </w:rPr>
              <w:t>ducational</w:t>
            </w:r>
            <w:proofErr w:type="spellEnd"/>
            <w:r w:rsidRPr="00890BD9">
              <w:rPr>
                <w:rFonts w:asciiTheme="minorHAnsi" w:hAnsiTheme="minorHAnsi"/>
                <w:szCs w:val="21"/>
              </w:rPr>
              <w:t xml:space="preserve"> </w:t>
            </w:r>
            <w:r>
              <w:rPr>
                <w:rFonts w:asciiTheme="minorHAnsi" w:hAnsiTheme="minorHAnsi"/>
                <w:szCs w:val="21"/>
              </w:rPr>
              <w:t>c</w:t>
            </w:r>
            <w:r w:rsidRPr="00890BD9">
              <w:rPr>
                <w:rFonts w:asciiTheme="minorHAnsi" w:hAnsiTheme="minorHAnsi"/>
                <w:szCs w:val="21"/>
              </w:rPr>
              <w:t>oördinator;</w:t>
            </w:r>
            <w:proofErr w:type="gramEnd"/>
          </w:p>
          <w:p w:rsidR="00A965FA" w:rsidRPr="009174F0" w:rsidRDefault="00A965FA" w:rsidP="00A965FA">
            <w:pPr>
              <w:numPr>
                <w:ilvl w:val="0"/>
                <w:numId w:val="9"/>
              </w:numPr>
              <w:ind w:left="360"/>
              <w:rPr>
                <w:rFonts w:asciiTheme="minorHAnsi" w:hAnsiTheme="minorHAnsi"/>
              </w:rPr>
            </w:pPr>
            <w:r w:rsidRPr="009174F0">
              <w:rPr>
                <w:rFonts w:asciiTheme="minorHAnsi" w:hAnsiTheme="minorHAnsi"/>
              </w:rPr>
              <w:t xml:space="preserve">De </w:t>
            </w:r>
            <w:r>
              <w:rPr>
                <w:rFonts w:asciiTheme="minorHAnsi" w:hAnsiTheme="minorHAnsi"/>
              </w:rPr>
              <w:t>Examencommissie</w:t>
            </w:r>
            <w:r w:rsidRPr="009174F0">
              <w:rPr>
                <w:rFonts w:asciiTheme="minorHAnsi" w:hAnsiTheme="minorHAnsi"/>
              </w:rPr>
              <w:t xml:space="preserve"> heeft aan de afdeling Roostering en Planning van het Onderwijsbureau TiSEM de bevoegdheid gedelegeerd de colleges en toetsen van de opleidingen in te plannen.</w:t>
            </w:r>
          </w:p>
          <w:p w:rsidR="00A965FA" w:rsidRPr="009174F0" w:rsidRDefault="00A965FA" w:rsidP="00A965FA">
            <w:pPr>
              <w:numPr>
                <w:ilvl w:val="0"/>
                <w:numId w:val="9"/>
              </w:numPr>
              <w:ind w:left="360"/>
              <w:rPr>
                <w:rFonts w:asciiTheme="minorHAnsi" w:hAnsiTheme="minorHAnsi"/>
              </w:rPr>
            </w:pPr>
            <w:r w:rsidRPr="009174F0">
              <w:rPr>
                <w:rFonts w:asciiTheme="minorHAnsi" w:hAnsiTheme="minorHAnsi"/>
              </w:rPr>
              <w:t xml:space="preserve">De </w:t>
            </w:r>
            <w:r>
              <w:rPr>
                <w:rFonts w:asciiTheme="minorHAnsi" w:hAnsiTheme="minorHAnsi"/>
              </w:rPr>
              <w:t>Examencommissie</w:t>
            </w:r>
            <w:r w:rsidRPr="009174F0">
              <w:rPr>
                <w:rFonts w:asciiTheme="minorHAnsi" w:hAnsiTheme="minorHAnsi"/>
              </w:rPr>
              <w:t xml:space="preserve"> kan, wanneer zij dat noodzakelijk acht en na melding hiervan aan de gemandateerde, de gemandateerde bevoegdheid zelf uitoefenen. </w:t>
            </w:r>
          </w:p>
          <w:p w:rsidR="00A965FA" w:rsidRPr="00E47B21" w:rsidRDefault="00A965FA" w:rsidP="00A965FA">
            <w:pPr>
              <w:rPr>
                <w:lang w:eastAsia="zh-CN"/>
              </w:rPr>
            </w:pPr>
          </w:p>
        </w:tc>
        <w:tc>
          <w:tcPr>
            <w:tcW w:w="7049" w:type="dxa"/>
          </w:tcPr>
          <w:p w:rsidR="00A965FA" w:rsidRPr="000752A6" w:rsidRDefault="00A965FA" w:rsidP="00A965FA">
            <w:pPr>
              <w:tabs>
                <w:tab w:val="left" w:pos="360"/>
                <w:tab w:val="left" w:pos="540"/>
              </w:tabs>
              <w:ind w:left="394" w:hanging="394"/>
              <w:rPr>
                <w:rFonts w:asciiTheme="minorHAnsi" w:hAnsiTheme="minorHAnsi"/>
                <w:szCs w:val="21"/>
                <w:lang w:val="en-US"/>
              </w:rPr>
            </w:pPr>
            <w:r w:rsidRPr="000752A6">
              <w:rPr>
                <w:rFonts w:asciiTheme="minorHAnsi" w:hAnsiTheme="minorHAnsi"/>
                <w:szCs w:val="21"/>
                <w:lang w:val="en-US" w:eastAsia="en-GB"/>
              </w:rPr>
              <w:lastRenderedPageBreak/>
              <w:t xml:space="preserve">1.  </w:t>
            </w:r>
            <w:r>
              <w:rPr>
                <w:rFonts w:asciiTheme="minorHAnsi" w:hAnsiTheme="minorHAnsi"/>
                <w:szCs w:val="21"/>
                <w:lang w:val="en-US" w:eastAsia="en-GB"/>
              </w:rPr>
              <w:tab/>
            </w:r>
            <w:r w:rsidRPr="000752A6">
              <w:rPr>
                <w:rFonts w:asciiTheme="minorHAnsi" w:hAnsiTheme="minorHAnsi"/>
                <w:szCs w:val="21"/>
                <w:lang w:val="en-US" w:eastAsia="en-GB"/>
              </w:rPr>
              <w:t xml:space="preserve">The Examination Committee </w:t>
            </w:r>
            <w:r w:rsidRPr="000752A6">
              <w:rPr>
                <w:rFonts w:asciiTheme="minorHAnsi" w:hAnsiTheme="minorHAnsi"/>
                <w:szCs w:val="21"/>
                <w:lang w:val="en-US"/>
              </w:rPr>
              <w:t>has mandated the following powers to the examiners:</w:t>
            </w:r>
          </w:p>
          <w:p w:rsidR="00A965FA" w:rsidRPr="000752A6" w:rsidRDefault="00A965FA" w:rsidP="00D671EA">
            <w:pPr>
              <w:pStyle w:val="ListParagraph"/>
              <w:numPr>
                <w:ilvl w:val="0"/>
                <w:numId w:val="15"/>
              </w:numPr>
              <w:spacing w:line="240" w:lineRule="auto"/>
              <w:ind w:left="754" w:hanging="360"/>
              <w:rPr>
                <w:rFonts w:asciiTheme="minorHAnsi" w:hAnsiTheme="minorHAnsi"/>
                <w:szCs w:val="21"/>
                <w:lang w:val="en-US"/>
              </w:rPr>
            </w:pPr>
            <w:r w:rsidRPr="000752A6">
              <w:rPr>
                <w:rFonts w:asciiTheme="minorHAnsi" w:hAnsiTheme="minorHAnsi"/>
                <w:szCs w:val="21"/>
                <w:lang w:val="en-US"/>
              </w:rPr>
              <w:t>setting and assessing tests;</w:t>
            </w:r>
          </w:p>
          <w:p w:rsidR="00A965FA" w:rsidRPr="000752A6" w:rsidRDefault="00A965FA" w:rsidP="00D671EA">
            <w:pPr>
              <w:numPr>
                <w:ilvl w:val="0"/>
                <w:numId w:val="15"/>
              </w:numPr>
              <w:ind w:left="754" w:hanging="360"/>
              <w:rPr>
                <w:rFonts w:asciiTheme="minorHAnsi" w:hAnsiTheme="minorHAnsi"/>
                <w:szCs w:val="21"/>
                <w:lang w:val="en-US"/>
              </w:rPr>
            </w:pPr>
            <w:proofErr w:type="gramStart"/>
            <w:r w:rsidRPr="000752A6">
              <w:rPr>
                <w:rFonts w:asciiTheme="minorHAnsi" w:hAnsiTheme="minorHAnsi"/>
                <w:szCs w:val="21"/>
                <w:lang w:val="en-US"/>
              </w:rPr>
              <w:t>signing</w:t>
            </w:r>
            <w:proofErr w:type="gramEnd"/>
            <w:r w:rsidRPr="000752A6">
              <w:rPr>
                <w:rFonts w:asciiTheme="minorHAnsi" w:hAnsiTheme="minorHAnsi"/>
                <w:szCs w:val="21"/>
                <w:lang w:val="en-US"/>
              </w:rPr>
              <w:t xml:space="preserve"> degree certificates. </w:t>
            </w:r>
          </w:p>
          <w:p w:rsidR="00A965FA" w:rsidRPr="000752A6" w:rsidRDefault="00A965FA" w:rsidP="00D671EA">
            <w:pPr>
              <w:numPr>
                <w:ilvl w:val="0"/>
                <w:numId w:val="14"/>
              </w:numPr>
              <w:tabs>
                <w:tab w:val="clear" w:pos="720"/>
                <w:tab w:val="num" w:pos="358"/>
              </w:tabs>
              <w:ind w:left="349" w:hanging="333"/>
              <w:rPr>
                <w:rFonts w:asciiTheme="minorHAnsi" w:hAnsiTheme="minorHAnsi"/>
                <w:szCs w:val="21"/>
                <w:lang w:val="en-US"/>
              </w:rPr>
            </w:pPr>
            <w:r w:rsidRPr="000752A6">
              <w:rPr>
                <w:rFonts w:asciiTheme="minorHAnsi" w:hAnsiTheme="minorHAnsi"/>
                <w:szCs w:val="21"/>
                <w:lang w:val="en-US" w:eastAsia="en-GB"/>
              </w:rPr>
              <w:t xml:space="preserve">The Examination Committee has mandated the following powers to the secretary. In this context preparatory work is delegated to the </w:t>
            </w:r>
            <w:r>
              <w:rPr>
                <w:rFonts w:asciiTheme="minorHAnsi" w:hAnsiTheme="minorHAnsi"/>
                <w:szCs w:val="21"/>
                <w:lang w:val="en-US" w:eastAsia="en-GB"/>
              </w:rPr>
              <w:t>program coordinators</w:t>
            </w:r>
            <w:r w:rsidRPr="000752A6">
              <w:rPr>
                <w:rFonts w:asciiTheme="minorHAnsi" w:hAnsiTheme="minorHAnsi"/>
                <w:szCs w:val="21"/>
                <w:lang w:val="en-US" w:eastAsia="en-GB"/>
              </w:rPr>
              <w:t xml:space="preserve">, the admissions committee of the degree program concerned, the examiners and the </w:t>
            </w:r>
            <w:r>
              <w:rPr>
                <w:rFonts w:asciiTheme="minorHAnsi" w:hAnsiTheme="minorHAnsi"/>
                <w:szCs w:val="21"/>
                <w:lang w:val="en-US" w:eastAsia="en-GB"/>
              </w:rPr>
              <w:t>e</w:t>
            </w:r>
            <w:r w:rsidRPr="000752A6">
              <w:rPr>
                <w:rFonts w:asciiTheme="minorHAnsi" w:hAnsiTheme="minorHAnsi"/>
                <w:szCs w:val="21"/>
                <w:lang w:val="en-US" w:eastAsia="en-GB"/>
              </w:rPr>
              <w:t xml:space="preserve">ducational </w:t>
            </w:r>
            <w:r>
              <w:rPr>
                <w:rFonts w:asciiTheme="minorHAnsi" w:hAnsiTheme="minorHAnsi"/>
                <w:szCs w:val="21"/>
                <w:lang w:val="en-US" w:eastAsia="en-GB"/>
              </w:rPr>
              <w:t>c</w:t>
            </w:r>
            <w:r w:rsidRPr="000752A6">
              <w:rPr>
                <w:rFonts w:asciiTheme="minorHAnsi" w:hAnsiTheme="minorHAnsi"/>
                <w:szCs w:val="21"/>
                <w:lang w:val="en-US" w:eastAsia="en-GB"/>
              </w:rPr>
              <w:t xml:space="preserve">oordinator for </w:t>
            </w:r>
            <w:proofErr w:type="spellStart"/>
            <w:r w:rsidRPr="000752A6">
              <w:rPr>
                <w:rFonts w:asciiTheme="minorHAnsi" w:hAnsiTheme="minorHAnsi"/>
                <w:szCs w:val="21"/>
                <w:lang w:val="en-US"/>
              </w:rPr>
              <w:t>CentER</w:t>
            </w:r>
            <w:proofErr w:type="spellEnd"/>
            <w:r w:rsidRPr="000752A6">
              <w:rPr>
                <w:rFonts w:asciiTheme="minorHAnsi" w:hAnsiTheme="minorHAnsi"/>
                <w:szCs w:val="21"/>
                <w:lang w:val="en-US"/>
              </w:rPr>
              <w:t xml:space="preserve">, </w:t>
            </w:r>
            <w:r w:rsidRPr="000752A6">
              <w:rPr>
                <w:rFonts w:asciiTheme="minorHAnsi" w:hAnsiTheme="minorHAnsi"/>
                <w:szCs w:val="21"/>
                <w:lang w:val="en-US" w:eastAsia="en-GB"/>
              </w:rPr>
              <w:t xml:space="preserve">provided that they </w:t>
            </w:r>
            <w:r>
              <w:rPr>
                <w:rFonts w:asciiTheme="minorHAnsi" w:hAnsiTheme="minorHAnsi"/>
                <w:szCs w:val="21"/>
                <w:lang w:val="en-US" w:eastAsia="en-GB"/>
              </w:rPr>
              <w:t>will be</w:t>
            </w:r>
            <w:r w:rsidRPr="000752A6">
              <w:rPr>
                <w:rFonts w:asciiTheme="minorHAnsi" w:hAnsiTheme="minorHAnsi"/>
                <w:szCs w:val="21"/>
                <w:lang w:val="en-US" w:eastAsia="en-GB"/>
              </w:rPr>
              <w:t xml:space="preserve"> exercised in accordance with the guidelines </w:t>
            </w:r>
            <w:r>
              <w:rPr>
                <w:rFonts w:asciiTheme="minorHAnsi" w:hAnsiTheme="minorHAnsi"/>
                <w:szCs w:val="21"/>
                <w:lang w:val="en-US" w:eastAsia="en-GB"/>
              </w:rPr>
              <w:t xml:space="preserve">issued </w:t>
            </w:r>
            <w:r w:rsidRPr="000752A6">
              <w:rPr>
                <w:rFonts w:asciiTheme="minorHAnsi" w:hAnsiTheme="minorHAnsi"/>
                <w:szCs w:val="21"/>
                <w:lang w:val="en-US" w:eastAsia="en-GB"/>
              </w:rPr>
              <w:t>by the Examination Committee:</w:t>
            </w:r>
          </w:p>
          <w:p w:rsidR="00A965FA" w:rsidRPr="000752A6" w:rsidRDefault="00A965FA" w:rsidP="00D671EA">
            <w:pPr>
              <w:numPr>
                <w:ilvl w:val="0"/>
                <w:numId w:val="16"/>
              </w:numPr>
              <w:tabs>
                <w:tab w:val="clear" w:pos="900"/>
                <w:tab w:val="num" w:pos="736"/>
              </w:tabs>
              <w:ind w:left="718"/>
              <w:rPr>
                <w:rFonts w:asciiTheme="minorHAnsi" w:hAnsiTheme="minorHAnsi"/>
                <w:szCs w:val="21"/>
                <w:lang w:val="en-US"/>
              </w:rPr>
            </w:pPr>
            <w:r>
              <w:rPr>
                <w:rFonts w:asciiTheme="minorHAnsi" w:hAnsiTheme="minorHAnsi"/>
                <w:szCs w:val="21"/>
                <w:lang w:val="en-US"/>
              </w:rPr>
              <w:t>d</w:t>
            </w:r>
            <w:r w:rsidRPr="000752A6">
              <w:rPr>
                <w:rFonts w:asciiTheme="minorHAnsi" w:hAnsiTheme="minorHAnsi"/>
                <w:szCs w:val="21"/>
                <w:lang w:val="en-US"/>
              </w:rPr>
              <w:t xml:space="preserve">eciding on admission to a degree program on the advice of the admissions committee: the admissions committee in accordance with </w:t>
            </w:r>
            <w:r w:rsidRPr="000752A6">
              <w:rPr>
                <w:rFonts w:asciiTheme="minorHAnsi" w:hAnsiTheme="minorHAnsi"/>
                <w:szCs w:val="21"/>
                <w:lang w:val="en-US"/>
              </w:rPr>
              <w:lastRenderedPageBreak/>
              <w:t>the provisions of these Rules and Guidelines and the regulations of the admission advisory committee;</w:t>
            </w:r>
          </w:p>
          <w:p w:rsidR="00A965FA" w:rsidRPr="000752A6" w:rsidRDefault="00A965FA" w:rsidP="00D671EA">
            <w:pPr>
              <w:numPr>
                <w:ilvl w:val="0"/>
                <w:numId w:val="16"/>
              </w:numPr>
              <w:tabs>
                <w:tab w:val="clear" w:pos="900"/>
                <w:tab w:val="num" w:pos="720"/>
              </w:tabs>
              <w:ind w:left="720" w:hanging="342"/>
              <w:rPr>
                <w:rFonts w:asciiTheme="minorHAnsi" w:hAnsiTheme="minorHAnsi"/>
                <w:szCs w:val="21"/>
                <w:lang w:val="en-US"/>
              </w:rPr>
            </w:pPr>
            <w:r w:rsidRPr="000752A6">
              <w:rPr>
                <w:rFonts w:asciiTheme="minorHAnsi" w:hAnsiTheme="minorHAnsi"/>
                <w:szCs w:val="21"/>
                <w:lang w:val="en-US" w:eastAsia="en-GB"/>
              </w:rPr>
              <w:t>deciding on exemptions:</w:t>
            </w:r>
            <w:r w:rsidRPr="000752A6">
              <w:rPr>
                <w:rFonts w:asciiTheme="minorHAnsi" w:hAnsiTheme="minorHAnsi"/>
                <w:szCs w:val="21"/>
                <w:lang w:val="en-US"/>
              </w:rPr>
              <w:t xml:space="preserve"> the examiner in cooperation with the </w:t>
            </w:r>
            <w:r>
              <w:rPr>
                <w:rFonts w:asciiTheme="minorHAnsi" w:hAnsiTheme="minorHAnsi"/>
                <w:szCs w:val="21"/>
                <w:lang w:val="en-US"/>
              </w:rPr>
              <w:t xml:space="preserve">program coordinator </w:t>
            </w:r>
            <w:r w:rsidRPr="000752A6">
              <w:rPr>
                <w:rFonts w:asciiTheme="minorHAnsi" w:hAnsiTheme="minorHAnsi"/>
                <w:szCs w:val="21"/>
                <w:lang w:val="en-US"/>
              </w:rPr>
              <w:t xml:space="preserve">or </w:t>
            </w:r>
            <w:r>
              <w:rPr>
                <w:rFonts w:asciiTheme="minorHAnsi" w:hAnsiTheme="minorHAnsi"/>
                <w:szCs w:val="21"/>
                <w:lang w:val="en-US"/>
              </w:rPr>
              <w:t>e</w:t>
            </w:r>
            <w:r w:rsidRPr="000752A6">
              <w:rPr>
                <w:rFonts w:asciiTheme="minorHAnsi" w:hAnsiTheme="minorHAnsi"/>
                <w:szCs w:val="21"/>
                <w:lang w:val="en-US"/>
              </w:rPr>
              <w:t xml:space="preserve">ducational </w:t>
            </w:r>
            <w:r>
              <w:rPr>
                <w:rFonts w:asciiTheme="minorHAnsi" w:hAnsiTheme="minorHAnsi"/>
                <w:szCs w:val="21"/>
                <w:lang w:val="en-US"/>
              </w:rPr>
              <w:t>c</w:t>
            </w:r>
            <w:r w:rsidRPr="000752A6">
              <w:rPr>
                <w:rFonts w:asciiTheme="minorHAnsi" w:hAnsiTheme="minorHAnsi"/>
                <w:szCs w:val="21"/>
                <w:lang w:val="en-US"/>
              </w:rPr>
              <w:t>oordinator;</w:t>
            </w:r>
          </w:p>
          <w:p w:rsidR="00A965FA" w:rsidRPr="000752A6" w:rsidRDefault="00A965FA" w:rsidP="00D671EA">
            <w:pPr>
              <w:numPr>
                <w:ilvl w:val="0"/>
                <w:numId w:val="16"/>
              </w:numPr>
              <w:tabs>
                <w:tab w:val="clear" w:pos="900"/>
                <w:tab w:val="num" w:pos="720"/>
              </w:tabs>
              <w:ind w:left="720"/>
              <w:rPr>
                <w:rFonts w:asciiTheme="minorHAnsi" w:hAnsiTheme="minorHAnsi"/>
                <w:szCs w:val="21"/>
                <w:lang w:val="en-US"/>
              </w:rPr>
            </w:pPr>
            <w:r w:rsidRPr="000752A6">
              <w:rPr>
                <w:rFonts w:asciiTheme="minorHAnsi" w:hAnsiTheme="minorHAnsi"/>
                <w:szCs w:val="21"/>
                <w:lang w:val="en-US" w:eastAsia="en-GB"/>
              </w:rPr>
              <w:t xml:space="preserve">deciding on permission to grant admission to courses and/or tests </w:t>
            </w:r>
            <w:r>
              <w:rPr>
                <w:rFonts w:asciiTheme="minorHAnsi" w:hAnsiTheme="minorHAnsi"/>
                <w:szCs w:val="21"/>
                <w:lang w:val="en-US" w:eastAsia="en-GB"/>
              </w:rPr>
              <w:t xml:space="preserve">belonging to </w:t>
            </w:r>
            <w:r w:rsidRPr="000752A6">
              <w:rPr>
                <w:rFonts w:asciiTheme="minorHAnsi" w:hAnsiTheme="minorHAnsi"/>
                <w:szCs w:val="21"/>
                <w:lang w:val="en-US" w:eastAsia="en-GB"/>
              </w:rPr>
              <w:t>the examination:</w:t>
            </w:r>
            <w:r w:rsidRPr="000752A6">
              <w:rPr>
                <w:rFonts w:asciiTheme="minorHAnsi" w:hAnsiTheme="minorHAnsi"/>
                <w:szCs w:val="21"/>
                <w:lang w:val="en-US"/>
              </w:rPr>
              <w:t xml:space="preserve"> the examiner in cooperation with the </w:t>
            </w:r>
            <w:r>
              <w:rPr>
                <w:rFonts w:asciiTheme="minorHAnsi" w:hAnsiTheme="minorHAnsi"/>
                <w:szCs w:val="21"/>
                <w:lang w:val="en-US"/>
              </w:rPr>
              <w:t xml:space="preserve">program coordinator </w:t>
            </w:r>
            <w:r w:rsidRPr="000752A6">
              <w:rPr>
                <w:rFonts w:asciiTheme="minorHAnsi" w:hAnsiTheme="minorHAnsi"/>
                <w:szCs w:val="21"/>
                <w:lang w:val="en-US"/>
              </w:rPr>
              <w:t xml:space="preserve">or </w:t>
            </w:r>
            <w:r>
              <w:rPr>
                <w:rFonts w:asciiTheme="minorHAnsi" w:hAnsiTheme="minorHAnsi"/>
                <w:szCs w:val="21"/>
                <w:lang w:val="en-US"/>
              </w:rPr>
              <w:t>e</w:t>
            </w:r>
            <w:r w:rsidRPr="000752A6">
              <w:rPr>
                <w:rFonts w:asciiTheme="minorHAnsi" w:hAnsiTheme="minorHAnsi"/>
                <w:szCs w:val="21"/>
                <w:lang w:val="en-US"/>
              </w:rPr>
              <w:t xml:space="preserve">ducational </w:t>
            </w:r>
            <w:r>
              <w:rPr>
                <w:rFonts w:asciiTheme="minorHAnsi" w:hAnsiTheme="minorHAnsi"/>
                <w:szCs w:val="21"/>
                <w:lang w:val="en-US"/>
              </w:rPr>
              <w:t>c</w:t>
            </w:r>
            <w:r w:rsidRPr="000752A6">
              <w:rPr>
                <w:rFonts w:asciiTheme="minorHAnsi" w:hAnsiTheme="minorHAnsi"/>
                <w:szCs w:val="21"/>
                <w:lang w:val="en-US"/>
              </w:rPr>
              <w:t>oordinator;</w:t>
            </w:r>
          </w:p>
          <w:p w:rsidR="00A965FA" w:rsidRPr="000752A6" w:rsidRDefault="00A965FA" w:rsidP="00D671EA">
            <w:pPr>
              <w:numPr>
                <w:ilvl w:val="0"/>
                <w:numId w:val="16"/>
              </w:numPr>
              <w:tabs>
                <w:tab w:val="clear" w:pos="900"/>
                <w:tab w:val="num" w:pos="720"/>
              </w:tabs>
              <w:ind w:left="738"/>
              <w:rPr>
                <w:rFonts w:asciiTheme="minorHAnsi" w:hAnsiTheme="minorHAnsi"/>
                <w:szCs w:val="21"/>
                <w:lang w:val="en-US"/>
              </w:rPr>
            </w:pPr>
            <w:r w:rsidRPr="000752A6">
              <w:rPr>
                <w:rFonts w:asciiTheme="minorHAnsi" w:hAnsiTheme="minorHAnsi"/>
                <w:szCs w:val="21"/>
                <w:lang w:val="en-US" w:eastAsia="en-GB"/>
              </w:rPr>
              <w:t>deciding on whether a test should be taken; this includes requests to replace a compulsory course:</w:t>
            </w:r>
            <w:r w:rsidRPr="000752A6">
              <w:rPr>
                <w:rFonts w:asciiTheme="minorHAnsi" w:hAnsiTheme="minorHAnsi"/>
                <w:szCs w:val="21"/>
                <w:lang w:val="en-US"/>
              </w:rPr>
              <w:t xml:space="preserve"> the examiner in cooperation with the </w:t>
            </w:r>
            <w:r>
              <w:rPr>
                <w:rFonts w:asciiTheme="minorHAnsi" w:hAnsiTheme="minorHAnsi"/>
                <w:szCs w:val="21"/>
                <w:lang w:val="en-US"/>
              </w:rPr>
              <w:t xml:space="preserve">program coordinator </w:t>
            </w:r>
            <w:r w:rsidRPr="000752A6">
              <w:rPr>
                <w:rFonts w:asciiTheme="minorHAnsi" w:hAnsiTheme="minorHAnsi"/>
                <w:szCs w:val="21"/>
                <w:lang w:val="en-US"/>
              </w:rPr>
              <w:t xml:space="preserve">or </w:t>
            </w:r>
            <w:r>
              <w:rPr>
                <w:rFonts w:asciiTheme="minorHAnsi" w:hAnsiTheme="minorHAnsi"/>
                <w:szCs w:val="21"/>
                <w:lang w:val="en-US"/>
              </w:rPr>
              <w:t>e</w:t>
            </w:r>
            <w:r w:rsidRPr="000752A6">
              <w:rPr>
                <w:rFonts w:asciiTheme="minorHAnsi" w:hAnsiTheme="minorHAnsi"/>
                <w:szCs w:val="21"/>
                <w:lang w:val="en-US"/>
              </w:rPr>
              <w:t xml:space="preserve">ducational </w:t>
            </w:r>
            <w:r>
              <w:rPr>
                <w:rFonts w:asciiTheme="minorHAnsi" w:hAnsiTheme="minorHAnsi"/>
                <w:szCs w:val="21"/>
                <w:lang w:val="en-US"/>
              </w:rPr>
              <w:t>c</w:t>
            </w:r>
            <w:r w:rsidRPr="000752A6">
              <w:rPr>
                <w:rFonts w:asciiTheme="minorHAnsi" w:hAnsiTheme="minorHAnsi"/>
                <w:szCs w:val="21"/>
                <w:lang w:val="en-US"/>
              </w:rPr>
              <w:t>oordinator;</w:t>
            </w:r>
          </w:p>
          <w:p w:rsidR="00A965FA" w:rsidRPr="000752A6" w:rsidRDefault="00A965FA" w:rsidP="00D671EA">
            <w:pPr>
              <w:numPr>
                <w:ilvl w:val="0"/>
                <w:numId w:val="16"/>
              </w:numPr>
              <w:tabs>
                <w:tab w:val="clear" w:pos="900"/>
                <w:tab w:val="num" w:pos="720"/>
              </w:tabs>
              <w:ind w:left="720"/>
              <w:rPr>
                <w:rFonts w:asciiTheme="minorHAnsi" w:hAnsiTheme="minorHAnsi"/>
                <w:szCs w:val="21"/>
                <w:lang w:val="en-US"/>
              </w:rPr>
            </w:pPr>
            <w:r w:rsidRPr="000752A6">
              <w:rPr>
                <w:rFonts w:asciiTheme="minorHAnsi" w:hAnsiTheme="minorHAnsi"/>
                <w:szCs w:val="21"/>
                <w:lang w:val="en-US" w:eastAsia="en-GB"/>
              </w:rPr>
              <w:t>deciding on an alternative opportunity to take a test:</w:t>
            </w:r>
            <w:r w:rsidRPr="000752A6">
              <w:rPr>
                <w:rFonts w:asciiTheme="minorHAnsi" w:hAnsiTheme="minorHAnsi"/>
                <w:szCs w:val="21"/>
                <w:lang w:val="en-US"/>
              </w:rPr>
              <w:t xml:space="preserve"> the examiner in cooperation with the </w:t>
            </w:r>
            <w:r>
              <w:rPr>
                <w:rFonts w:asciiTheme="minorHAnsi" w:hAnsiTheme="minorHAnsi"/>
                <w:szCs w:val="21"/>
                <w:lang w:val="en-US"/>
              </w:rPr>
              <w:t xml:space="preserve">program coordinator </w:t>
            </w:r>
            <w:r w:rsidRPr="000752A6">
              <w:rPr>
                <w:rFonts w:asciiTheme="minorHAnsi" w:hAnsiTheme="minorHAnsi"/>
                <w:szCs w:val="21"/>
                <w:lang w:val="en-US"/>
              </w:rPr>
              <w:t xml:space="preserve">or </w:t>
            </w:r>
            <w:r>
              <w:rPr>
                <w:rFonts w:asciiTheme="minorHAnsi" w:hAnsiTheme="minorHAnsi"/>
                <w:szCs w:val="21"/>
                <w:lang w:val="en-US"/>
              </w:rPr>
              <w:t>e</w:t>
            </w:r>
            <w:r w:rsidRPr="000752A6">
              <w:rPr>
                <w:rFonts w:asciiTheme="minorHAnsi" w:hAnsiTheme="minorHAnsi"/>
                <w:szCs w:val="21"/>
                <w:lang w:val="en-US"/>
              </w:rPr>
              <w:t xml:space="preserve">ducational </w:t>
            </w:r>
            <w:r>
              <w:rPr>
                <w:rFonts w:asciiTheme="minorHAnsi" w:hAnsiTheme="minorHAnsi"/>
                <w:szCs w:val="21"/>
                <w:lang w:val="en-US"/>
              </w:rPr>
              <w:t>c</w:t>
            </w:r>
            <w:r w:rsidRPr="000752A6">
              <w:rPr>
                <w:rFonts w:asciiTheme="minorHAnsi" w:hAnsiTheme="minorHAnsi"/>
                <w:szCs w:val="21"/>
                <w:lang w:val="en-US"/>
              </w:rPr>
              <w:t>oordinator;</w:t>
            </w:r>
          </w:p>
          <w:p w:rsidR="00A965FA" w:rsidRPr="000752A6" w:rsidRDefault="00A965FA" w:rsidP="00D671EA">
            <w:pPr>
              <w:numPr>
                <w:ilvl w:val="0"/>
                <w:numId w:val="16"/>
              </w:numPr>
              <w:tabs>
                <w:tab w:val="clear" w:pos="900"/>
                <w:tab w:val="num" w:pos="720"/>
              </w:tabs>
              <w:ind w:left="720"/>
              <w:rPr>
                <w:rFonts w:asciiTheme="minorHAnsi" w:hAnsiTheme="minorHAnsi"/>
                <w:szCs w:val="21"/>
                <w:lang w:val="en-US"/>
              </w:rPr>
            </w:pPr>
            <w:r w:rsidRPr="000752A6">
              <w:rPr>
                <w:rFonts w:asciiTheme="minorHAnsi" w:hAnsiTheme="minorHAnsi"/>
                <w:szCs w:val="21"/>
                <w:lang w:val="en-US" w:eastAsia="en-GB"/>
              </w:rPr>
              <w:t>approving the composition of optional courses within the degree program:</w:t>
            </w:r>
            <w:r w:rsidRPr="000752A6">
              <w:rPr>
                <w:rFonts w:asciiTheme="minorHAnsi" w:hAnsiTheme="minorHAnsi"/>
                <w:szCs w:val="21"/>
                <w:lang w:val="en-US"/>
              </w:rPr>
              <w:t xml:space="preserve"> the </w:t>
            </w:r>
            <w:r>
              <w:rPr>
                <w:rFonts w:asciiTheme="minorHAnsi" w:hAnsiTheme="minorHAnsi"/>
                <w:szCs w:val="21"/>
                <w:lang w:val="en-US"/>
              </w:rPr>
              <w:t xml:space="preserve">program coordinator </w:t>
            </w:r>
            <w:r w:rsidRPr="000752A6">
              <w:rPr>
                <w:rFonts w:asciiTheme="minorHAnsi" w:hAnsiTheme="minorHAnsi"/>
                <w:szCs w:val="21"/>
                <w:lang w:val="en-US"/>
              </w:rPr>
              <w:t xml:space="preserve">or </w:t>
            </w:r>
            <w:r>
              <w:rPr>
                <w:rFonts w:asciiTheme="minorHAnsi" w:hAnsiTheme="minorHAnsi"/>
                <w:szCs w:val="21"/>
                <w:lang w:val="en-US"/>
              </w:rPr>
              <w:t>e</w:t>
            </w:r>
            <w:r w:rsidRPr="000752A6">
              <w:rPr>
                <w:rFonts w:asciiTheme="minorHAnsi" w:hAnsiTheme="minorHAnsi"/>
                <w:szCs w:val="21"/>
                <w:lang w:val="en-US"/>
              </w:rPr>
              <w:t xml:space="preserve">ducational </w:t>
            </w:r>
            <w:r>
              <w:rPr>
                <w:rFonts w:asciiTheme="minorHAnsi" w:hAnsiTheme="minorHAnsi"/>
                <w:szCs w:val="21"/>
                <w:lang w:val="en-US"/>
              </w:rPr>
              <w:t>c</w:t>
            </w:r>
            <w:r w:rsidRPr="000752A6">
              <w:rPr>
                <w:rFonts w:asciiTheme="minorHAnsi" w:hAnsiTheme="minorHAnsi"/>
                <w:szCs w:val="21"/>
                <w:lang w:val="en-US"/>
              </w:rPr>
              <w:t>oordinator;</w:t>
            </w:r>
          </w:p>
          <w:p w:rsidR="00A965FA" w:rsidRPr="000752A6" w:rsidRDefault="00A965FA" w:rsidP="00A965FA">
            <w:pPr>
              <w:tabs>
                <w:tab w:val="left" w:pos="270"/>
              </w:tabs>
              <w:ind w:left="300" w:hanging="300"/>
              <w:rPr>
                <w:rFonts w:asciiTheme="minorHAnsi" w:hAnsiTheme="minorHAnsi"/>
                <w:szCs w:val="21"/>
                <w:lang w:val="en-US"/>
              </w:rPr>
            </w:pPr>
            <w:r>
              <w:rPr>
                <w:rFonts w:asciiTheme="minorHAnsi" w:hAnsiTheme="minorHAnsi"/>
                <w:szCs w:val="21"/>
                <w:lang w:val="en-US"/>
              </w:rPr>
              <w:t>3.</w:t>
            </w:r>
            <w:r w:rsidRPr="000752A6">
              <w:rPr>
                <w:rFonts w:asciiTheme="minorHAnsi" w:hAnsiTheme="minorHAnsi"/>
                <w:szCs w:val="21"/>
                <w:lang w:val="en-US"/>
              </w:rPr>
              <w:t xml:space="preserve">  </w:t>
            </w:r>
            <w:r>
              <w:rPr>
                <w:rFonts w:asciiTheme="minorHAnsi" w:hAnsiTheme="minorHAnsi"/>
                <w:szCs w:val="21"/>
                <w:lang w:val="en-US"/>
              </w:rPr>
              <w:tab/>
            </w:r>
            <w:r w:rsidRPr="000752A6">
              <w:rPr>
                <w:rFonts w:asciiTheme="minorHAnsi" w:hAnsiTheme="minorHAnsi"/>
                <w:szCs w:val="21"/>
                <w:lang w:val="en-US"/>
              </w:rPr>
              <w:t xml:space="preserve"> The Examination Committee has delegated to the Scheduling and Planning Department of the</w:t>
            </w:r>
            <w:r>
              <w:rPr>
                <w:rFonts w:asciiTheme="minorHAnsi" w:hAnsiTheme="minorHAnsi"/>
                <w:szCs w:val="21"/>
                <w:lang w:val="en-US"/>
              </w:rPr>
              <w:t xml:space="preserve"> </w:t>
            </w:r>
            <w:r w:rsidRPr="000752A6">
              <w:rPr>
                <w:rFonts w:asciiTheme="minorHAnsi" w:hAnsiTheme="minorHAnsi"/>
                <w:szCs w:val="21"/>
                <w:lang w:val="en-US"/>
              </w:rPr>
              <w:t>TiSEM Education Office the power to schedule the lectures and tests of the degree programs.</w:t>
            </w:r>
          </w:p>
          <w:p w:rsidR="00A965FA" w:rsidRPr="000752A6" w:rsidRDefault="00A965FA" w:rsidP="00A965FA">
            <w:pPr>
              <w:ind w:left="297" w:hanging="297"/>
              <w:rPr>
                <w:rFonts w:asciiTheme="minorHAnsi" w:hAnsiTheme="minorHAnsi"/>
                <w:szCs w:val="21"/>
                <w:lang w:val="en-US"/>
              </w:rPr>
            </w:pPr>
            <w:r w:rsidRPr="000752A6">
              <w:rPr>
                <w:rFonts w:asciiTheme="minorHAnsi" w:hAnsiTheme="minorHAnsi"/>
                <w:szCs w:val="21"/>
                <w:lang w:val="en-US"/>
              </w:rPr>
              <w:t>4.   Should the Examination Committee deem it necessar</w:t>
            </w:r>
            <w:r>
              <w:rPr>
                <w:rFonts w:asciiTheme="minorHAnsi" w:hAnsiTheme="minorHAnsi"/>
                <w:szCs w:val="21"/>
                <w:lang w:val="en-US"/>
              </w:rPr>
              <w:t>y, it may exercise the mandated</w:t>
            </w:r>
            <w:r w:rsidRPr="000752A6">
              <w:rPr>
                <w:rFonts w:asciiTheme="minorHAnsi" w:hAnsiTheme="minorHAnsi"/>
                <w:szCs w:val="21"/>
                <w:lang w:val="en-US"/>
              </w:rPr>
              <w:t xml:space="preserve"> powers itself after first informing the mandated party. </w:t>
            </w:r>
          </w:p>
          <w:p w:rsidR="00A965FA" w:rsidRDefault="00A965FA" w:rsidP="00A965FA">
            <w:pPr>
              <w:rPr>
                <w:lang w:val="en-US" w:eastAsia="zh-CN"/>
              </w:rPr>
            </w:pPr>
          </w:p>
        </w:tc>
      </w:tr>
    </w:tbl>
    <w:p w:rsidR="00A965FA" w:rsidRPr="00B242F6" w:rsidRDefault="00A965FA" w:rsidP="00A965FA">
      <w:pPr>
        <w:rPr>
          <w:lang w:val="en-US" w:eastAsia="zh-CN"/>
        </w:rPr>
      </w:pPr>
    </w:p>
    <w:p w:rsidR="00A965FA" w:rsidRPr="00E47B21" w:rsidRDefault="00A965FA" w:rsidP="00A965FA">
      <w:pPr>
        <w:pStyle w:val="Heading3"/>
        <w:spacing w:before="0"/>
        <w:rPr>
          <w:rFonts w:asciiTheme="minorHAnsi" w:hAnsiTheme="minorHAnsi"/>
          <w:b w:val="0"/>
          <w:i/>
          <w:color w:val="auto"/>
          <w:lang w:val="nl-NL"/>
        </w:rPr>
      </w:pPr>
      <w:bookmarkStart w:id="52" w:name="_Toc354139342"/>
      <w:bookmarkStart w:id="53" w:name="_Toc365281135"/>
      <w:r w:rsidRPr="00BF5B7F">
        <w:rPr>
          <w:rFonts w:asciiTheme="minorHAnsi" w:hAnsiTheme="minorHAnsi"/>
          <w:b w:val="0"/>
          <w:i/>
          <w:color w:val="auto"/>
          <w:lang w:val="nl-NL"/>
        </w:rPr>
        <w:t>Artikel 10</w:t>
      </w:r>
      <w:r w:rsidRPr="00BF5B7F">
        <w:rPr>
          <w:rFonts w:asciiTheme="minorHAnsi" w:hAnsiTheme="minorHAnsi"/>
          <w:b w:val="0"/>
          <w:i/>
          <w:color w:val="auto"/>
          <w:lang w:val="nl-NL"/>
        </w:rPr>
        <w:tab/>
        <w:t>Voorgenomen besluiten en de heroverwegingsprocedure</w:t>
      </w:r>
      <w:bookmarkEnd w:id="52"/>
      <w:bookmarkEnd w:id="53"/>
    </w:p>
    <w:p w:rsidR="00A965FA" w:rsidRDefault="00A965FA" w:rsidP="00A965FA">
      <w:pPr>
        <w:pStyle w:val="Heading3"/>
        <w:spacing w:before="0"/>
        <w:rPr>
          <w:rFonts w:asciiTheme="minorHAnsi" w:hAnsiTheme="minorHAnsi"/>
          <w:b w:val="0"/>
          <w:i/>
          <w:color w:val="auto"/>
        </w:rPr>
      </w:pPr>
      <w:bookmarkStart w:id="54" w:name="_Toc353977073"/>
      <w:bookmarkStart w:id="55" w:name="_Toc365281136"/>
      <w:r w:rsidRPr="00AE556B">
        <w:rPr>
          <w:rFonts w:asciiTheme="minorHAnsi" w:hAnsiTheme="minorHAnsi"/>
          <w:b w:val="0"/>
          <w:i/>
          <w:color w:val="auto"/>
        </w:rPr>
        <w:t>Article 10</w:t>
      </w:r>
      <w:r w:rsidRPr="00AE556B">
        <w:rPr>
          <w:rFonts w:asciiTheme="minorHAnsi" w:hAnsiTheme="minorHAnsi"/>
          <w:b w:val="0"/>
          <w:i/>
          <w:color w:val="auto"/>
        </w:rPr>
        <w:tab/>
        <w:t>Provisional decisions and the review procedure</w:t>
      </w:r>
      <w:bookmarkEnd w:id="54"/>
      <w:bookmarkEnd w:id="55"/>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965FA">
            <w:pPr>
              <w:pStyle w:val="ListParagraph"/>
              <w:numPr>
                <w:ilvl w:val="0"/>
                <w:numId w:val="6"/>
              </w:numPr>
              <w:spacing w:line="240" w:lineRule="auto"/>
              <w:rPr>
                <w:rFonts w:asciiTheme="minorHAnsi" w:hAnsiTheme="minorHAnsi"/>
                <w:szCs w:val="21"/>
              </w:rPr>
            </w:pPr>
            <w:r w:rsidRPr="00890BD9">
              <w:rPr>
                <w:rFonts w:asciiTheme="minorHAnsi" w:hAnsiTheme="minorHAnsi"/>
                <w:szCs w:val="21"/>
              </w:rPr>
              <w:t xml:space="preserve">De secretaris kan voorgenomen besluiten meedelen aan de student. </w:t>
            </w:r>
          </w:p>
          <w:p w:rsidR="00A965FA" w:rsidRPr="00890BD9" w:rsidRDefault="00A965FA" w:rsidP="00A965FA">
            <w:pPr>
              <w:pStyle w:val="ListParagraph"/>
              <w:numPr>
                <w:ilvl w:val="0"/>
                <w:numId w:val="6"/>
              </w:numPr>
              <w:spacing w:line="240" w:lineRule="auto"/>
              <w:rPr>
                <w:rFonts w:asciiTheme="minorHAnsi" w:hAnsiTheme="minorHAnsi"/>
                <w:szCs w:val="21"/>
              </w:rPr>
            </w:pPr>
            <w:r w:rsidRPr="00890BD9">
              <w:rPr>
                <w:rFonts w:asciiTheme="minorHAnsi" w:hAnsiTheme="minorHAnsi"/>
                <w:szCs w:val="21"/>
              </w:rPr>
              <w:t xml:space="preserve">Indien een student het niet eens is met een voorgenomen besluit op basis van artikel 10 lid 1, dan kan de student binnen </w:t>
            </w:r>
            <w:r>
              <w:rPr>
                <w:rFonts w:asciiTheme="minorHAnsi" w:hAnsiTheme="minorHAnsi"/>
                <w:szCs w:val="21"/>
              </w:rPr>
              <w:t>tien</w:t>
            </w:r>
            <w:r w:rsidRPr="00890BD9">
              <w:rPr>
                <w:rFonts w:asciiTheme="minorHAnsi" w:hAnsiTheme="minorHAnsi"/>
                <w:szCs w:val="21"/>
              </w:rPr>
              <w:t xml:space="preserve"> werkdagen na dagtekening van het voorgenomen besluit schriftelijk een gemotiveerd verzoek tot heroverweging indienen bij de </w:t>
            </w:r>
            <w:r>
              <w:rPr>
                <w:rFonts w:asciiTheme="minorHAnsi" w:hAnsiTheme="minorHAnsi"/>
                <w:szCs w:val="21"/>
              </w:rPr>
              <w:t>Examencommissie</w:t>
            </w:r>
            <w:r w:rsidRPr="00890BD9">
              <w:rPr>
                <w:rFonts w:asciiTheme="minorHAnsi" w:hAnsiTheme="minorHAnsi"/>
                <w:szCs w:val="21"/>
              </w:rPr>
              <w:t xml:space="preserve">. De </w:t>
            </w:r>
            <w:r>
              <w:rPr>
                <w:rFonts w:asciiTheme="minorHAnsi" w:hAnsiTheme="minorHAnsi"/>
                <w:szCs w:val="21"/>
              </w:rPr>
              <w:t>Examencommissie</w:t>
            </w:r>
            <w:r w:rsidRPr="00890BD9">
              <w:rPr>
                <w:rFonts w:asciiTheme="minorHAnsi" w:hAnsiTheme="minorHAnsi"/>
                <w:szCs w:val="21"/>
              </w:rPr>
              <w:t xml:space="preserve"> neemt op basis van dit </w:t>
            </w:r>
            <w:r w:rsidRPr="00890BD9">
              <w:rPr>
                <w:rFonts w:asciiTheme="minorHAnsi" w:hAnsiTheme="minorHAnsi"/>
                <w:szCs w:val="21"/>
              </w:rPr>
              <w:lastRenderedPageBreak/>
              <w:t>heroverwegingsverzoek een besluit</w:t>
            </w:r>
            <w:r w:rsidRPr="00890BD9">
              <w:rPr>
                <w:rFonts w:asciiTheme="minorHAnsi" w:hAnsiTheme="minorHAnsi"/>
              </w:rPr>
              <w:t xml:space="preserve"> binnen 20 werkdagen na ontvangst hiervan. De </w:t>
            </w:r>
            <w:r>
              <w:rPr>
                <w:rFonts w:asciiTheme="minorHAnsi" w:hAnsiTheme="minorHAnsi"/>
              </w:rPr>
              <w:t>Examencommissie</w:t>
            </w:r>
            <w:r w:rsidRPr="00890BD9">
              <w:rPr>
                <w:rFonts w:asciiTheme="minorHAnsi" w:hAnsiTheme="minorHAnsi"/>
              </w:rPr>
              <w:t xml:space="preserve"> kan deze termijn met ten hoogste 10 werkdagen verlengen en doet daarvan, voor afloop van de in de </w:t>
            </w:r>
            <w:r>
              <w:rPr>
                <w:rFonts w:asciiTheme="minorHAnsi" w:hAnsiTheme="minorHAnsi"/>
              </w:rPr>
              <w:t>tweede</w:t>
            </w:r>
            <w:r w:rsidRPr="00890BD9">
              <w:rPr>
                <w:rFonts w:asciiTheme="minorHAnsi" w:hAnsiTheme="minorHAnsi"/>
              </w:rPr>
              <w:t xml:space="preserve"> volzin genoemde termijn, mededeling aan de student</w:t>
            </w:r>
            <w:r w:rsidRPr="00890BD9">
              <w:rPr>
                <w:rFonts w:asciiTheme="minorHAnsi" w:hAnsiTheme="minorHAnsi"/>
                <w:szCs w:val="21"/>
              </w:rPr>
              <w:t xml:space="preserve">. Indien een verzoek tot heroverweging ongemotiveerd wordt ingediend, zal de </w:t>
            </w:r>
            <w:r>
              <w:rPr>
                <w:rFonts w:asciiTheme="minorHAnsi" w:hAnsiTheme="minorHAnsi"/>
                <w:szCs w:val="21"/>
              </w:rPr>
              <w:t>Examencommissie</w:t>
            </w:r>
            <w:r w:rsidRPr="00890BD9">
              <w:rPr>
                <w:rFonts w:asciiTheme="minorHAnsi" w:hAnsiTheme="minorHAnsi"/>
                <w:szCs w:val="21"/>
              </w:rPr>
              <w:t xml:space="preserve"> de ontvangst van dit verzoek bevestigen maar zal het verzoek wegens gebrek aan motivering niet verder in behandeling nemen en zal het voorgenomen besluit tien dagen na dagtekening van het bericht van ontvangst als definitief aangemerkt worden. De tweede volzin van lid 3 van dit artikel is hierop van toepassing.</w:t>
            </w:r>
          </w:p>
          <w:p w:rsidR="00A965FA" w:rsidRPr="00890BD9" w:rsidRDefault="00A965FA" w:rsidP="00A965FA">
            <w:pPr>
              <w:pStyle w:val="ListParagraph"/>
              <w:numPr>
                <w:ilvl w:val="0"/>
                <w:numId w:val="6"/>
              </w:numPr>
              <w:spacing w:line="240" w:lineRule="auto"/>
              <w:rPr>
                <w:rFonts w:asciiTheme="minorHAnsi" w:hAnsiTheme="minorHAnsi"/>
                <w:szCs w:val="21"/>
              </w:rPr>
            </w:pPr>
            <w:r w:rsidRPr="00890BD9">
              <w:rPr>
                <w:rFonts w:asciiTheme="minorHAnsi" w:hAnsiTheme="minorHAnsi"/>
                <w:szCs w:val="21"/>
              </w:rPr>
              <w:t>Indien de student geen verzoek tot heroverweging van het voorgenomen besluit, als bedoeld in het vorige lid, indient, wordt een voorgenomen besluit na tien werkdagen na dagtekening van het voorgenomen besluit, een definitief besluit. Hiertegen staat beroep zoals bedoeld in artikel 28 open, maar kan geen verzoek meer worden ingediend zoals bedoeld in lid 2 van dit artikel.</w:t>
            </w:r>
          </w:p>
          <w:p w:rsidR="00A965FA" w:rsidRPr="00E47B21" w:rsidRDefault="00A965FA" w:rsidP="00A965FA">
            <w:pPr>
              <w:pStyle w:val="ListParagraph"/>
              <w:numPr>
                <w:ilvl w:val="0"/>
                <w:numId w:val="6"/>
              </w:numPr>
              <w:rPr>
                <w:lang w:eastAsia="zh-CN"/>
              </w:rPr>
            </w:pPr>
            <w:r w:rsidRPr="00E41BEF">
              <w:rPr>
                <w:rFonts w:asciiTheme="minorHAnsi" w:hAnsiTheme="minorHAnsi"/>
                <w:szCs w:val="21"/>
              </w:rPr>
              <w:t>Bij ontstentenis van de (</w:t>
            </w:r>
            <w:proofErr w:type="spellStart"/>
            <w:r w:rsidRPr="00E41BEF">
              <w:rPr>
                <w:rFonts w:asciiTheme="minorHAnsi" w:hAnsiTheme="minorHAnsi"/>
                <w:szCs w:val="21"/>
              </w:rPr>
              <w:t>vice</w:t>
            </w:r>
            <w:proofErr w:type="spellEnd"/>
            <w:r w:rsidRPr="00E41BEF">
              <w:rPr>
                <w:rFonts w:asciiTheme="minorHAnsi" w:hAnsiTheme="minorHAnsi"/>
                <w:szCs w:val="21"/>
              </w:rPr>
              <w:t>)voorzitter kan de secretaris besluiten genomen door de Examencommissie in naam van de (</w:t>
            </w:r>
            <w:proofErr w:type="spellStart"/>
            <w:r w:rsidRPr="00E41BEF">
              <w:rPr>
                <w:rFonts w:asciiTheme="minorHAnsi" w:hAnsiTheme="minorHAnsi"/>
                <w:szCs w:val="21"/>
              </w:rPr>
              <w:t>vice</w:t>
            </w:r>
            <w:proofErr w:type="spellEnd"/>
            <w:r w:rsidRPr="00E41BEF">
              <w:rPr>
                <w:rFonts w:asciiTheme="minorHAnsi" w:hAnsiTheme="minorHAnsi"/>
                <w:szCs w:val="21"/>
              </w:rPr>
              <w:t>)voorzitter ondertekenen.</w:t>
            </w:r>
          </w:p>
        </w:tc>
        <w:tc>
          <w:tcPr>
            <w:tcW w:w="7049" w:type="dxa"/>
          </w:tcPr>
          <w:p w:rsidR="00A965FA" w:rsidRPr="000752A6" w:rsidRDefault="00A965FA" w:rsidP="00D671EA">
            <w:pPr>
              <w:pStyle w:val="ListParagraph"/>
              <w:numPr>
                <w:ilvl w:val="0"/>
                <w:numId w:val="17"/>
              </w:numPr>
              <w:tabs>
                <w:tab w:val="left" w:pos="360"/>
              </w:tabs>
              <w:spacing w:line="240" w:lineRule="auto"/>
              <w:rPr>
                <w:rFonts w:asciiTheme="minorHAnsi" w:hAnsiTheme="minorHAnsi"/>
                <w:szCs w:val="21"/>
                <w:lang w:val="en-US"/>
              </w:rPr>
            </w:pPr>
            <w:r w:rsidRPr="000752A6">
              <w:rPr>
                <w:rFonts w:asciiTheme="minorHAnsi" w:hAnsiTheme="minorHAnsi"/>
                <w:szCs w:val="21"/>
                <w:lang w:val="en-US"/>
              </w:rPr>
              <w:lastRenderedPageBreak/>
              <w:t xml:space="preserve">The secretary can inform a student of provisional decisions. </w:t>
            </w:r>
          </w:p>
          <w:p w:rsidR="00A965FA" w:rsidRPr="000752A6" w:rsidRDefault="00A965FA" w:rsidP="00D671EA">
            <w:pPr>
              <w:pStyle w:val="ListParagraph"/>
              <w:numPr>
                <w:ilvl w:val="0"/>
                <w:numId w:val="17"/>
              </w:numPr>
              <w:spacing w:line="240" w:lineRule="auto"/>
              <w:rPr>
                <w:rFonts w:asciiTheme="minorHAnsi" w:hAnsiTheme="minorHAnsi"/>
                <w:szCs w:val="21"/>
                <w:lang w:val="en-US"/>
              </w:rPr>
            </w:pPr>
            <w:r w:rsidRPr="000752A6">
              <w:rPr>
                <w:rFonts w:asciiTheme="minorHAnsi" w:hAnsiTheme="minorHAnsi"/>
                <w:szCs w:val="21"/>
                <w:lang w:val="en-US"/>
              </w:rPr>
              <w:t xml:space="preserve">If the student does not agree with a provisional decision under article 10 </w:t>
            </w:r>
            <w:r>
              <w:rPr>
                <w:rFonts w:asciiTheme="minorHAnsi" w:hAnsiTheme="minorHAnsi"/>
                <w:szCs w:val="21"/>
                <w:lang w:val="en-US"/>
              </w:rPr>
              <w:t>section</w:t>
            </w:r>
            <w:r w:rsidRPr="000752A6">
              <w:rPr>
                <w:rFonts w:asciiTheme="minorHAnsi" w:hAnsiTheme="minorHAnsi"/>
                <w:szCs w:val="21"/>
                <w:lang w:val="en-US"/>
              </w:rPr>
              <w:t xml:space="preserve"> 1, the student may submit a </w:t>
            </w:r>
            <w:r>
              <w:rPr>
                <w:rFonts w:asciiTheme="minorHAnsi" w:hAnsiTheme="minorHAnsi"/>
                <w:szCs w:val="21"/>
                <w:lang w:val="en-US"/>
              </w:rPr>
              <w:t xml:space="preserve">motivated request to review this decision </w:t>
            </w:r>
            <w:r w:rsidRPr="000752A6">
              <w:rPr>
                <w:rFonts w:asciiTheme="minorHAnsi" w:hAnsiTheme="minorHAnsi"/>
                <w:szCs w:val="21"/>
                <w:lang w:val="en-US"/>
              </w:rPr>
              <w:t xml:space="preserve">to the Examination Committee in writing within ten working days of the date of the provisional decision. The Examination Committee decides on the review request within twenty working days </w:t>
            </w:r>
            <w:r w:rsidRPr="000752A6">
              <w:rPr>
                <w:rFonts w:asciiTheme="minorHAnsi" w:hAnsiTheme="minorHAnsi"/>
                <w:szCs w:val="21"/>
                <w:lang w:val="en-US"/>
              </w:rPr>
              <w:lastRenderedPageBreak/>
              <w:t>of its receipt. The Examination Committee may extend this period for not more than ten working days and must inform the student thereof before the end of the period referred to in the second sentence. If the submitted review request is not</w:t>
            </w:r>
            <w:r>
              <w:rPr>
                <w:rFonts w:asciiTheme="minorHAnsi" w:hAnsiTheme="minorHAnsi"/>
                <w:szCs w:val="21"/>
                <w:lang w:val="en-US"/>
              </w:rPr>
              <w:t xml:space="preserve"> motivated</w:t>
            </w:r>
            <w:r w:rsidRPr="000752A6">
              <w:rPr>
                <w:rFonts w:asciiTheme="minorHAnsi" w:hAnsiTheme="minorHAnsi"/>
                <w:szCs w:val="21"/>
                <w:lang w:val="en-US"/>
              </w:rPr>
              <w:t xml:space="preserve">, the Examination Committee will confirm receipt of the request, but give it no further consideration for lack of grounds. The provisional decision is deemed final ten days after the date of the confirmation of receipt. In this case, the second sentence of </w:t>
            </w:r>
            <w:r>
              <w:rPr>
                <w:rFonts w:asciiTheme="minorHAnsi" w:hAnsiTheme="minorHAnsi"/>
                <w:szCs w:val="21"/>
                <w:lang w:val="en-US"/>
              </w:rPr>
              <w:t xml:space="preserve">section </w:t>
            </w:r>
            <w:r w:rsidRPr="000752A6">
              <w:rPr>
                <w:rFonts w:asciiTheme="minorHAnsi" w:hAnsiTheme="minorHAnsi"/>
                <w:szCs w:val="21"/>
                <w:lang w:val="en-US"/>
              </w:rPr>
              <w:t>3 of this article is applicable.</w:t>
            </w:r>
          </w:p>
          <w:p w:rsidR="00A965FA" w:rsidRPr="000752A6" w:rsidRDefault="00A965FA" w:rsidP="00D671EA">
            <w:pPr>
              <w:pStyle w:val="ListParagraph"/>
              <w:numPr>
                <w:ilvl w:val="0"/>
                <w:numId w:val="17"/>
              </w:numPr>
              <w:spacing w:line="240" w:lineRule="auto"/>
              <w:rPr>
                <w:rFonts w:asciiTheme="minorHAnsi" w:hAnsiTheme="minorHAnsi"/>
                <w:szCs w:val="21"/>
                <w:lang w:val="en-US"/>
              </w:rPr>
            </w:pPr>
            <w:r w:rsidRPr="000752A6">
              <w:rPr>
                <w:rFonts w:asciiTheme="minorHAnsi" w:hAnsiTheme="minorHAnsi"/>
                <w:szCs w:val="21"/>
                <w:lang w:val="en-US"/>
              </w:rPr>
              <w:t>If the student does not submit a request for the review of a provisional decision as referred to in the previous</w:t>
            </w:r>
            <w:r>
              <w:rPr>
                <w:rFonts w:asciiTheme="minorHAnsi" w:hAnsiTheme="minorHAnsi"/>
                <w:szCs w:val="21"/>
                <w:lang w:val="en-US"/>
              </w:rPr>
              <w:t xml:space="preserve"> section</w:t>
            </w:r>
            <w:r w:rsidRPr="000752A6">
              <w:rPr>
                <w:rFonts w:asciiTheme="minorHAnsi" w:hAnsiTheme="minorHAnsi"/>
                <w:szCs w:val="21"/>
                <w:lang w:val="en-US"/>
              </w:rPr>
              <w:t xml:space="preserve">, it is deemed final ten </w:t>
            </w:r>
            <w:r>
              <w:rPr>
                <w:rFonts w:asciiTheme="minorHAnsi" w:hAnsiTheme="minorHAnsi"/>
                <w:szCs w:val="21"/>
                <w:lang w:val="en-US"/>
              </w:rPr>
              <w:t xml:space="preserve">working </w:t>
            </w:r>
            <w:r w:rsidRPr="000752A6">
              <w:rPr>
                <w:rFonts w:asciiTheme="minorHAnsi" w:hAnsiTheme="minorHAnsi"/>
                <w:szCs w:val="21"/>
                <w:lang w:val="en-US"/>
              </w:rPr>
              <w:t xml:space="preserve">days after the date of the provisional decision. A right of appeal as referred to in article 28 lies against final decisions, but requests as referred to in </w:t>
            </w:r>
            <w:r>
              <w:rPr>
                <w:rFonts w:asciiTheme="minorHAnsi" w:hAnsiTheme="minorHAnsi"/>
                <w:szCs w:val="21"/>
                <w:lang w:val="en-US"/>
              </w:rPr>
              <w:t>section 2</w:t>
            </w:r>
            <w:r w:rsidRPr="000752A6">
              <w:rPr>
                <w:rFonts w:asciiTheme="minorHAnsi" w:hAnsiTheme="minorHAnsi"/>
                <w:szCs w:val="21"/>
                <w:lang w:val="en-US"/>
              </w:rPr>
              <w:t xml:space="preserve"> of this article can no longer be submitted.</w:t>
            </w:r>
          </w:p>
          <w:p w:rsidR="00A965FA" w:rsidRPr="000752A6" w:rsidRDefault="00A965FA" w:rsidP="00D671EA">
            <w:pPr>
              <w:pStyle w:val="ListParagraph"/>
              <w:numPr>
                <w:ilvl w:val="0"/>
                <w:numId w:val="17"/>
              </w:numPr>
              <w:spacing w:line="240" w:lineRule="auto"/>
              <w:rPr>
                <w:rFonts w:asciiTheme="minorHAnsi" w:hAnsiTheme="minorHAnsi"/>
                <w:szCs w:val="21"/>
                <w:lang w:val="en-US"/>
              </w:rPr>
            </w:pPr>
            <w:r w:rsidRPr="000752A6">
              <w:rPr>
                <w:rFonts w:asciiTheme="minorHAnsi" w:hAnsiTheme="minorHAnsi"/>
                <w:szCs w:val="21"/>
                <w:lang w:val="en-US"/>
              </w:rPr>
              <w:t>In the absence of the chair or deputy chair, the secretary may sign decisions made by the Examination Committee on behalf of the chair or deputy chair.</w:t>
            </w:r>
            <w:r w:rsidRPr="000752A6">
              <w:rPr>
                <w:rFonts w:asciiTheme="minorHAnsi" w:hAnsiTheme="minorHAnsi"/>
                <w:szCs w:val="21"/>
                <w:lang w:val="en-US"/>
              </w:rPr>
              <w:tab/>
            </w:r>
          </w:p>
          <w:p w:rsidR="00A965FA" w:rsidRDefault="00A965FA" w:rsidP="00A965FA">
            <w:pPr>
              <w:rPr>
                <w:lang w:val="en-US" w:eastAsia="zh-CN"/>
              </w:rPr>
            </w:pPr>
          </w:p>
        </w:tc>
      </w:tr>
    </w:tbl>
    <w:p w:rsidR="00A965FA" w:rsidRPr="00E41BEF" w:rsidRDefault="00A965FA" w:rsidP="00A965FA">
      <w:pPr>
        <w:rPr>
          <w:lang w:val="en-US" w:eastAsia="zh-CN"/>
        </w:rPr>
      </w:pPr>
    </w:p>
    <w:p w:rsidR="00A965FA" w:rsidRPr="00511743" w:rsidRDefault="00A965FA" w:rsidP="00A965FA">
      <w:pPr>
        <w:pStyle w:val="Heading3"/>
        <w:spacing w:before="0"/>
        <w:rPr>
          <w:rFonts w:asciiTheme="minorHAnsi" w:hAnsiTheme="minorHAnsi"/>
          <w:b w:val="0"/>
          <w:i/>
          <w:color w:val="auto"/>
        </w:rPr>
      </w:pPr>
      <w:bookmarkStart w:id="56" w:name="_Toc354139343"/>
      <w:bookmarkStart w:id="57" w:name="_Toc365281137"/>
      <w:bookmarkStart w:id="58" w:name="OLE_LINK1"/>
      <w:bookmarkStart w:id="59" w:name="OLE_LINK2"/>
      <w:bookmarkStart w:id="60" w:name="OLE_LINK3"/>
      <w:proofErr w:type="spellStart"/>
      <w:r w:rsidRPr="00511743">
        <w:rPr>
          <w:rFonts w:asciiTheme="minorHAnsi" w:hAnsiTheme="minorHAnsi"/>
          <w:b w:val="0"/>
          <w:i/>
          <w:color w:val="auto"/>
        </w:rPr>
        <w:t>Artikel</w:t>
      </w:r>
      <w:proofErr w:type="spellEnd"/>
      <w:r w:rsidRPr="00511743">
        <w:rPr>
          <w:rFonts w:asciiTheme="minorHAnsi" w:hAnsiTheme="minorHAnsi"/>
          <w:b w:val="0"/>
          <w:i/>
          <w:color w:val="auto"/>
        </w:rPr>
        <w:t xml:space="preserve"> 11</w:t>
      </w:r>
      <w:r w:rsidRPr="00511743">
        <w:rPr>
          <w:rFonts w:asciiTheme="minorHAnsi" w:hAnsiTheme="minorHAnsi"/>
          <w:b w:val="0"/>
          <w:i/>
          <w:color w:val="auto"/>
        </w:rPr>
        <w:tab/>
      </w:r>
      <w:proofErr w:type="spellStart"/>
      <w:r w:rsidRPr="00511743">
        <w:rPr>
          <w:rFonts w:asciiTheme="minorHAnsi" w:hAnsiTheme="minorHAnsi"/>
          <w:b w:val="0"/>
          <w:i/>
          <w:color w:val="auto"/>
        </w:rPr>
        <w:t>Termijnen</w:t>
      </w:r>
      <w:bookmarkEnd w:id="56"/>
      <w:bookmarkEnd w:id="57"/>
      <w:proofErr w:type="spellEnd"/>
    </w:p>
    <w:p w:rsidR="00A965FA" w:rsidRDefault="00A965FA" w:rsidP="00A965FA">
      <w:pPr>
        <w:pStyle w:val="Heading3"/>
        <w:spacing w:before="0"/>
        <w:rPr>
          <w:rFonts w:asciiTheme="minorHAnsi" w:hAnsiTheme="minorHAnsi"/>
          <w:b w:val="0"/>
          <w:i/>
          <w:color w:val="auto"/>
        </w:rPr>
      </w:pPr>
      <w:bookmarkStart w:id="61" w:name="_Toc353977074"/>
      <w:bookmarkStart w:id="62" w:name="_Toc365281138"/>
      <w:bookmarkEnd w:id="58"/>
      <w:bookmarkEnd w:id="59"/>
      <w:bookmarkEnd w:id="60"/>
      <w:r w:rsidRPr="00AE556B">
        <w:rPr>
          <w:rFonts w:asciiTheme="minorHAnsi" w:hAnsiTheme="minorHAnsi"/>
          <w:b w:val="0"/>
          <w:i/>
          <w:color w:val="auto"/>
        </w:rPr>
        <w:t>Article 11</w:t>
      </w:r>
      <w:r w:rsidRPr="00AE556B">
        <w:rPr>
          <w:rFonts w:asciiTheme="minorHAnsi" w:hAnsiTheme="minorHAnsi"/>
          <w:b w:val="0"/>
          <w:i/>
          <w:color w:val="auto"/>
        </w:rPr>
        <w:tab/>
        <w:t>Time limits for decisions</w:t>
      </w:r>
      <w:bookmarkEnd w:id="61"/>
      <w:bookmarkEnd w:id="62"/>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965FA">
            <w:pPr>
              <w:pStyle w:val="ListParagraph"/>
              <w:numPr>
                <w:ilvl w:val="0"/>
                <w:numId w:val="7"/>
              </w:numPr>
              <w:spacing w:line="240" w:lineRule="auto"/>
              <w:rPr>
                <w:rFonts w:asciiTheme="minorHAnsi" w:hAnsiTheme="minorHAnsi"/>
              </w:rPr>
            </w:pPr>
            <w:r w:rsidRPr="00890BD9">
              <w:rPr>
                <w:rFonts w:asciiTheme="minorHAnsi" w:hAnsiTheme="minorHAnsi"/>
              </w:rPr>
              <w:t xml:space="preserve">Een schriftelijk verzoek aan de </w:t>
            </w:r>
            <w:r>
              <w:rPr>
                <w:rFonts w:asciiTheme="minorHAnsi" w:hAnsiTheme="minorHAnsi"/>
              </w:rPr>
              <w:t>Examencommissie</w:t>
            </w:r>
            <w:r w:rsidRPr="00890BD9">
              <w:rPr>
                <w:rFonts w:asciiTheme="minorHAnsi" w:hAnsiTheme="minorHAnsi"/>
              </w:rPr>
              <w:t xml:space="preserve"> dient gemotiveerd te zijn. De </w:t>
            </w:r>
            <w:r>
              <w:rPr>
                <w:rFonts w:asciiTheme="minorHAnsi" w:hAnsiTheme="minorHAnsi"/>
              </w:rPr>
              <w:t>Examencommissie</w:t>
            </w:r>
            <w:r w:rsidRPr="00890BD9">
              <w:rPr>
                <w:rFonts w:asciiTheme="minorHAnsi" w:hAnsiTheme="minorHAnsi"/>
              </w:rPr>
              <w:t xml:space="preserve"> beslist over een verzoek binnen </w:t>
            </w:r>
            <w:r>
              <w:rPr>
                <w:rFonts w:asciiTheme="minorHAnsi" w:hAnsiTheme="minorHAnsi"/>
              </w:rPr>
              <w:t>dertig</w:t>
            </w:r>
            <w:r w:rsidRPr="00890BD9">
              <w:rPr>
                <w:rFonts w:asciiTheme="minorHAnsi" w:hAnsiTheme="minorHAnsi"/>
              </w:rPr>
              <w:t xml:space="preserve"> werkdagen na ontvangst van het verzoek. Deze termijn kan eenmaal met ten hoogste </w:t>
            </w:r>
            <w:r>
              <w:rPr>
                <w:rFonts w:asciiTheme="minorHAnsi" w:hAnsiTheme="minorHAnsi"/>
              </w:rPr>
              <w:t>tien</w:t>
            </w:r>
            <w:r w:rsidRPr="00890BD9">
              <w:rPr>
                <w:rFonts w:asciiTheme="minorHAnsi" w:hAnsiTheme="minorHAnsi"/>
              </w:rPr>
              <w:t xml:space="preserve"> werkdagen worden verlengd. Hiervan wordt voor afloop van de in de </w:t>
            </w:r>
            <w:r>
              <w:rPr>
                <w:rFonts w:asciiTheme="minorHAnsi" w:hAnsiTheme="minorHAnsi"/>
              </w:rPr>
              <w:t>tweede</w:t>
            </w:r>
            <w:r w:rsidRPr="00890BD9">
              <w:rPr>
                <w:rFonts w:asciiTheme="minorHAnsi" w:hAnsiTheme="minorHAnsi"/>
              </w:rPr>
              <w:t xml:space="preserve"> volzin genoemde termijn, mededeling aan de student gedaan. </w:t>
            </w:r>
          </w:p>
          <w:p w:rsidR="00A965FA" w:rsidRPr="00890BD9" w:rsidRDefault="00A965FA" w:rsidP="00A965FA">
            <w:pPr>
              <w:pStyle w:val="ListParagraph"/>
              <w:numPr>
                <w:ilvl w:val="0"/>
                <w:numId w:val="7"/>
              </w:numPr>
              <w:spacing w:line="240" w:lineRule="auto"/>
              <w:rPr>
                <w:rFonts w:asciiTheme="minorHAnsi" w:hAnsiTheme="minorHAnsi"/>
              </w:rPr>
            </w:pPr>
            <w:r w:rsidRPr="00890BD9">
              <w:rPr>
                <w:rFonts w:asciiTheme="minorHAnsi" w:hAnsiTheme="minorHAnsi"/>
              </w:rPr>
              <w:t xml:space="preserve">Een schriftelijk verzoek dient binnen </w:t>
            </w:r>
            <w:r>
              <w:rPr>
                <w:rFonts w:asciiTheme="minorHAnsi" w:hAnsiTheme="minorHAnsi"/>
              </w:rPr>
              <w:t>dertig</w:t>
            </w:r>
            <w:r w:rsidRPr="00890BD9">
              <w:rPr>
                <w:rFonts w:asciiTheme="minorHAnsi" w:hAnsiTheme="minorHAnsi"/>
              </w:rPr>
              <w:t xml:space="preserve"> werkdagen nadat het besluit, waarop het verzoek ziet, bekend is gemaakt, te worden ingediend.</w:t>
            </w:r>
          </w:p>
          <w:p w:rsidR="00A965FA" w:rsidRPr="00890BD9" w:rsidRDefault="00A965FA" w:rsidP="00A965FA">
            <w:pPr>
              <w:pStyle w:val="ListParagraph"/>
              <w:numPr>
                <w:ilvl w:val="0"/>
                <w:numId w:val="7"/>
              </w:numPr>
              <w:spacing w:line="240" w:lineRule="auto"/>
              <w:rPr>
                <w:rFonts w:asciiTheme="minorHAnsi" w:hAnsiTheme="minorHAnsi"/>
              </w:rPr>
            </w:pPr>
            <w:r w:rsidRPr="00890BD9">
              <w:rPr>
                <w:rFonts w:asciiTheme="minorHAnsi" w:hAnsiTheme="minorHAnsi"/>
              </w:rPr>
              <w:t xml:space="preserve">Ingeval een schriftelijk verzoek aan de </w:t>
            </w:r>
            <w:r>
              <w:rPr>
                <w:rFonts w:asciiTheme="minorHAnsi" w:hAnsiTheme="minorHAnsi"/>
              </w:rPr>
              <w:t>Examencommissie</w:t>
            </w:r>
            <w:r w:rsidRPr="00890BD9">
              <w:rPr>
                <w:rFonts w:asciiTheme="minorHAnsi" w:hAnsiTheme="minorHAnsi"/>
              </w:rPr>
              <w:t xml:space="preserve"> niet aan alle eisen voldoet, zal de </w:t>
            </w:r>
            <w:r>
              <w:rPr>
                <w:rFonts w:asciiTheme="minorHAnsi" w:hAnsiTheme="minorHAnsi"/>
              </w:rPr>
              <w:t>Examencommissie</w:t>
            </w:r>
            <w:r w:rsidRPr="00890BD9">
              <w:rPr>
                <w:rFonts w:asciiTheme="minorHAnsi" w:hAnsiTheme="minorHAnsi"/>
              </w:rPr>
              <w:t xml:space="preserve"> de ontvangst van het verzoek </w:t>
            </w:r>
            <w:r w:rsidRPr="00890BD9">
              <w:rPr>
                <w:rFonts w:asciiTheme="minorHAnsi" w:hAnsiTheme="minorHAnsi"/>
              </w:rPr>
              <w:lastRenderedPageBreak/>
              <w:t>bevestigen, maar zal het verzoek wegens gebrek aan motivering niet verder in behandeling nemen.</w:t>
            </w:r>
          </w:p>
          <w:p w:rsidR="00A965FA" w:rsidRPr="00E47B21" w:rsidRDefault="00A965FA" w:rsidP="00A965FA">
            <w:pPr>
              <w:rPr>
                <w:lang w:eastAsia="zh-CN"/>
              </w:rPr>
            </w:pPr>
          </w:p>
        </w:tc>
        <w:tc>
          <w:tcPr>
            <w:tcW w:w="7049" w:type="dxa"/>
          </w:tcPr>
          <w:p w:rsidR="00A965FA" w:rsidRPr="000752A6" w:rsidRDefault="00A965FA" w:rsidP="00D671EA">
            <w:pPr>
              <w:pStyle w:val="ListParagraph"/>
              <w:numPr>
                <w:ilvl w:val="0"/>
                <w:numId w:val="18"/>
              </w:numPr>
              <w:spacing w:line="240" w:lineRule="auto"/>
              <w:rPr>
                <w:rFonts w:asciiTheme="minorHAnsi" w:hAnsiTheme="minorHAnsi"/>
                <w:szCs w:val="21"/>
                <w:lang w:val="en-US"/>
              </w:rPr>
            </w:pPr>
            <w:r w:rsidRPr="000752A6">
              <w:rPr>
                <w:rFonts w:asciiTheme="minorHAnsi" w:hAnsiTheme="minorHAnsi"/>
                <w:szCs w:val="21"/>
                <w:lang w:val="en-US"/>
              </w:rPr>
              <w:lastRenderedPageBreak/>
              <w:t xml:space="preserve">A written request submitted to the Examination Committee must be supported by a </w:t>
            </w:r>
            <w:r>
              <w:rPr>
                <w:rFonts w:asciiTheme="minorHAnsi" w:hAnsiTheme="minorHAnsi"/>
                <w:szCs w:val="21"/>
                <w:lang w:val="en-US"/>
              </w:rPr>
              <w:t xml:space="preserve">motivated </w:t>
            </w:r>
            <w:r w:rsidRPr="000752A6">
              <w:rPr>
                <w:rFonts w:asciiTheme="minorHAnsi" w:hAnsiTheme="minorHAnsi"/>
                <w:szCs w:val="21"/>
                <w:lang w:val="en-US"/>
              </w:rPr>
              <w:t xml:space="preserve">argument. The Examination Committee decides on a request within thirty working days of its receipt. This period may be extended once for not more than ten working days. The student is informed thereof before the end of the period referred to in the second sentence. </w:t>
            </w:r>
          </w:p>
          <w:p w:rsidR="00A965FA" w:rsidRPr="000752A6" w:rsidRDefault="00A965FA" w:rsidP="00A226B3">
            <w:pPr>
              <w:pStyle w:val="ListParagraph"/>
              <w:numPr>
                <w:ilvl w:val="0"/>
                <w:numId w:val="18"/>
              </w:numPr>
              <w:spacing w:line="240" w:lineRule="auto"/>
              <w:rPr>
                <w:rFonts w:asciiTheme="minorHAnsi" w:hAnsiTheme="minorHAnsi"/>
                <w:szCs w:val="21"/>
                <w:lang w:val="en-US"/>
              </w:rPr>
            </w:pPr>
            <w:r w:rsidRPr="000752A6">
              <w:rPr>
                <w:rFonts w:asciiTheme="minorHAnsi" w:hAnsiTheme="minorHAnsi"/>
                <w:szCs w:val="21"/>
                <w:lang w:val="en-US"/>
              </w:rPr>
              <w:t xml:space="preserve">A written request must be submitted within thirty </w:t>
            </w:r>
            <w:r>
              <w:rPr>
                <w:rFonts w:asciiTheme="minorHAnsi" w:hAnsiTheme="minorHAnsi"/>
                <w:szCs w:val="21"/>
                <w:lang w:val="en-US"/>
              </w:rPr>
              <w:t xml:space="preserve">working </w:t>
            </w:r>
            <w:r w:rsidRPr="000752A6">
              <w:rPr>
                <w:rFonts w:asciiTheme="minorHAnsi" w:hAnsiTheme="minorHAnsi"/>
                <w:szCs w:val="21"/>
                <w:lang w:val="en-US"/>
              </w:rPr>
              <w:t xml:space="preserve">days of the </w:t>
            </w:r>
            <w:r>
              <w:rPr>
                <w:rFonts w:asciiTheme="minorHAnsi" w:hAnsiTheme="minorHAnsi"/>
                <w:szCs w:val="21"/>
                <w:lang w:val="en-US"/>
              </w:rPr>
              <w:t xml:space="preserve">date of the </w:t>
            </w:r>
            <w:r w:rsidRPr="000752A6">
              <w:rPr>
                <w:rFonts w:asciiTheme="minorHAnsi" w:hAnsiTheme="minorHAnsi"/>
                <w:szCs w:val="21"/>
                <w:lang w:val="en-US"/>
              </w:rPr>
              <w:t>decision to which it relates</w:t>
            </w:r>
            <w:r>
              <w:rPr>
                <w:rFonts w:asciiTheme="minorHAnsi" w:hAnsiTheme="minorHAnsi"/>
                <w:szCs w:val="21"/>
                <w:lang w:val="en-US"/>
              </w:rPr>
              <w:t xml:space="preserve"> has been handed down</w:t>
            </w:r>
            <w:r w:rsidRPr="000752A6">
              <w:rPr>
                <w:rFonts w:asciiTheme="minorHAnsi" w:hAnsiTheme="minorHAnsi"/>
                <w:szCs w:val="21"/>
                <w:lang w:val="en-US"/>
              </w:rPr>
              <w:t>.</w:t>
            </w:r>
          </w:p>
          <w:p w:rsidR="00A965FA" w:rsidRPr="000752A6" w:rsidRDefault="00A965FA" w:rsidP="00D671EA">
            <w:pPr>
              <w:pStyle w:val="ListParagraph"/>
              <w:numPr>
                <w:ilvl w:val="0"/>
                <w:numId w:val="18"/>
              </w:numPr>
              <w:spacing w:line="240" w:lineRule="auto"/>
              <w:rPr>
                <w:rFonts w:asciiTheme="minorHAnsi" w:hAnsiTheme="minorHAnsi"/>
                <w:szCs w:val="21"/>
                <w:lang w:val="en-US"/>
              </w:rPr>
            </w:pPr>
            <w:r w:rsidRPr="000752A6">
              <w:rPr>
                <w:rFonts w:asciiTheme="minorHAnsi" w:hAnsiTheme="minorHAnsi"/>
                <w:szCs w:val="21"/>
                <w:lang w:val="en-US"/>
              </w:rPr>
              <w:t xml:space="preserve">If a written request to the Examination Committee does not meet all the requirements, the Examination Committee will confirm receipt of the request, but dismiss it or give it no further consideration for lack </w:t>
            </w:r>
            <w:r w:rsidRPr="000752A6">
              <w:rPr>
                <w:rFonts w:asciiTheme="minorHAnsi" w:hAnsiTheme="minorHAnsi"/>
                <w:szCs w:val="21"/>
                <w:lang w:val="en-US"/>
              </w:rPr>
              <w:lastRenderedPageBreak/>
              <w:t>of grounds.</w:t>
            </w:r>
          </w:p>
          <w:p w:rsidR="00A965FA" w:rsidRDefault="00A965FA" w:rsidP="00A965FA">
            <w:pPr>
              <w:rPr>
                <w:lang w:val="en-US" w:eastAsia="zh-CN"/>
              </w:rPr>
            </w:pPr>
          </w:p>
        </w:tc>
      </w:tr>
    </w:tbl>
    <w:p w:rsidR="00A965FA" w:rsidRPr="0069382E" w:rsidRDefault="00A965FA" w:rsidP="00A965FA">
      <w:pPr>
        <w:rPr>
          <w:lang w:val="en-US" w:eastAsia="zh-CN"/>
        </w:rPr>
      </w:pPr>
    </w:p>
    <w:p w:rsidR="00A965FA" w:rsidRPr="00D2700A" w:rsidRDefault="00A965FA" w:rsidP="00A965FA">
      <w:pPr>
        <w:pStyle w:val="Heading3"/>
        <w:spacing w:before="0"/>
        <w:rPr>
          <w:rFonts w:asciiTheme="minorHAnsi" w:hAnsiTheme="minorHAnsi"/>
          <w:b w:val="0"/>
          <w:i/>
          <w:color w:val="auto"/>
        </w:rPr>
      </w:pPr>
      <w:bookmarkStart w:id="63" w:name="_Toc354139344"/>
      <w:bookmarkStart w:id="64" w:name="_Toc365281139"/>
      <w:proofErr w:type="spellStart"/>
      <w:r w:rsidRPr="00D2700A">
        <w:rPr>
          <w:rFonts w:asciiTheme="minorHAnsi" w:hAnsiTheme="minorHAnsi"/>
          <w:b w:val="0"/>
          <w:i/>
          <w:color w:val="auto"/>
        </w:rPr>
        <w:t>Artikel</w:t>
      </w:r>
      <w:proofErr w:type="spellEnd"/>
      <w:r w:rsidRPr="00D2700A">
        <w:rPr>
          <w:rFonts w:asciiTheme="minorHAnsi" w:hAnsiTheme="minorHAnsi"/>
          <w:b w:val="0"/>
          <w:i/>
          <w:color w:val="auto"/>
        </w:rPr>
        <w:t xml:space="preserve"> 12</w:t>
      </w:r>
      <w:r w:rsidRPr="00D2700A">
        <w:rPr>
          <w:rFonts w:asciiTheme="minorHAnsi" w:hAnsiTheme="minorHAnsi"/>
          <w:b w:val="0"/>
          <w:i/>
          <w:color w:val="auto"/>
        </w:rPr>
        <w:tab/>
      </w:r>
      <w:proofErr w:type="spellStart"/>
      <w:r w:rsidRPr="00D2700A">
        <w:rPr>
          <w:rFonts w:asciiTheme="minorHAnsi" w:hAnsiTheme="minorHAnsi"/>
          <w:b w:val="0"/>
          <w:i/>
          <w:color w:val="auto"/>
        </w:rPr>
        <w:t>Jaarverslag</w:t>
      </w:r>
      <w:bookmarkEnd w:id="63"/>
      <w:bookmarkEnd w:id="64"/>
      <w:proofErr w:type="spellEnd"/>
      <w:r w:rsidRPr="00D2700A">
        <w:rPr>
          <w:rFonts w:asciiTheme="minorHAnsi" w:hAnsiTheme="minorHAnsi"/>
          <w:b w:val="0"/>
          <w:i/>
          <w:color w:val="auto"/>
        </w:rPr>
        <w:t xml:space="preserve"> </w:t>
      </w:r>
    </w:p>
    <w:p w:rsidR="00A965FA" w:rsidRDefault="00A965FA" w:rsidP="00A965FA">
      <w:pPr>
        <w:pStyle w:val="Heading3"/>
        <w:spacing w:before="0"/>
        <w:rPr>
          <w:rFonts w:asciiTheme="minorHAnsi" w:hAnsiTheme="minorHAnsi"/>
          <w:b w:val="0"/>
          <w:i/>
          <w:color w:val="auto"/>
        </w:rPr>
      </w:pPr>
      <w:bookmarkStart w:id="65" w:name="_Toc353977075"/>
      <w:bookmarkStart w:id="66" w:name="_Toc365281140"/>
      <w:r w:rsidRPr="00D2700A">
        <w:rPr>
          <w:rFonts w:asciiTheme="minorHAnsi" w:hAnsiTheme="minorHAnsi"/>
          <w:b w:val="0"/>
          <w:i/>
          <w:color w:val="auto"/>
        </w:rPr>
        <w:t>Article 12</w:t>
      </w:r>
      <w:r w:rsidRPr="00D2700A">
        <w:rPr>
          <w:rFonts w:asciiTheme="minorHAnsi" w:hAnsiTheme="minorHAnsi"/>
          <w:b w:val="0"/>
          <w:i/>
          <w:color w:val="auto"/>
        </w:rPr>
        <w:tab/>
        <w:t>Annual report</w:t>
      </w:r>
      <w:bookmarkEnd w:id="65"/>
      <w:bookmarkEnd w:id="66"/>
      <w:r w:rsidRPr="00AE556B">
        <w:rPr>
          <w:rFonts w:asciiTheme="minorHAnsi" w:hAnsiTheme="minorHAnsi"/>
          <w:b w:val="0"/>
          <w:i/>
          <w:color w:val="auto"/>
        </w:rPr>
        <w:t xml:space="preserve"> </w:t>
      </w:r>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226B3">
            <w:pPr>
              <w:rPr>
                <w:rFonts w:asciiTheme="minorHAnsi" w:hAnsiTheme="minorHAnsi"/>
                <w:szCs w:val="21"/>
              </w:rPr>
            </w:pPr>
            <w:r w:rsidRPr="00890BD9">
              <w:rPr>
                <w:rFonts w:asciiTheme="minorHAnsi" w:hAnsiTheme="minorHAnsi"/>
                <w:szCs w:val="21"/>
              </w:rPr>
              <w:t xml:space="preserve">De </w:t>
            </w:r>
            <w:r>
              <w:rPr>
                <w:rFonts w:asciiTheme="minorHAnsi" w:hAnsiTheme="minorHAnsi"/>
                <w:szCs w:val="21"/>
              </w:rPr>
              <w:t>Examencommissie</w:t>
            </w:r>
            <w:r w:rsidRPr="00890BD9">
              <w:rPr>
                <w:rFonts w:asciiTheme="minorHAnsi" w:hAnsiTheme="minorHAnsi"/>
                <w:szCs w:val="21"/>
              </w:rPr>
              <w:t xml:space="preserve"> stelt jaarlijks een verslag op van haar werkzaamheden. De </w:t>
            </w:r>
            <w:r>
              <w:rPr>
                <w:rFonts w:asciiTheme="minorHAnsi" w:hAnsiTheme="minorHAnsi"/>
                <w:szCs w:val="21"/>
              </w:rPr>
              <w:t>Examencommissie</w:t>
            </w:r>
            <w:r w:rsidRPr="00890BD9">
              <w:rPr>
                <w:rFonts w:asciiTheme="minorHAnsi" w:hAnsiTheme="minorHAnsi"/>
                <w:szCs w:val="21"/>
              </w:rPr>
              <w:t xml:space="preserve"> verstrekt het verslag aan de vicedecaan onderwijs van de School.</w:t>
            </w:r>
          </w:p>
          <w:p w:rsidR="00A965FA" w:rsidRPr="00E47B21" w:rsidRDefault="00A965FA" w:rsidP="00A226B3">
            <w:pPr>
              <w:rPr>
                <w:lang w:eastAsia="zh-CN"/>
              </w:rPr>
            </w:pPr>
          </w:p>
        </w:tc>
        <w:tc>
          <w:tcPr>
            <w:tcW w:w="7049" w:type="dxa"/>
          </w:tcPr>
          <w:p w:rsidR="00A965FA" w:rsidRPr="000752A6" w:rsidRDefault="00A965FA" w:rsidP="00A226B3">
            <w:pPr>
              <w:rPr>
                <w:rFonts w:asciiTheme="minorHAnsi" w:hAnsiTheme="minorHAnsi"/>
                <w:szCs w:val="21"/>
                <w:lang w:val="en-US"/>
              </w:rPr>
            </w:pPr>
            <w:r w:rsidRPr="000752A6">
              <w:rPr>
                <w:rFonts w:asciiTheme="minorHAnsi" w:hAnsiTheme="minorHAnsi"/>
                <w:szCs w:val="21"/>
                <w:lang w:val="en-US"/>
              </w:rPr>
              <w:t xml:space="preserve">The Examination </w:t>
            </w:r>
            <w:r>
              <w:rPr>
                <w:rFonts w:asciiTheme="minorHAnsi" w:hAnsiTheme="minorHAnsi"/>
                <w:szCs w:val="21"/>
                <w:lang w:val="en-US"/>
              </w:rPr>
              <w:t xml:space="preserve">Committee </w:t>
            </w:r>
            <w:r w:rsidRPr="000752A6">
              <w:rPr>
                <w:rFonts w:asciiTheme="minorHAnsi" w:hAnsiTheme="minorHAnsi"/>
                <w:szCs w:val="21"/>
                <w:lang w:val="en-US"/>
              </w:rPr>
              <w:t>draws up an annual report of its activities. The Examination Committee submits the report to the vice dean of educational affairs of the School.</w:t>
            </w:r>
          </w:p>
          <w:p w:rsidR="00A965FA" w:rsidRDefault="00A965FA" w:rsidP="00A226B3">
            <w:pPr>
              <w:rPr>
                <w:lang w:val="en-US" w:eastAsia="zh-CN"/>
              </w:rPr>
            </w:pPr>
          </w:p>
        </w:tc>
      </w:tr>
    </w:tbl>
    <w:p w:rsidR="00A965FA" w:rsidRPr="00FF6628" w:rsidRDefault="00A965FA" w:rsidP="00A965FA">
      <w:pPr>
        <w:rPr>
          <w:lang w:val="en-US" w:eastAsia="zh-CN"/>
        </w:rPr>
      </w:pPr>
    </w:p>
    <w:p w:rsidR="00A965FA" w:rsidRPr="00E47B21" w:rsidRDefault="00A965FA" w:rsidP="00A965FA">
      <w:pPr>
        <w:pStyle w:val="Heading2"/>
        <w:rPr>
          <w:rFonts w:asciiTheme="minorHAnsi" w:hAnsiTheme="minorHAnsi"/>
          <w:color w:val="auto"/>
          <w:sz w:val="22"/>
          <w:szCs w:val="22"/>
          <w:lang w:val="nl-NL"/>
        </w:rPr>
      </w:pPr>
      <w:bookmarkStart w:id="67" w:name="_Toc354139345"/>
      <w:bookmarkStart w:id="68" w:name="_Toc365281141"/>
      <w:r w:rsidRPr="00BF5B7F">
        <w:rPr>
          <w:rFonts w:asciiTheme="minorHAnsi" w:hAnsiTheme="minorHAnsi"/>
          <w:color w:val="auto"/>
          <w:sz w:val="22"/>
          <w:szCs w:val="22"/>
          <w:lang w:val="nl-NL"/>
        </w:rPr>
        <w:t>TITEL 4 OVERIGE BEPALINGEN</w:t>
      </w:r>
      <w:bookmarkEnd w:id="67"/>
      <w:bookmarkEnd w:id="68"/>
    </w:p>
    <w:p w:rsidR="00A965FA" w:rsidRPr="00E47B21" w:rsidRDefault="00A965FA" w:rsidP="00A965FA">
      <w:pPr>
        <w:pStyle w:val="Heading2"/>
        <w:spacing w:before="0"/>
        <w:rPr>
          <w:rFonts w:asciiTheme="minorHAnsi" w:hAnsiTheme="minorHAnsi"/>
          <w:color w:val="auto"/>
          <w:sz w:val="22"/>
          <w:szCs w:val="22"/>
          <w:lang w:val="nl-NL"/>
        </w:rPr>
      </w:pPr>
      <w:bookmarkStart w:id="69" w:name="_Toc353977076"/>
      <w:bookmarkStart w:id="70" w:name="_Toc365281142"/>
      <w:r w:rsidRPr="00BF5B7F">
        <w:rPr>
          <w:rFonts w:asciiTheme="minorHAnsi" w:hAnsiTheme="minorHAnsi"/>
          <w:color w:val="auto"/>
          <w:sz w:val="22"/>
          <w:szCs w:val="22"/>
          <w:lang w:val="nl-NL"/>
        </w:rPr>
        <w:t>TITLE 4 OTHER PROVISIONS</w:t>
      </w:r>
      <w:bookmarkEnd w:id="69"/>
      <w:bookmarkEnd w:id="70"/>
    </w:p>
    <w:p w:rsidR="00A965FA" w:rsidRPr="00E47B21" w:rsidRDefault="00A965FA" w:rsidP="00A965FA">
      <w:pPr>
        <w:rPr>
          <w:lang w:eastAsia="zh-CN"/>
        </w:rPr>
      </w:pPr>
    </w:p>
    <w:p w:rsidR="00A965FA" w:rsidRPr="00511743" w:rsidRDefault="00A965FA" w:rsidP="00A965FA">
      <w:pPr>
        <w:pStyle w:val="Heading3"/>
        <w:spacing w:before="0"/>
        <w:rPr>
          <w:rFonts w:asciiTheme="minorHAnsi" w:hAnsiTheme="minorHAnsi"/>
          <w:b w:val="0"/>
          <w:i/>
          <w:color w:val="auto"/>
        </w:rPr>
      </w:pPr>
      <w:bookmarkStart w:id="71" w:name="_Toc354139346"/>
      <w:bookmarkStart w:id="72" w:name="_Toc365281143"/>
      <w:proofErr w:type="spellStart"/>
      <w:r w:rsidRPr="00511743">
        <w:rPr>
          <w:rFonts w:asciiTheme="minorHAnsi" w:hAnsiTheme="minorHAnsi"/>
          <w:b w:val="0"/>
          <w:i/>
          <w:color w:val="auto"/>
        </w:rPr>
        <w:t>Artikel</w:t>
      </w:r>
      <w:proofErr w:type="spellEnd"/>
      <w:r w:rsidRPr="00511743">
        <w:rPr>
          <w:rFonts w:asciiTheme="minorHAnsi" w:hAnsiTheme="minorHAnsi"/>
          <w:b w:val="0"/>
          <w:i/>
          <w:color w:val="auto"/>
        </w:rPr>
        <w:t xml:space="preserve"> 13</w:t>
      </w:r>
      <w:r w:rsidRPr="00511743">
        <w:rPr>
          <w:rFonts w:asciiTheme="minorHAnsi" w:hAnsiTheme="minorHAnsi"/>
          <w:b w:val="0"/>
          <w:i/>
          <w:color w:val="auto"/>
        </w:rPr>
        <w:tab/>
      </w:r>
      <w:proofErr w:type="spellStart"/>
      <w:r w:rsidRPr="00511743">
        <w:rPr>
          <w:rFonts w:asciiTheme="minorHAnsi" w:hAnsiTheme="minorHAnsi"/>
          <w:b w:val="0"/>
          <w:i/>
          <w:color w:val="auto"/>
        </w:rPr>
        <w:t>Registratie</w:t>
      </w:r>
      <w:proofErr w:type="spellEnd"/>
      <w:r w:rsidRPr="00511743">
        <w:rPr>
          <w:rFonts w:asciiTheme="minorHAnsi" w:hAnsiTheme="minorHAnsi"/>
          <w:b w:val="0"/>
          <w:i/>
          <w:color w:val="auto"/>
        </w:rPr>
        <w:t xml:space="preserve"> van colleges</w:t>
      </w:r>
      <w:bookmarkEnd w:id="71"/>
      <w:bookmarkEnd w:id="72"/>
    </w:p>
    <w:p w:rsidR="00A965FA" w:rsidRPr="005B1D04" w:rsidRDefault="00A965FA" w:rsidP="00A965FA">
      <w:pPr>
        <w:pStyle w:val="Heading3"/>
        <w:spacing w:before="0"/>
        <w:rPr>
          <w:rFonts w:asciiTheme="minorHAnsi" w:hAnsiTheme="minorHAnsi"/>
          <w:b w:val="0"/>
          <w:i/>
          <w:color w:val="auto"/>
        </w:rPr>
      </w:pPr>
      <w:bookmarkStart w:id="73" w:name="_Toc353977077"/>
      <w:bookmarkStart w:id="74" w:name="_Toc365281144"/>
      <w:r w:rsidRPr="005B1D04">
        <w:rPr>
          <w:rFonts w:asciiTheme="minorHAnsi" w:hAnsiTheme="minorHAnsi"/>
          <w:b w:val="0"/>
          <w:i/>
          <w:color w:val="auto"/>
        </w:rPr>
        <w:t>Article 13</w:t>
      </w:r>
      <w:r w:rsidRPr="005B1D04">
        <w:rPr>
          <w:rFonts w:asciiTheme="minorHAnsi" w:hAnsiTheme="minorHAnsi"/>
          <w:b w:val="0"/>
          <w:i/>
          <w:color w:val="auto"/>
        </w:rPr>
        <w:tab/>
        <w:t>Recording of lectures</w:t>
      </w:r>
      <w:bookmarkEnd w:id="73"/>
      <w:bookmarkEnd w:id="74"/>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965FA">
            <w:pPr>
              <w:rPr>
                <w:rFonts w:asciiTheme="minorHAnsi" w:hAnsiTheme="minorHAnsi"/>
                <w:szCs w:val="21"/>
                <w:lang w:eastAsia="nl-NL"/>
              </w:rPr>
            </w:pPr>
            <w:r w:rsidRPr="00890BD9">
              <w:rPr>
                <w:rFonts w:asciiTheme="minorHAnsi" w:hAnsiTheme="minorHAnsi"/>
                <w:szCs w:val="21"/>
                <w:lang w:eastAsia="nl-NL"/>
              </w:rPr>
              <w:t xml:space="preserve">Voor het maken van beeld- of geluidsregistraties van colleges en andere onderwijsactiviteiten, ook al is dat slechts voor eigen gebruik ten behoeve van de studie, is voorafgaande toestemming van de docent noodzakelijk. Studenten mogen de registraties slechts voor eigen gebruik aanwenden en niet verder verspreiden zonder voorafgaande toestemming van de docent en Tilburg </w:t>
            </w:r>
            <w:proofErr w:type="spellStart"/>
            <w:r w:rsidRPr="00890BD9">
              <w:rPr>
                <w:rFonts w:asciiTheme="minorHAnsi" w:hAnsiTheme="minorHAnsi"/>
                <w:szCs w:val="21"/>
                <w:lang w:eastAsia="nl-NL"/>
              </w:rPr>
              <w:t>University</w:t>
            </w:r>
            <w:proofErr w:type="spellEnd"/>
            <w:r w:rsidRPr="00890BD9">
              <w:rPr>
                <w:rFonts w:asciiTheme="minorHAnsi" w:hAnsiTheme="minorHAnsi"/>
                <w:szCs w:val="21"/>
                <w:lang w:eastAsia="nl-NL"/>
              </w:rPr>
              <w:t>.</w:t>
            </w:r>
          </w:p>
          <w:p w:rsidR="00A965FA" w:rsidRPr="00E47B21" w:rsidRDefault="00A965FA" w:rsidP="00A965FA">
            <w:pPr>
              <w:rPr>
                <w:lang w:eastAsia="zh-CN"/>
              </w:rPr>
            </w:pPr>
          </w:p>
        </w:tc>
        <w:tc>
          <w:tcPr>
            <w:tcW w:w="7049" w:type="dxa"/>
          </w:tcPr>
          <w:p w:rsidR="00A965FA" w:rsidRPr="000752A6" w:rsidRDefault="00A965FA" w:rsidP="00A965FA">
            <w:pPr>
              <w:rPr>
                <w:rFonts w:asciiTheme="minorHAnsi" w:hAnsiTheme="minorHAnsi"/>
                <w:szCs w:val="21"/>
                <w:lang w:val="en-US" w:eastAsia="nl-NL"/>
              </w:rPr>
            </w:pPr>
            <w:r w:rsidRPr="000752A6">
              <w:rPr>
                <w:rFonts w:asciiTheme="minorHAnsi" w:hAnsiTheme="minorHAnsi"/>
                <w:szCs w:val="21"/>
                <w:lang w:val="en-US" w:eastAsia="en-GB"/>
              </w:rPr>
              <w:t>The prior consent of the lecturer is required to make video or audio recordings of lectures and other course activities, even if such recordings are intended for the student’s own use for the purpose of study.</w:t>
            </w:r>
            <w:r w:rsidRPr="000752A6">
              <w:rPr>
                <w:rFonts w:asciiTheme="minorHAnsi" w:hAnsiTheme="minorHAnsi"/>
                <w:szCs w:val="21"/>
                <w:lang w:val="en-US" w:eastAsia="nl-NL"/>
              </w:rPr>
              <w:t xml:space="preserve"> Students may not distribute the recordings or use them for their own personal use without prior permission from the lecturer and Tilburg University.</w:t>
            </w:r>
          </w:p>
          <w:p w:rsidR="00A965FA" w:rsidRDefault="00A965FA" w:rsidP="00A965FA">
            <w:pPr>
              <w:rPr>
                <w:lang w:val="en-US" w:eastAsia="zh-CN"/>
              </w:rPr>
            </w:pPr>
          </w:p>
        </w:tc>
      </w:tr>
    </w:tbl>
    <w:p w:rsidR="00A965FA" w:rsidRPr="00FF6628" w:rsidRDefault="00A965FA" w:rsidP="00A965FA">
      <w:pPr>
        <w:rPr>
          <w:lang w:val="en-US" w:eastAsia="zh-CN"/>
        </w:rPr>
      </w:pPr>
    </w:p>
    <w:p w:rsidR="00A965FA" w:rsidRDefault="00A965FA" w:rsidP="00A965FA">
      <w:pPr>
        <w:rPr>
          <w:lang w:val="en-US" w:eastAsia="zh-CN"/>
        </w:rPr>
        <w:sectPr w:rsidR="00A965FA" w:rsidSect="00A965FA">
          <w:pgSz w:w="16838" w:h="11906" w:orient="landscape"/>
          <w:pgMar w:top="1440" w:right="1440" w:bottom="1440" w:left="1440" w:header="708" w:footer="708" w:gutter="0"/>
          <w:cols w:space="708"/>
          <w:docGrid w:linePitch="360"/>
        </w:sectPr>
      </w:pPr>
    </w:p>
    <w:p w:rsidR="00A965FA" w:rsidRPr="000B5823" w:rsidRDefault="00A965FA" w:rsidP="00A965FA">
      <w:pPr>
        <w:pStyle w:val="Heading1"/>
        <w:ind w:left="2124" w:hanging="2124"/>
        <w:rPr>
          <w:rFonts w:asciiTheme="minorHAnsi" w:hAnsiTheme="minorHAnsi"/>
          <w:b w:val="0"/>
        </w:rPr>
      </w:pPr>
      <w:bookmarkStart w:id="75" w:name="_Toc365281145"/>
      <w:bookmarkStart w:id="76" w:name="_Toc354139347"/>
      <w:r w:rsidRPr="00210427">
        <w:rPr>
          <w:rFonts w:asciiTheme="minorHAnsi" w:hAnsiTheme="minorHAnsi"/>
          <w:sz w:val="28"/>
        </w:rPr>
        <w:lastRenderedPageBreak/>
        <w:t>HOOFDSTUK 2</w:t>
      </w:r>
      <w:r w:rsidRPr="00210427">
        <w:rPr>
          <w:rFonts w:asciiTheme="minorHAnsi" w:hAnsiTheme="minorHAnsi"/>
          <w:sz w:val="28"/>
        </w:rPr>
        <w:tab/>
        <w:t>ORGANISATIE EN COÖRDINATIE VAN TOETSEN</w:t>
      </w:r>
      <w:bookmarkEnd w:id="75"/>
      <w:r w:rsidRPr="00210427">
        <w:rPr>
          <w:rFonts w:asciiTheme="minorHAnsi" w:hAnsiTheme="minorHAnsi"/>
          <w:sz w:val="28"/>
        </w:rPr>
        <w:tab/>
      </w:r>
      <w:bookmarkStart w:id="77" w:name="_Toc353977078"/>
      <w:r>
        <w:rPr>
          <w:rFonts w:asciiTheme="minorHAnsi" w:hAnsiTheme="minorHAnsi"/>
        </w:rPr>
        <w:tab/>
      </w:r>
      <w:bookmarkEnd w:id="77"/>
    </w:p>
    <w:p w:rsidR="00A965FA" w:rsidRPr="00231441" w:rsidRDefault="00A965FA" w:rsidP="00A965FA">
      <w:pPr>
        <w:pStyle w:val="Heading1"/>
        <w:rPr>
          <w:rFonts w:asciiTheme="minorHAnsi" w:hAnsiTheme="minorHAnsi"/>
          <w:sz w:val="28"/>
          <w:szCs w:val="28"/>
          <w:lang w:val="en-US"/>
        </w:rPr>
      </w:pPr>
      <w:bookmarkStart w:id="78" w:name="_Toc365281146"/>
      <w:r w:rsidRPr="00231441">
        <w:rPr>
          <w:rFonts w:asciiTheme="minorHAnsi" w:hAnsiTheme="minorHAnsi"/>
          <w:sz w:val="28"/>
          <w:szCs w:val="28"/>
          <w:lang w:val="en-US"/>
        </w:rPr>
        <w:t>CHAPTER 2</w:t>
      </w:r>
      <w:r w:rsidRPr="00231441">
        <w:rPr>
          <w:rFonts w:asciiTheme="minorHAnsi" w:hAnsiTheme="minorHAnsi"/>
          <w:sz w:val="28"/>
          <w:szCs w:val="28"/>
          <w:lang w:val="en-US"/>
        </w:rPr>
        <w:tab/>
      </w:r>
      <w:r w:rsidRPr="00231441">
        <w:rPr>
          <w:rFonts w:asciiTheme="minorHAnsi" w:hAnsiTheme="minorHAnsi"/>
          <w:sz w:val="28"/>
          <w:szCs w:val="28"/>
          <w:lang w:val="en-US"/>
        </w:rPr>
        <w:tab/>
        <w:t>ORGANIZATION AND COORDINATION OF TESTS AND PRELIMINARY EXAMINATIONS</w:t>
      </w:r>
      <w:bookmarkEnd w:id="78"/>
    </w:p>
    <w:p w:rsidR="00A965FA" w:rsidRPr="00E47B21" w:rsidRDefault="00A965FA" w:rsidP="00A965FA">
      <w:pPr>
        <w:rPr>
          <w:rFonts w:asciiTheme="minorHAnsi" w:hAnsiTheme="minorHAnsi"/>
          <w:b/>
          <w:sz w:val="28"/>
          <w:szCs w:val="28"/>
          <w:lang w:val="en-US"/>
        </w:rPr>
      </w:pPr>
    </w:p>
    <w:p w:rsidR="00A965FA" w:rsidRPr="00E47B21" w:rsidRDefault="00A965FA" w:rsidP="00A965FA">
      <w:pPr>
        <w:pStyle w:val="Heading2"/>
        <w:spacing w:before="0"/>
        <w:rPr>
          <w:rFonts w:asciiTheme="minorHAnsi" w:hAnsiTheme="minorHAnsi"/>
          <w:color w:val="auto"/>
          <w:sz w:val="22"/>
          <w:szCs w:val="22"/>
          <w:lang w:val="nl-NL"/>
        </w:rPr>
      </w:pPr>
      <w:bookmarkStart w:id="79" w:name="_Toc354139348"/>
      <w:bookmarkStart w:id="80" w:name="_Toc365281147"/>
      <w:bookmarkEnd w:id="76"/>
      <w:r w:rsidRPr="00BF5B7F">
        <w:rPr>
          <w:rFonts w:asciiTheme="minorHAnsi" w:hAnsiTheme="minorHAnsi"/>
          <w:color w:val="auto"/>
          <w:sz w:val="22"/>
          <w:szCs w:val="22"/>
          <w:lang w:val="nl-NL"/>
        </w:rPr>
        <w:t>TITEL 1 AANMELDINGSPROCEDURE</w:t>
      </w:r>
      <w:bookmarkEnd w:id="79"/>
      <w:bookmarkEnd w:id="80"/>
      <w:r w:rsidRPr="00BF5B7F">
        <w:rPr>
          <w:rFonts w:asciiTheme="minorHAnsi" w:hAnsiTheme="minorHAnsi"/>
          <w:color w:val="auto"/>
          <w:sz w:val="22"/>
          <w:szCs w:val="22"/>
          <w:lang w:val="nl-NL"/>
        </w:rPr>
        <w:tab/>
      </w:r>
      <w:r w:rsidRPr="00BF5B7F">
        <w:rPr>
          <w:rFonts w:asciiTheme="minorHAnsi" w:hAnsiTheme="minorHAnsi"/>
          <w:color w:val="auto"/>
          <w:sz w:val="22"/>
          <w:szCs w:val="22"/>
          <w:lang w:val="nl-NL"/>
        </w:rPr>
        <w:tab/>
      </w:r>
      <w:r w:rsidRPr="00BF5B7F">
        <w:rPr>
          <w:rFonts w:asciiTheme="minorHAnsi" w:hAnsiTheme="minorHAnsi"/>
          <w:color w:val="auto"/>
          <w:sz w:val="22"/>
          <w:szCs w:val="22"/>
          <w:lang w:val="nl-NL"/>
        </w:rPr>
        <w:tab/>
      </w:r>
      <w:r w:rsidRPr="00BF5B7F">
        <w:rPr>
          <w:rFonts w:asciiTheme="minorHAnsi" w:hAnsiTheme="minorHAnsi"/>
          <w:color w:val="auto"/>
          <w:sz w:val="22"/>
          <w:szCs w:val="22"/>
          <w:lang w:val="nl-NL"/>
        </w:rPr>
        <w:tab/>
      </w:r>
      <w:r w:rsidRPr="00BF5B7F">
        <w:rPr>
          <w:rFonts w:asciiTheme="minorHAnsi" w:hAnsiTheme="minorHAnsi"/>
          <w:color w:val="auto"/>
          <w:sz w:val="22"/>
          <w:szCs w:val="22"/>
          <w:lang w:val="nl-NL"/>
        </w:rPr>
        <w:tab/>
      </w:r>
      <w:r w:rsidRPr="00BF5B7F">
        <w:rPr>
          <w:rFonts w:asciiTheme="minorHAnsi" w:hAnsiTheme="minorHAnsi"/>
          <w:color w:val="auto"/>
          <w:sz w:val="22"/>
          <w:szCs w:val="22"/>
          <w:lang w:val="nl-NL"/>
        </w:rPr>
        <w:tab/>
      </w:r>
    </w:p>
    <w:p w:rsidR="00A965FA" w:rsidRDefault="00A965FA" w:rsidP="001778B2">
      <w:pPr>
        <w:pStyle w:val="Heading2"/>
        <w:spacing w:before="0"/>
        <w:rPr>
          <w:rFonts w:asciiTheme="minorHAnsi" w:hAnsiTheme="minorHAnsi"/>
          <w:color w:val="auto"/>
          <w:sz w:val="22"/>
          <w:szCs w:val="22"/>
          <w:lang w:val="nl-NL"/>
        </w:rPr>
      </w:pPr>
      <w:bookmarkStart w:id="81" w:name="_Toc353977079"/>
      <w:bookmarkStart w:id="82" w:name="_Toc365281148"/>
      <w:r w:rsidRPr="00BF5B7F">
        <w:rPr>
          <w:rFonts w:asciiTheme="minorHAnsi" w:hAnsiTheme="minorHAnsi"/>
          <w:color w:val="auto"/>
          <w:sz w:val="22"/>
          <w:szCs w:val="22"/>
          <w:lang w:val="nl-NL"/>
        </w:rPr>
        <w:t>TITLE 1 REGISTRATION PROCEDURE</w:t>
      </w:r>
      <w:bookmarkEnd w:id="81"/>
      <w:bookmarkEnd w:id="82"/>
    </w:p>
    <w:p w:rsidR="001778B2" w:rsidRPr="001778B2" w:rsidRDefault="001778B2" w:rsidP="001778B2">
      <w:pPr>
        <w:rPr>
          <w:lang w:eastAsia="zh-CN"/>
        </w:rPr>
      </w:pPr>
    </w:p>
    <w:p w:rsidR="001778B2" w:rsidRDefault="009121FB" w:rsidP="001778B2">
      <w:pPr>
        <w:pStyle w:val="Heading3"/>
        <w:spacing w:before="0"/>
        <w:rPr>
          <w:rFonts w:asciiTheme="minorHAnsi" w:hAnsiTheme="minorHAnsi"/>
          <w:b w:val="0"/>
          <w:i/>
          <w:color w:val="auto"/>
          <w:lang w:val="nl-NL"/>
        </w:rPr>
      </w:pPr>
      <w:bookmarkStart w:id="83" w:name="_Toc365281149"/>
      <w:r w:rsidRPr="00E22B4D">
        <w:rPr>
          <w:rFonts w:asciiTheme="minorHAnsi" w:hAnsiTheme="minorHAnsi"/>
          <w:b w:val="0"/>
          <w:i/>
          <w:color w:val="auto"/>
          <w:lang w:val="nl-NL"/>
        </w:rPr>
        <w:t>Artikel 14</w:t>
      </w:r>
      <w:r w:rsidR="001778B2">
        <w:rPr>
          <w:rFonts w:asciiTheme="minorHAnsi" w:hAnsiTheme="minorHAnsi"/>
          <w:b w:val="0"/>
          <w:i/>
          <w:color w:val="auto"/>
          <w:lang w:val="nl-NL"/>
        </w:rPr>
        <w:tab/>
      </w:r>
      <w:r w:rsidRPr="00E22B4D">
        <w:rPr>
          <w:rFonts w:asciiTheme="minorHAnsi" w:hAnsiTheme="minorHAnsi"/>
          <w:b w:val="0"/>
          <w:i/>
          <w:color w:val="auto"/>
          <w:lang w:val="nl-NL"/>
        </w:rPr>
        <w:t>Aanmelden voor toetsen en tentamens</w:t>
      </w:r>
      <w:bookmarkStart w:id="84" w:name="_Toc353977080"/>
      <w:bookmarkEnd w:id="83"/>
    </w:p>
    <w:p w:rsidR="00A965FA" w:rsidRPr="001778B2" w:rsidRDefault="00A965FA" w:rsidP="001778B2">
      <w:pPr>
        <w:pStyle w:val="Heading3"/>
        <w:spacing w:before="0"/>
        <w:rPr>
          <w:rFonts w:asciiTheme="minorHAnsi" w:hAnsiTheme="minorHAnsi"/>
          <w:b w:val="0"/>
          <w:i/>
          <w:color w:val="auto"/>
          <w:lang w:val="nl-NL"/>
        </w:rPr>
      </w:pPr>
      <w:bookmarkStart w:id="85" w:name="_Toc365281150"/>
      <w:proofErr w:type="spellStart"/>
      <w:r w:rsidRPr="001778B2">
        <w:rPr>
          <w:rFonts w:asciiTheme="minorHAnsi" w:hAnsiTheme="minorHAnsi"/>
          <w:b w:val="0"/>
          <w:i/>
          <w:color w:val="auto"/>
          <w:lang w:val="nl-NL"/>
        </w:rPr>
        <w:t>Article</w:t>
      </w:r>
      <w:proofErr w:type="spellEnd"/>
      <w:r w:rsidRPr="001778B2">
        <w:rPr>
          <w:rFonts w:asciiTheme="minorHAnsi" w:hAnsiTheme="minorHAnsi"/>
          <w:b w:val="0"/>
          <w:i/>
          <w:color w:val="auto"/>
          <w:lang w:val="nl-NL"/>
        </w:rPr>
        <w:t xml:space="preserve"> 14</w:t>
      </w:r>
      <w:r w:rsidRPr="001778B2">
        <w:rPr>
          <w:rFonts w:asciiTheme="minorHAnsi" w:hAnsiTheme="minorHAnsi"/>
          <w:b w:val="0"/>
          <w:i/>
          <w:color w:val="auto"/>
          <w:lang w:val="nl-NL"/>
        </w:rPr>
        <w:tab/>
      </w:r>
      <w:proofErr w:type="spellStart"/>
      <w:r w:rsidRPr="001778B2">
        <w:rPr>
          <w:rFonts w:asciiTheme="minorHAnsi" w:hAnsiTheme="minorHAnsi"/>
          <w:b w:val="0"/>
          <w:i/>
          <w:color w:val="auto"/>
          <w:lang w:val="nl-NL"/>
        </w:rPr>
        <w:t>Registration</w:t>
      </w:r>
      <w:proofErr w:type="spellEnd"/>
      <w:r w:rsidRPr="001778B2">
        <w:rPr>
          <w:rFonts w:asciiTheme="minorHAnsi" w:hAnsiTheme="minorHAnsi"/>
          <w:b w:val="0"/>
          <w:i/>
          <w:color w:val="auto"/>
          <w:lang w:val="nl-NL"/>
        </w:rPr>
        <w:t xml:space="preserve"> </w:t>
      </w:r>
      <w:proofErr w:type="spellStart"/>
      <w:r w:rsidRPr="001778B2">
        <w:rPr>
          <w:rFonts w:asciiTheme="minorHAnsi" w:hAnsiTheme="minorHAnsi"/>
          <w:b w:val="0"/>
          <w:i/>
          <w:color w:val="auto"/>
          <w:lang w:val="nl-NL"/>
        </w:rPr>
        <w:t>for</w:t>
      </w:r>
      <w:proofErr w:type="spellEnd"/>
      <w:r w:rsidRPr="001778B2">
        <w:rPr>
          <w:rFonts w:asciiTheme="minorHAnsi" w:hAnsiTheme="minorHAnsi"/>
          <w:b w:val="0"/>
          <w:i/>
          <w:color w:val="auto"/>
          <w:lang w:val="nl-NL"/>
        </w:rPr>
        <w:t xml:space="preserve"> tests and </w:t>
      </w:r>
      <w:proofErr w:type="spellStart"/>
      <w:r w:rsidRPr="001778B2">
        <w:rPr>
          <w:rFonts w:asciiTheme="minorHAnsi" w:hAnsiTheme="minorHAnsi"/>
          <w:b w:val="0"/>
          <w:i/>
          <w:color w:val="auto"/>
          <w:lang w:val="nl-NL"/>
        </w:rPr>
        <w:t>preliminary</w:t>
      </w:r>
      <w:proofErr w:type="spellEnd"/>
      <w:r w:rsidRPr="001778B2">
        <w:rPr>
          <w:rFonts w:asciiTheme="minorHAnsi" w:hAnsiTheme="minorHAnsi"/>
          <w:b w:val="0"/>
          <w:i/>
          <w:color w:val="auto"/>
          <w:lang w:val="nl-NL"/>
        </w:rPr>
        <w:t xml:space="preserve"> </w:t>
      </w:r>
      <w:proofErr w:type="spellStart"/>
      <w:r w:rsidRPr="001778B2">
        <w:rPr>
          <w:rFonts w:asciiTheme="minorHAnsi" w:hAnsiTheme="minorHAnsi"/>
          <w:b w:val="0"/>
          <w:i/>
          <w:color w:val="auto"/>
          <w:lang w:val="nl-NL"/>
        </w:rPr>
        <w:t>examinations</w:t>
      </w:r>
      <w:bookmarkEnd w:id="84"/>
      <w:bookmarkEnd w:id="85"/>
      <w:proofErr w:type="spellEnd"/>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D671EA">
            <w:pPr>
              <w:numPr>
                <w:ilvl w:val="0"/>
                <w:numId w:val="19"/>
              </w:numPr>
              <w:tabs>
                <w:tab w:val="clear" w:pos="720"/>
                <w:tab w:val="num" w:pos="387"/>
              </w:tabs>
              <w:ind w:left="360" w:hanging="374"/>
              <w:rPr>
                <w:rFonts w:asciiTheme="minorHAnsi" w:hAnsiTheme="minorHAnsi"/>
                <w:szCs w:val="21"/>
              </w:rPr>
            </w:pPr>
            <w:r w:rsidRPr="00890BD9">
              <w:rPr>
                <w:rFonts w:asciiTheme="minorHAnsi" w:hAnsiTheme="minorHAnsi"/>
                <w:szCs w:val="21"/>
              </w:rPr>
              <w:t xml:space="preserve">Studenten moeten zich aanmelden voor toetsen en tentamens bij de Centrale Studentenbalie. De hiervoor geldende procedure is te vinden op </w:t>
            </w:r>
            <w:r w:rsidRPr="00E47B21">
              <w:rPr>
                <w:rFonts w:asciiTheme="minorHAnsi" w:hAnsiTheme="minorHAnsi"/>
                <w:szCs w:val="21"/>
              </w:rPr>
              <w:t>http://www.tilburguniversity.edu/nl/studenten/s</w:t>
            </w:r>
            <w:r w:rsidR="002C0CF7">
              <w:rPr>
                <w:rFonts w:asciiTheme="minorHAnsi" w:hAnsiTheme="minorHAnsi"/>
                <w:szCs w:val="21"/>
              </w:rPr>
              <w:t>tuderen/schriftelijke-tentamens</w:t>
            </w:r>
            <w:r>
              <w:rPr>
                <w:rFonts w:asciiTheme="minorHAnsi" w:hAnsiTheme="minorHAnsi"/>
                <w:szCs w:val="21"/>
              </w:rPr>
              <w:t>.</w:t>
            </w:r>
          </w:p>
          <w:p w:rsidR="00A965FA" w:rsidRPr="001B17D3" w:rsidRDefault="00A965FA" w:rsidP="00D671EA">
            <w:pPr>
              <w:numPr>
                <w:ilvl w:val="0"/>
                <w:numId w:val="19"/>
              </w:numPr>
              <w:tabs>
                <w:tab w:val="clear" w:pos="720"/>
                <w:tab w:val="num" w:pos="387"/>
              </w:tabs>
              <w:ind w:left="360" w:hanging="374"/>
              <w:rPr>
                <w:rFonts w:asciiTheme="minorHAnsi" w:hAnsiTheme="minorHAnsi"/>
              </w:rPr>
            </w:pPr>
            <w:r w:rsidRPr="001B17D3">
              <w:rPr>
                <w:rFonts w:asciiTheme="minorHAnsi" w:hAnsiTheme="minorHAnsi"/>
                <w:szCs w:val="21"/>
              </w:rPr>
              <w:t xml:space="preserve">Deelname aan een toets of tentamen </w:t>
            </w:r>
            <w:proofErr w:type="gramStart"/>
            <w:r w:rsidRPr="001B17D3">
              <w:rPr>
                <w:rFonts w:asciiTheme="minorHAnsi" w:hAnsiTheme="minorHAnsi"/>
                <w:szCs w:val="21"/>
              </w:rPr>
              <w:t>is</w:t>
            </w:r>
            <w:proofErr w:type="gramEnd"/>
            <w:r w:rsidRPr="001B17D3">
              <w:rPr>
                <w:rFonts w:asciiTheme="minorHAnsi" w:hAnsiTheme="minorHAnsi"/>
                <w:szCs w:val="21"/>
              </w:rPr>
              <w:t xml:space="preserve"> slechts mogelijk indien de student zich tijdig en op de voorgeschreven wijze heeft aangemeld en wanneer aan de overige vereisten voor deelname, zoals de examinator mogelijk bij een vak heeft gesteld, is voldaan. Deze overige vereisten worden bij aanvang van de colleges bekendgemaakt. </w:t>
            </w:r>
          </w:p>
          <w:p w:rsidR="00A965FA" w:rsidRPr="00E47B21" w:rsidRDefault="00A965FA" w:rsidP="00A965FA">
            <w:pPr>
              <w:tabs>
                <w:tab w:val="left" w:pos="360"/>
              </w:tabs>
              <w:rPr>
                <w:lang w:eastAsia="zh-CN"/>
              </w:rPr>
            </w:pPr>
          </w:p>
        </w:tc>
        <w:tc>
          <w:tcPr>
            <w:tcW w:w="7049" w:type="dxa"/>
          </w:tcPr>
          <w:p w:rsidR="00A965FA" w:rsidRPr="001778B2" w:rsidRDefault="00DA14F4" w:rsidP="001778B2">
            <w:pPr>
              <w:numPr>
                <w:ilvl w:val="0"/>
                <w:numId w:val="56"/>
              </w:numPr>
              <w:tabs>
                <w:tab w:val="clear" w:pos="720"/>
                <w:tab w:val="num" w:pos="349"/>
              </w:tabs>
              <w:ind w:left="349" w:hanging="349"/>
              <w:rPr>
                <w:rFonts w:asciiTheme="minorHAnsi" w:hAnsiTheme="minorHAnsi"/>
                <w:szCs w:val="21"/>
              </w:rPr>
            </w:pPr>
            <w:proofErr w:type="spellStart"/>
            <w:r w:rsidRPr="001778B2">
              <w:rPr>
                <w:rFonts w:asciiTheme="minorHAnsi" w:hAnsiTheme="minorHAnsi"/>
                <w:szCs w:val="21"/>
              </w:rPr>
              <w:t>Students</w:t>
            </w:r>
            <w:proofErr w:type="spellEnd"/>
            <w:r w:rsidRPr="001778B2">
              <w:rPr>
                <w:rFonts w:asciiTheme="minorHAnsi" w:hAnsiTheme="minorHAnsi"/>
                <w:szCs w:val="21"/>
              </w:rPr>
              <w:t xml:space="preserve"> must register </w:t>
            </w:r>
            <w:proofErr w:type="spellStart"/>
            <w:r w:rsidRPr="001778B2">
              <w:rPr>
                <w:rFonts w:asciiTheme="minorHAnsi" w:hAnsiTheme="minorHAnsi"/>
                <w:szCs w:val="21"/>
              </w:rPr>
              <w:t>for</w:t>
            </w:r>
            <w:proofErr w:type="spellEnd"/>
            <w:r w:rsidRPr="001778B2">
              <w:rPr>
                <w:rFonts w:asciiTheme="minorHAnsi" w:hAnsiTheme="minorHAnsi"/>
                <w:szCs w:val="21"/>
              </w:rPr>
              <w:t xml:space="preserve"> tests and </w:t>
            </w:r>
            <w:proofErr w:type="spellStart"/>
            <w:r w:rsidRPr="001778B2">
              <w:rPr>
                <w:rFonts w:asciiTheme="minorHAnsi" w:hAnsiTheme="minorHAnsi"/>
                <w:szCs w:val="21"/>
              </w:rPr>
              <w:t>preliminary</w:t>
            </w:r>
            <w:proofErr w:type="spellEnd"/>
            <w:r w:rsidRPr="001778B2">
              <w:rPr>
                <w:rFonts w:asciiTheme="minorHAnsi" w:hAnsiTheme="minorHAnsi"/>
                <w:szCs w:val="21"/>
              </w:rPr>
              <w:t xml:space="preserve"> </w:t>
            </w:r>
            <w:proofErr w:type="spellStart"/>
            <w:r w:rsidRPr="001778B2">
              <w:rPr>
                <w:rFonts w:asciiTheme="minorHAnsi" w:hAnsiTheme="minorHAnsi"/>
                <w:szCs w:val="21"/>
              </w:rPr>
              <w:t>examinations</w:t>
            </w:r>
            <w:proofErr w:type="spellEnd"/>
            <w:r w:rsidRPr="001778B2">
              <w:rPr>
                <w:rFonts w:asciiTheme="minorHAnsi" w:hAnsiTheme="minorHAnsi"/>
                <w:szCs w:val="21"/>
              </w:rPr>
              <w:t xml:space="preserve"> </w:t>
            </w:r>
            <w:proofErr w:type="spellStart"/>
            <w:r w:rsidRPr="001778B2">
              <w:rPr>
                <w:rFonts w:asciiTheme="minorHAnsi" w:hAnsiTheme="minorHAnsi"/>
                <w:szCs w:val="21"/>
              </w:rPr>
              <w:t>with</w:t>
            </w:r>
            <w:proofErr w:type="spellEnd"/>
            <w:r w:rsidRPr="001778B2">
              <w:rPr>
                <w:rFonts w:asciiTheme="minorHAnsi" w:hAnsiTheme="minorHAnsi"/>
                <w:szCs w:val="21"/>
              </w:rPr>
              <w:t xml:space="preserve"> the Central Student </w:t>
            </w:r>
            <w:proofErr w:type="spellStart"/>
            <w:r w:rsidRPr="001778B2">
              <w:rPr>
                <w:rFonts w:asciiTheme="minorHAnsi" w:hAnsiTheme="minorHAnsi"/>
                <w:szCs w:val="21"/>
              </w:rPr>
              <w:t>Information</w:t>
            </w:r>
            <w:proofErr w:type="spellEnd"/>
            <w:r w:rsidRPr="001778B2">
              <w:rPr>
                <w:rFonts w:asciiTheme="minorHAnsi" w:hAnsiTheme="minorHAnsi"/>
                <w:szCs w:val="21"/>
              </w:rPr>
              <w:t xml:space="preserve"> Desk. For a </w:t>
            </w:r>
            <w:proofErr w:type="spellStart"/>
            <w:r w:rsidRPr="001778B2">
              <w:rPr>
                <w:rFonts w:asciiTheme="minorHAnsi" w:hAnsiTheme="minorHAnsi"/>
                <w:szCs w:val="21"/>
              </w:rPr>
              <w:t>description</w:t>
            </w:r>
            <w:proofErr w:type="spellEnd"/>
            <w:r w:rsidRPr="001778B2">
              <w:rPr>
                <w:rFonts w:asciiTheme="minorHAnsi" w:hAnsiTheme="minorHAnsi"/>
                <w:szCs w:val="21"/>
              </w:rPr>
              <w:t xml:space="preserve"> of the relevant procedure </w:t>
            </w:r>
            <w:proofErr w:type="spellStart"/>
            <w:r w:rsidRPr="001778B2">
              <w:rPr>
                <w:rFonts w:asciiTheme="minorHAnsi" w:hAnsiTheme="minorHAnsi"/>
                <w:szCs w:val="21"/>
              </w:rPr>
              <w:t>see</w:t>
            </w:r>
            <w:proofErr w:type="spellEnd"/>
            <w:r w:rsidRPr="001778B2">
              <w:rPr>
                <w:rFonts w:asciiTheme="minorHAnsi" w:hAnsiTheme="minorHAnsi"/>
                <w:szCs w:val="21"/>
              </w:rPr>
              <w:t xml:space="preserve"> </w:t>
            </w:r>
            <w:hyperlink r:id="rId9" w:history="1">
              <w:r w:rsidRPr="002C0CF7">
                <w:rPr>
                  <w:rFonts w:asciiTheme="minorHAnsi" w:hAnsiTheme="minorHAnsi"/>
                </w:rPr>
                <w:t>http://www.tilburguniversity.edu/students/study/written-exams</w:t>
              </w:r>
            </w:hyperlink>
            <w:r w:rsidRPr="002C0CF7">
              <w:rPr>
                <w:rFonts w:asciiTheme="minorHAnsi" w:hAnsiTheme="minorHAnsi"/>
                <w:szCs w:val="21"/>
              </w:rPr>
              <w:t>.</w:t>
            </w:r>
          </w:p>
          <w:p w:rsidR="00A965FA" w:rsidRPr="001778B2" w:rsidRDefault="00DA14F4" w:rsidP="001778B2">
            <w:pPr>
              <w:numPr>
                <w:ilvl w:val="0"/>
                <w:numId w:val="56"/>
              </w:numPr>
              <w:tabs>
                <w:tab w:val="clear" w:pos="720"/>
                <w:tab w:val="num" w:pos="349"/>
              </w:tabs>
              <w:ind w:left="349" w:hanging="349"/>
              <w:rPr>
                <w:rFonts w:asciiTheme="minorHAnsi" w:hAnsiTheme="minorHAnsi"/>
                <w:szCs w:val="21"/>
              </w:rPr>
            </w:pPr>
            <w:proofErr w:type="spellStart"/>
            <w:r w:rsidRPr="001778B2">
              <w:rPr>
                <w:rFonts w:asciiTheme="minorHAnsi" w:hAnsiTheme="minorHAnsi"/>
                <w:szCs w:val="21"/>
              </w:rPr>
              <w:t>Students</w:t>
            </w:r>
            <w:proofErr w:type="spellEnd"/>
            <w:r w:rsidRPr="001778B2">
              <w:rPr>
                <w:rFonts w:asciiTheme="minorHAnsi" w:hAnsiTheme="minorHAnsi"/>
                <w:szCs w:val="21"/>
              </w:rPr>
              <w:t xml:space="preserve"> </w:t>
            </w:r>
            <w:proofErr w:type="spellStart"/>
            <w:r w:rsidRPr="001778B2">
              <w:rPr>
                <w:rFonts w:asciiTheme="minorHAnsi" w:hAnsiTheme="minorHAnsi"/>
                <w:szCs w:val="21"/>
              </w:rPr>
              <w:t>can</w:t>
            </w:r>
            <w:proofErr w:type="spellEnd"/>
            <w:r w:rsidRPr="001778B2">
              <w:rPr>
                <w:rFonts w:asciiTheme="minorHAnsi" w:hAnsiTheme="minorHAnsi"/>
                <w:szCs w:val="21"/>
              </w:rPr>
              <w:t xml:space="preserve"> </w:t>
            </w:r>
            <w:proofErr w:type="spellStart"/>
            <w:r w:rsidRPr="001778B2">
              <w:rPr>
                <w:rFonts w:asciiTheme="minorHAnsi" w:hAnsiTheme="minorHAnsi"/>
                <w:szCs w:val="21"/>
              </w:rPr>
              <w:t>only</w:t>
            </w:r>
            <w:proofErr w:type="spellEnd"/>
            <w:r w:rsidRPr="001778B2">
              <w:rPr>
                <w:rFonts w:asciiTheme="minorHAnsi" w:hAnsiTheme="minorHAnsi"/>
                <w:szCs w:val="21"/>
              </w:rPr>
              <w:t xml:space="preserve"> </w:t>
            </w:r>
            <w:proofErr w:type="spellStart"/>
            <w:r w:rsidRPr="001778B2">
              <w:rPr>
                <w:rFonts w:asciiTheme="minorHAnsi" w:hAnsiTheme="minorHAnsi"/>
                <w:szCs w:val="21"/>
              </w:rPr>
              <w:t>participate</w:t>
            </w:r>
            <w:proofErr w:type="spellEnd"/>
            <w:r w:rsidRPr="001778B2">
              <w:rPr>
                <w:rFonts w:asciiTheme="minorHAnsi" w:hAnsiTheme="minorHAnsi"/>
                <w:szCs w:val="21"/>
              </w:rPr>
              <w:t xml:space="preserve"> in tests </w:t>
            </w:r>
            <w:proofErr w:type="spellStart"/>
            <w:r w:rsidRPr="001778B2">
              <w:rPr>
                <w:rFonts w:asciiTheme="minorHAnsi" w:hAnsiTheme="minorHAnsi"/>
                <w:szCs w:val="21"/>
              </w:rPr>
              <w:t>or</w:t>
            </w:r>
            <w:proofErr w:type="spellEnd"/>
            <w:r w:rsidRPr="001778B2">
              <w:rPr>
                <w:rFonts w:asciiTheme="minorHAnsi" w:hAnsiTheme="minorHAnsi"/>
                <w:szCs w:val="21"/>
              </w:rPr>
              <w:t xml:space="preserve"> </w:t>
            </w:r>
            <w:proofErr w:type="spellStart"/>
            <w:r w:rsidRPr="001778B2">
              <w:rPr>
                <w:rFonts w:asciiTheme="minorHAnsi" w:hAnsiTheme="minorHAnsi"/>
                <w:szCs w:val="21"/>
              </w:rPr>
              <w:t>preliminary</w:t>
            </w:r>
            <w:proofErr w:type="spellEnd"/>
            <w:r w:rsidRPr="001778B2">
              <w:rPr>
                <w:rFonts w:asciiTheme="minorHAnsi" w:hAnsiTheme="minorHAnsi"/>
                <w:szCs w:val="21"/>
              </w:rPr>
              <w:t xml:space="preserve"> </w:t>
            </w:r>
            <w:proofErr w:type="spellStart"/>
            <w:r w:rsidRPr="001778B2">
              <w:rPr>
                <w:rFonts w:asciiTheme="minorHAnsi" w:hAnsiTheme="minorHAnsi"/>
                <w:szCs w:val="21"/>
              </w:rPr>
              <w:t>examinations</w:t>
            </w:r>
            <w:proofErr w:type="spellEnd"/>
            <w:r w:rsidRPr="001778B2">
              <w:rPr>
                <w:rFonts w:asciiTheme="minorHAnsi" w:hAnsiTheme="minorHAnsi"/>
                <w:szCs w:val="21"/>
              </w:rPr>
              <w:t xml:space="preserve"> </w:t>
            </w:r>
            <w:proofErr w:type="spellStart"/>
            <w:r w:rsidRPr="001778B2">
              <w:rPr>
                <w:rFonts w:asciiTheme="minorHAnsi" w:hAnsiTheme="minorHAnsi"/>
                <w:szCs w:val="21"/>
              </w:rPr>
              <w:t>if</w:t>
            </w:r>
            <w:proofErr w:type="spellEnd"/>
            <w:r w:rsidRPr="001778B2">
              <w:rPr>
                <w:rFonts w:asciiTheme="minorHAnsi" w:hAnsiTheme="minorHAnsi"/>
                <w:szCs w:val="21"/>
              </w:rPr>
              <w:t xml:space="preserve"> </w:t>
            </w:r>
            <w:proofErr w:type="spellStart"/>
            <w:r w:rsidRPr="001778B2">
              <w:rPr>
                <w:rFonts w:asciiTheme="minorHAnsi" w:hAnsiTheme="minorHAnsi"/>
                <w:szCs w:val="21"/>
              </w:rPr>
              <w:t>they</w:t>
            </w:r>
            <w:proofErr w:type="spellEnd"/>
            <w:r w:rsidRPr="001778B2">
              <w:rPr>
                <w:rFonts w:asciiTheme="minorHAnsi" w:hAnsiTheme="minorHAnsi"/>
                <w:szCs w:val="21"/>
              </w:rPr>
              <w:t xml:space="preserve"> have </w:t>
            </w:r>
            <w:proofErr w:type="spellStart"/>
            <w:proofErr w:type="gramStart"/>
            <w:r w:rsidRPr="001778B2">
              <w:rPr>
                <w:rFonts w:asciiTheme="minorHAnsi" w:hAnsiTheme="minorHAnsi"/>
                <w:szCs w:val="21"/>
              </w:rPr>
              <w:t>registered</w:t>
            </w:r>
            <w:proofErr w:type="spellEnd"/>
            <w:proofErr w:type="gramEnd"/>
            <w:r w:rsidRPr="001778B2">
              <w:rPr>
                <w:rFonts w:asciiTheme="minorHAnsi" w:hAnsiTheme="minorHAnsi"/>
                <w:szCs w:val="21"/>
              </w:rPr>
              <w:t xml:space="preserve"> in </w:t>
            </w:r>
            <w:proofErr w:type="spellStart"/>
            <w:r w:rsidRPr="001778B2">
              <w:rPr>
                <w:rFonts w:asciiTheme="minorHAnsi" w:hAnsiTheme="minorHAnsi"/>
                <w:szCs w:val="21"/>
              </w:rPr>
              <w:t>good</w:t>
            </w:r>
            <w:proofErr w:type="spellEnd"/>
            <w:r w:rsidRPr="001778B2">
              <w:rPr>
                <w:rFonts w:asciiTheme="minorHAnsi" w:hAnsiTheme="minorHAnsi"/>
                <w:szCs w:val="21"/>
              </w:rPr>
              <w:t xml:space="preserve"> time in the </w:t>
            </w:r>
            <w:proofErr w:type="spellStart"/>
            <w:r w:rsidRPr="001778B2">
              <w:rPr>
                <w:rFonts w:asciiTheme="minorHAnsi" w:hAnsiTheme="minorHAnsi"/>
                <w:szCs w:val="21"/>
              </w:rPr>
              <w:t>prescribed</w:t>
            </w:r>
            <w:proofErr w:type="spellEnd"/>
            <w:r w:rsidRPr="001778B2">
              <w:rPr>
                <w:rFonts w:asciiTheme="minorHAnsi" w:hAnsiTheme="minorHAnsi"/>
                <w:szCs w:val="21"/>
              </w:rPr>
              <w:t xml:space="preserve"> </w:t>
            </w:r>
            <w:proofErr w:type="spellStart"/>
            <w:r w:rsidRPr="001778B2">
              <w:rPr>
                <w:rFonts w:asciiTheme="minorHAnsi" w:hAnsiTheme="minorHAnsi"/>
                <w:szCs w:val="21"/>
              </w:rPr>
              <w:t>manner</w:t>
            </w:r>
            <w:proofErr w:type="spellEnd"/>
            <w:r w:rsidRPr="001778B2">
              <w:rPr>
                <w:rFonts w:asciiTheme="minorHAnsi" w:hAnsiTheme="minorHAnsi"/>
                <w:szCs w:val="21"/>
              </w:rPr>
              <w:t xml:space="preserve"> and met </w:t>
            </w:r>
            <w:proofErr w:type="spellStart"/>
            <w:r w:rsidRPr="001778B2">
              <w:rPr>
                <w:rFonts w:asciiTheme="minorHAnsi" w:hAnsiTheme="minorHAnsi"/>
                <w:szCs w:val="21"/>
              </w:rPr>
              <w:t>any</w:t>
            </w:r>
            <w:proofErr w:type="spellEnd"/>
            <w:r w:rsidRPr="001778B2">
              <w:rPr>
                <w:rFonts w:asciiTheme="minorHAnsi" w:hAnsiTheme="minorHAnsi"/>
                <w:szCs w:val="21"/>
              </w:rPr>
              <w:t xml:space="preserve"> </w:t>
            </w:r>
            <w:proofErr w:type="spellStart"/>
            <w:r w:rsidRPr="001778B2">
              <w:rPr>
                <w:rFonts w:asciiTheme="minorHAnsi" w:hAnsiTheme="minorHAnsi"/>
                <w:szCs w:val="21"/>
              </w:rPr>
              <w:t>other</w:t>
            </w:r>
            <w:proofErr w:type="spellEnd"/>
            <w:r w:rsidRPr="001778B2">
              <w:rPr>
                <w:rFonts w:asciiTheme="minorHAnsi" w:hAnsiTheme="minorHAnsi"/>
                <w:szCs w:val="21"/>
              </w:rPr>
              <w:t xml:space="preserve"> </w:t>
            </w:r>
            <w:proofErr w:type="spellStart"/>
            <w:r w:rsidRPr="001778B2">
              <w:rPr>
                <w:rFonts w:asciiTheme="minorHAnsi" w:hAnsiTheme="minorHAnsi"/>
                <w:szCs w:val="21"/>
              </w:rPr>
              <w:t>requirements</w:t>
            </w:r>
            <w:proofErr w:type="spellEnd"/>
            <w:r w:rsidRPr="001778B2">
              <w:rPr>
                <w:rFonts w:asciiTheme="minorHAnsi" w:hAnsiTheme="minorHAnsi"/>
                <w:szCs w:val="21"/>
              </w:rPr>
              <w:t xml:space="preserve"> </w:t>
            </w:r>
            <w:proofErr w:type="spellStart"/>
            <w:r w:rsidRPr="001778B2">
              <w:rPr>
                <w:rFonts w:asciiTheme="minorHAnsi" w:hAnsiTheme="minorHAnsi"/>
                <w:szCs w:val="21"/>
              </w:rPr>
              <w:t>for</w:t>
            </w:r>
            <w:proofErr w:type="spellEnd"/>
            <w:r w:rsidRPr="001778B2">
              <w:rPr>
                <w:rFonts w:asciiTheme="minorHAnsi" w:hAnsiTheme="minorHAnsi"/>
                <w:szCs w:val="21"/>
              </w:rPr>
              <w:t xml:space="preserve"> </w:t>
            </w:r>
            <w:proofErr w:type="spellStart"/>
            <w:r w:rsidRPr="001778B2">
              <w:rPr>
                <w:rFonts w:asciiTheme="minorHAnsi" w:hAnsiTheme="minorHAnsi"/>
                <w:szCs w:val="21"/>
              </w:rPr>
              <w:t>participation</w:t>
            </w:r>
            <w:proofErr w:type="spellEnd"/>
            <w:r w:rsidRPr="001778B2">
              <w:rPr>
                <w:rFonts w:asciiTheme="minorHAnsi" w:hAnsiTheme="minorHAnsi"/>
                <w:szCs w:val="21"/>
              </w:rPr>
              <w:t xml:space="preserve"> </w:t>
            </w:r>
            <w:proofErr w:type="spellStart"/>
            <w:r w:rsidRPr="001778B2">
              <w:rPr>
                <w:rFonts w:asciiTheme="minorHAnsi" w:hAnsiTheme="minorHAnsi"/>
                <w:szCs w:val="21"/>
              </w:rPr>
              <w:t>that</w:t>
            </w:r>
            <w:proofErr w:type="spellEnd"/>
            <w:r w:rsidRPr="001778B2">
              <w:rPr>
                <w:rFonts w:asciiTheme="minorHAnsi" w:hAnsiTheme="minorHAnsi"/>
                <w:szCs w:val="21"/>
              </w:rPr>
              <w:t xml:space="preserve"> the </w:t>
            </w:r>
            <w:proofErr w:type="spellStart"/>
            <w:r w:rsidRPr="001778B2">
              <w:rPr>
                <w:rFonts w:asciiTheme="minorHAnsi" w:hAnsiTheme="minorHAnsi"/>
                <w:szCs w:val="21"/>
              </w:rPr>
              <w:t>examiner</w:t>
            </w:r>
            <w:proofErr w:type="spellEnd"/>
            <w:r w:rsidRPr="001778B2">
              <w:rPr>
                <w:rFonts w:asciiTheme="minorHAnsi" w:hAnsiTheme="minorHAnsi"/>
                <w:szCs w:val="21"/>
              </w:rPr>
              <w:t xml:space="preserve"> </w:t>
            </w:r>
            <w:proofErr w:type="spellStart"/>
            <w:r w:rsidRPr="001778B2">
              <w:rPr>
                <w:rFonts w:asciiTheme="minorHAnsi" w:hAnsiTheme="minorHAnsi"/>
                <w:szCs w:val="21"/>
              </w:rPr>
              <w:t>may</w:t>
            </w:r>
            <w:proofErr w:type="spellEnd"/>
            <w:r w:rsidRPr="001778B2">
              <w:rPr>
                <w:rFonts w:asciiTheme="minorHAnsi" w:hAnsiTheme="minorHAnsi"/>
                <w:szCs w:val="21"/>
              </w:rPr>
              <w:t xml:space="preserve"> have set </w:t>
            </w:r>
            <w:proofErr w:type="spellStart"/>
            <w:r w:rsidRPr="001778B2">
              <w:rPr>
                <w:rFonts w:asciiTheme="minorHAnsi" w:hAnsiTheme="minorHAnsi"/>
                <w:szCs w:val="21"/>
              </w:rPr>
              <w:t>for</w:t>
            </w:r>
            <w:proofErr w:type="spellEnd"/>
            <w:r w:rsidRPr="001778B2">
              <w:rPr>
                <w:rFonts w:asciiTheme="minorHAnsi" w:hAnsiTheme="minorHAnsi"/>
                <w:szCs w:val="21"/>
              </w:rPr>
              <w:t xml:space="preserve"> a </w:t>
            </w:r>
            <w:proofErr w:type="spellStart"/>
            <w:r w:rsidRPr="001778B2">
              <w:rPr>
                <w:rFonts w:asciiTheme="minorHAnsi" w:hAnsiTheme="minorHAnsi"/>
                <w:szCs w:val="21"/>
              </w:rPr>
              <w:t>course</w:t>
            </w:r>
            <w:proofErr w:type="spellEnd"/>
            <w:r w:rsidRPr="001778B2">
              <w:rPr>
                <w:rFonts w:asciiTheme="minorHAnsi" w:hAnsiTheme="minorHAnsi"/>
                <w:szCs w:val="21"/>
              </w:rPr>
              <w:t xml:space="preserve">. </w:t>
            </w:r>
            <w:proofErr w:type="spellStart"/>
            <w:r w:rsidRPr="001778B2">
              <w:rPr>
                <w:rFonts w:asciiTheme="minorHAnsi" w:hAnsiTheme="minorHAnsi"/>
                <w:szCs w:val="21"/>
              </w:rPr>
              <w:t>Any</w:t>
            </w:r>
            <w:proofErr w:type="spellEnd"/>
            <w:r w:rsidRPr="001778B2">
              <w:rPr>
                <w:rFonts w:asciiTheme="minorHAnsi" w:hAnsiTheme="minorHAnsi"/>
                <w:szCs w:val="21"/>
              </w:rPr>
              <w:t xml:space="preserve"> </w:t>
            </w:r>
            <w:proofErr w:type="spellStart"/>
            <w:r w:rsidRPr="001778B2">
              <w:rPr>
                <w:rFonts w:asciiTheme="minorHAnsi" w:hAnsiTheme="minorHAnsi"/>
                <w:szCs w:val="21"/>
              </w:rPr>
              <w:t>other</w:t>
            </w:r>
            <w:proofErr w:type="spellEnd"/>
            <w:r w:rsidRPr="001778B2">
              <w:rPr>
                <w:rFonts w:asciiTheme="minorHAnsi" w:hAnsiTheme="minorHAnsi"/>
                <w:szCs w:val="21"/>
              </w:rPr>
              <w:t xml:space="preserve"> </w:t>
            </w:r>
            <w:proofErr w:type="spellStart"/>
            <w:r w:rsidRPr="001778B2">
              <w:rPr>
                <w:rFonts w:asciiTheme="minorHAnsi" w:hAnsiTheme="minorHAnsi"/>
                <w:szCs w:val="21"/>
              </w:rPr>
              <w:t>requirements</w:t>
            </w:r>
            <w:proofErr w:type="spellEnd"/>
            <w:r w:rsidRPr="001778B2">
              <w:rPr>
                <w:rFonts w:asciiTheme="minorHAnsi" w:hAnsiTheme="minorHAnsi"/>
                <w:szCs w:val="21"/>
              </w:rPr>
              <w:t xml:space="preserve"> are made </w:t>
            </w:r>
            <w:proofErr w:type="spellStart"/>
            <w:r w:rsidRPr="001778B2">
              <w:rPr>
                <w:rFonts w:asciiTheme="minorHAnsi" w:hAnsiTheme="minorHAnsi"/>
                <w:szCs w:val="21"/>
              </w:rPr>
              <w:t>known</w:t>
            </w:r>
            <w:proofErr w:type="spellEnd"/>
            <w:r w:rsidRPr="001778B2">
              <w:rPr>
                <w:rFonts w:asciiTheme="minorHAnsi" w:hAnsiTheme="minorHAnsi"/>
                <w:szCs w:val="21"/>
              </w:rPr>
              <w:t xml:space="preserve"> </w:t>
            </w:r>
            <w:r w:rsidR="00911C22">
              <w:rPr>
                <w:rFonts w:asciiTheme="minorHAnsi" w:hAnsiTheme="minorHAnsi"/>
                <w:szCs w:val="21"/>
              </w:rPr>
              <w:t xml:space="preserve">at </w:t>
            </w:r>
            <w:r w:rsidRPr="001778B2">
              <w:rPr>
                <w:rFonts w:asciiTheme="minorHAnsi" w:hAnsiTheme="minorHAnsi"/>
                <w:szCs w:val="21"/>
              </w:rPr>
              <w:t xml:space="preserve">the start of </w:t>
            </w:r>
            <w:r w:rsidR="00911C22">
              <w:rPr>
                <w:rFonts w:asciiTheme="minorHAnsi" w:hAnsiTheme="minorHAnsi"/>
                <w:szCs w:val="21"/>
              </w:rPr>
              <w:t xml:space="preserve">the </w:t>
            </w:r>
            <w:proofErr w:type="spellStart"/>
            <w:r w:rsidRPr="001778B2">
              <w:rPr>
                <w:rFonts w:asciiTheme="minorHAnsi" w:hAnsiTheme="minorHAnsi"/>
                <w:szCs w:val="21"/>
              </w:rPr>
              <w:t>lectures</w:t>
            </w:r>
            <w:proofErr w:type="spellEnd"/>
            <w:r w:rsidRPr="001778B2">
              <w:rPr>
                <w:rFonts w:asciiTheme="minorHAnsi" w:hAnsiTheme="minorHAnsi"/>
                <w:szCs w:val="21"/>
              </w:rPr>
              <w:t>.</w:t>
            </w:r>
            <w:r w:rsidR="00A965FA" w:rsidRPr="001778B2">
              <w:rPr>
                <w:rFonts w:asciiTheme="minorHAnsi" w:hAnsiTheme="minorHAnsi"/>
                <w:szCs w:val="21"/>
              </w:rPr>
              <w:t xml:space="preserve"> </w:t>
            </w:r>
          </w:p>
          <w:p w:rsidR="00A965FA" w:rsidRDefault="00A965FA" w:rsidP="00A965FA">
            <w:pPr>
              <w:rPr>
                <w:lang w:val="en-US" w:eastAsia="zh-CN"/>
              </w:rPr>
            </w:pPr>
          </w:p>
        </w:tc>
      </w:tr>
    </w:tbl>
    <w:p w:rsidR="00A965FA" w:rsidRPr="00041DDB" w:rsidRDefault="00A965FA" w:rsidP="00A965FA">
      <w:pPr>
        <w:rPr>
          <w:lang w:val="en-US" w:eastAsia="zh-CN"/>
        </w:rPr>
      </w:pPr>
    </w:p>
    <w:p w:rsidR="00A965FA" w:rsidRPr="00E47B21" w:rsidRDefault="00A965FA" w:rsidP="00A965FA">
      <w:pPr>
        <w:pStyle w:val="Heading2"/>
        <w:rPr>
          <w:rFonts w:asciiTheme="minorHAnsi" w:hAnsiTheme="minorHAnsi"/>
          <w:b w:val="0"/>
          <w:sz w:val="22"/>
          <w:szCs w:val="22"/>
          <w:lang w:val="nl-NL"/>
        </w:rPr>
      </w:pPr>
      <w:bookmarkStart w:id="86" w:name="_Toc354139350"/>
      <w:bookmarkStart w:id="87" w:name="_Toc365281151"/>
      <w:r w:rsidRPr="00BF5B7F">
        <w:rPr>
          <w:rFonts w:asciiTheme="minorHAnsi" w:hAnsiTheme="minorHAnsi"/>
          <w:color w:val="auto"/>
          <w:sz w:val="22"/>
          <w:szCs w:val="22"/>
          <w:lang w:val="nl-NL"/>
        </w:rPr>
        <w:t>TITEL 2 DE AFNAME VAN TOETSEN EN TENTAMENS</w:t>
      </w:r>
      <w:bookmarkEnd w:id="86"/>
      <w:bookmarkEnd w:id="87"/>
      <w:r w:rsidRPr="00BF5B7F">
        <w:rPr>
          <w:rFonts w:asciiTheme="minorHAnsi" w:hAnsiTheme="minorHAnsi"/>
          <w:color w:val="auto"/>
          <w:sz w:val="22"/>
          <w:szCs w:val="22"/>
          <w:lang w:val="nl-NL"/>
        </w:rPr>
        <w:tab/>
      </w:r>
      <w:r w:rsidRPr="00BF5B7F">
        <w:rPr>
          <w:rFonts w:asciiTheme="minorHAnsi" w:hAnsiTheme="minorHAnsi"/>
          <w:color w:val="auto"/>
          <w:sz w:val="22"/>
          <w:szCs w:val="22"/>
          <w:lang w:val="nl-NL"/>
        </w:rPr>
        <w:tab/>
      </w:r>
      <w:r w:rsidRPr="00BF5B7F">
        <w:rPr>
          <w:rFonts w:asciiTheme="minorHAnsi" w:hAnsiTheme="minorHAnsi"/>
          <w:color w:val="auto"/>
          <w:sz w:val="22"/>
          <w:szCs w:val="22"/>
          <w:lang w:val="nl-NL"/>
        </w:rPr>
        <w:tab/>
      </w:r>
    </w:p>
    <w:p w:rsidR="00A965FA" w:rsidRDefault="00A965FA" w:rsidP="00A965FA">
      <w:pPr>
        <w:pStyle w:val="Heading3"/>
        <w:spacing w:before="0"/>
        <w:rPr>
          <w:rFonts w:asciiTheme="minorHAnsi" w:hAnsiTheme="minorHAnsi"/>
          <w:color w:val="auto"/>
          <w:sz w:val="22"/>
        </w:rPr>
      </w:pPr>
      <w:bookmarkStart w:id="88" w:name="_Toc353977081"/>
      <w:bookmarkStart w:id="89" w:name="_Toc365281152"/>
      <w:bookmarkStart w:id="90" w:name="_Toc354139351"/>
      <w:r w:rsidRPr="00733B59">
        <w:rPr>
          <w:rFonts w:asciiTheme="minorHAnsi" w:hAnsiTheme="minorHAnsi"/>
          <w:color w:val="auto"/>
          <w:sz w:val="22"/>
        </w:rPr>
        <w:t>TITLE 2 THE HOLDING OF TESTS AND PRELIMINARY EXAMINATIONS</w:t>
      </w:r>
      <w:bookmarkEnd w:id="88"/>
      <w:bookmarkEnd w:id="89"/>
    </w:p>
    <w:p w:rsidR="00A965FA" w:rsidRPr="00733B59" w:rsidRDefault="00A965FA" w:rsidP="00A965FA">
      <w:pPr>
        <w:rPr>
          <w:lang w:val="en-US" w:eastAsia="zh-CN"/>
        </w:rPr>
      </w:pPr>
    </w:p>
    <w:p w:rsidR="00A965FA" w:rsidRPr="00E47B21" w:rsidRDefault="00A965FA" w:rsidP="00A965FA">
      <w:pPr>
        <w:pStyle w:val="Heading3"/>
        <w:spacing w:before="0"/>
        <w:rPr>
          <w:rFonts w:asciiTheme="minorHAnsi" w:hAnsiTheme="minorHAnsi"/>
          <w:b w:val="0"/>
          <w:i/>
          <w:color w:val="auto"/>
          <w:lang w:val="nl-NL"/>
        </w:rPr>
      </w:pPr>
      <w:bookmarkStart w:id="91" w:name="_Toc365281153"/>
      <w:r w:rsidRPr="00BF5B7F">
        <w:rPr>
          <w:rFonts w:asciiTheme="minorHAnsi" w:hAnsiTheme="minorHAnsi"/>
          <w:b w:val="0"/>
          <w:i/>
          <w:color w:val="auto"/>
          <w:lang w:val="nl-NL"/>
        </w:rPr>
        <w:t>Artikel 15</w:t>
      </w:r>
      <w:r w:rsidRPr="00BF5B7F">
        <w:rPr>
          <w:rFonts w:asciiTheme="minorHAnsi" w:hAnsiTheme="minorHAnsi"/>
          <w:b w:val="0"/>
          <w:i/>
          <w:color w:val="auto"/>
          <w:lang w:val="nl-NL"/>
        </w:rPr>
        <w:tab/>
        <w:t xml:space="preserve"> De afname van de toets of het tentamen</w:t>
      </w:r>
      <w:bookmarkEnd w:id="90"/>
      <w:bookmarkEnd w:id="91"/>
    </w:p>
    <w:p w:rsidR="00A965FA" w:rsidRPr="005B1D04" w:rsidRDefault="00A965FA" w:rsidP="00A965FA">
      <w:pPr>
        <w:pStyle w:val="Heading3"/>
        <w:spacing w:before="0"/>
        <w:rPr>
          <w:rFonts w:asciiTheme="minorHAnsi" w:hAnsiTheme="minorHAnsi"/>
          <w:b w:val="0"/>
          <w:i/>
          <w:color w:val="auto"/>
        </w:rPr>
      </w:pPr>
      <w:bookmarkStart w:id="92" w:name="_Toc353977082"/>
      <w:bookmarkStart w:id="93" w:name="_Toc365281154"/>
      <w:r w:rsidRPr="005B1D04">
        <w:rPr>
          <w:rFonts w:asciiTheme="minorHAnsi" w:hAnsiTheme="minorHAnsi"/>
          <w:b w:val="0"/>
          <w:i/>
          <w:color w:val="auto"/>
        </w:rPr>
        <w:t>Article 15</w:t>
      </w:r>
      <w:r w:rsidRPr="005B1D04">
        <w:rPr>
          <w:rFonts w:asciiTheme="minorHAnsi" w:hAnsiTheme="minorHAnsi"/>
          <w:b w:val="0"/>
          <w:i/>
          <w:color w:val="auto"/>
        </w:rPr>
        <w:tab/>
      </w:r>
      <w:proofErr w:type="gramStart"/>
      <w:r w:rsidRPr="005B1D04">
        <w:rPr>
          <w:rFonts w:asciiTheme="minorHAnsi" w:hAnsiTheme="minorHAnsi"/>
          <w:b w:val="0"/>
          <w:i/>
          <w:color w:val="auto"/>
        </w:rPr>
        <w:t>The</w:t>
      </w:r>
      <w:proofErr w:type="gramEnd"/>
      <w:r w:rsidRPr="005B1D04">
        <w:rPr>
          <w:rFonts w:asciiTheme="minorHAnsi" w:hAnsiTheme="minorHAnsi"/>
          <w:b w:val="0"/>
          <w:i/>
          <w:color w:val="auto"/>
        </w:rPr>
        <w:t xml:space="preserve"> holding of a test or preliminary examination</w:t>
      </w:r>
      <w:bookmarkEnd w:id="92"/>
      <w:bookmarkEnd w:id="93"/>
    </w:p>
    <w:p w:rsidR="00A965FA" w:rsidRPr="007B688F" w:rsidRDefault="00A965FA" w:rsidP="00A965FA">
      <w:pPr>
        <w:pStyle w:val="Heading2"/>
        <w:spacing w:before="0"/>
        <w:rPr>
          <w:rFonts w:asciiTheme="minorHAnsi" w:hAnsiTheme="minorHAnsi"/>
          <w:color w:val="auto"/>
          <w:sz w:val="24"/>
          <w:szCs w:val="24"/>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965FA">
            <w:pPr>
              <w:ind w:left="532" w:hanging="532"/>
              <w:rPr>
                <w:rFonts w:asciiTheme="minorHAnsi" w:hAnsiTheme="minorHAnsi"/>
                <w:szCs w:val="21"/>
              </w:rPr>
            </w:pPr>
            <w:r w:rsidRPr="00890BD9">
              <w:rPr>
                <w:rFonts w:asciiTheme="minorHAnsi" w:hAnsiTheme="minorHAnsi"/>
                <w:szCs w:val="21"/>
              </w:rPr>
              <w:t xml:space="preserve">1. </w:t>
            </w:r>
            <w:r w:rsidRPr="00890BD9">
              <w:rPr>
                <w:rFonts w:asciiTheme="minorHAnsi" w:hAnsiTheme="minorHAnsi"/>
                <w:szCs w:val="21"/>
              </w:rPr>
              <w:tab/>
              <w:t xml:space="preserve">Regulier geplande toetsen en tentamens </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a.</w:t>
            </w:r>
            <w:r w:rsidRPr="00890BD9">
              <w:rPr>
                <w:rFonts w:asciiTheme="minorHAnsi" w:hAnsiTheme="minorHAnsi"/>
                <w:szCs w:val="21"/>
              </w:rPr>
              <w:tab/>
              <w:t xml:space="preserve">Schriftelijke toetsen en tentamens worden afgenomen op data die door de </w:t>
            </w:r>
            <w:r>
              <w:rPr>
                <w:rFonts w:asciiTheme="minorHAnsi" w:hAnsiTheme="minorHAnsi"/>
                <w:szCs w:val="21"/>
              </w:rPr>
              <w:t>Examencommissie</w:t>
            </w:r>
            <w:r w:rsidRPr="00890BD9">
              <w:rPr>
                <w:rFonts w:asciiTheme="minorHAnsi" w:hAnsiTheme="minorHAnsi"/>
                <w:szCs w:val="21"/>
              </w:rPr>
              <w:t xml:space="preserve"> worden vastgesteld en bekendgemaakt voor aanvang van het academisch jaar.</w:t>
            </w:r>
          </w:p>
          <w:p w:rsidR="00A965FA" w:rsidRPr="00890BD9" w:rsidRDefault="00A965FA" w:rsidP="00A965FA">
            <w:pPr>
              <w:ind w:left="910" w:hanging="378"/>
              <w:rPr>
                <w:rFonts w:asciiTheme="minorHAnsi" w:hAnsiTheme="minorHAnsi"/>
                <w:szCs w:val="21"/>
              </w:rPr>
            </w:pPr>
            <w:r w:rsidRPr="00890BD9">
              <w:rPr>
                <w:rFonts w:asciiTheme="minorHAnsi" w:hAnsiTheme="minorHAnsi"/>
                <w:szCs w:val="21"/>
              </w:rPr>
              <w:t>b.</w:t>
            </w:r>
            <w:r w:rsidRPr="00890BD9">
              <w:rPr>
                <w:rFonts w:asciiTheme="minorHAnsi" w:hAnsiTheme="minorHAnsi"/>
                <w:szCs w:val="21"/>
              </w:rPr>
              <w:tab/>
              <w:t xml:space="preserve">De data als bedoeld in onderdeel a, worden in beginsel niet </w:t>
            </w:r>
            <w:r w:rsidRPr="00890BD9">
              <w:rPr>
                <w:rFonts w:asciiTheme="minorHAnsi" w:hAnsiTheme="minorHAnsi"/>
                <w:szCs w:val="21"/>
              </w:rPr>
              <w:lastRenderedPageBreak/>
              <w:t xml:space="preserve">gewijzigd, gevallen van overmacht uitgezonderd. </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 xml:space="preserve">c. </w:t>
            </w:r>
            <w:r w:rsidRPr="00890BD9">
              <w:rPr>
                <w:rFonts w:asciiTheme="minorHAnsi" w:hAnsiTheme="minorHAnsi"/>
                <w:szCs w:val="21"/>
              </w:rPr>
              <w:tab/>
              <w:t xml:space="preserve">Wijzigingen als bedoeld in onderdeel b, kunnen uiterlijk geschieden </w:t>
            </w:r>
            <w:proofErr w:type="spellStart"/>
            <w:r w:rsidRPr="00890BD9">
              <w:rPr>
                <w:rFonts w:asciiTheme="minorHAnsi" w:hAnsiTheme="minorHAnsi"/>
                <w:szCs w:val="21"/>
              </w:rPr>
              <w:t>óf</w:t>
            </w:r>
            <w:proofErr w:type="spellEnd"/>
            <w:r w:rsidRPr="00890BD9">
              <w:rPr>
                <w:rFonts w:asciiTheme="minorHAnsi" w:hAnsiTheme="minorHAnsi"/>
                <w:szCs w:val="21"/>
              </w:rPr>
              <w:t xml:space="preserve"> tot en met één maand voor de nieuw bepaalde datum, dan wel één maand voor de initieel geplande datum, welke van de twee eerder is. </w:t>
            </w:r>
          </w:p>
          <w:p w:rsidR="00A965FA" w:rsidRPr="00275805" w:rsidRDefault="00A965FA" w:rsidP="00A965FA">
            <w:pPr>
              <w:tabs>
                <w:tab w:val="num" w:pos="1260"/>
              </w:tabs>
              <w:ind w:left="900" w:hanging="382"/>
              <w:rPr>
                <w:rFonts w:asciiTheme="minorHAnsi" w:hAnsiTheme="minorHAnsi"/>
                <w:szCs w:val="21"/>
              </w:rPr>
            </w:pPr>
            <w:r w:rsidRPr="00890BD9">
              <w:rPr>
                <w:rFonts w:asciiTheme="minorHAnsi" w:hAnsiTheme="minorHAnsi"/>
                <w:szCs w:val="21"/>
              </w:rPr>
              <w:t xml:space="preserve">d. </w:t>
            </w:r>
            <w:r w:rsidRPr="00890BD9">
              <w:rPr>
                <w:rFonts w:asciiTheme="minorHAnsi" w:hAnsiTheme="minorHAnsi"/>
                <w:szCs w:val="21"/>
              </w:rPr>
              <w:tab/>
              <w:t xml:space="preserve">De </w:t>
            </w:r>
            <w:r>
              <w:rPr>
                <w:rFonts w:asciiTheme="minorHAnsi" w:hAnsiTheme="minorHAnsi"/>
                <w:szCs w:val="21"/>
              </w:rPr>
              <w:t>Examencommissie</w:t>
            </w:r>
            <w:r w:rsidRPr="00890BD9">
              <w:rPr>
                <w:rFonts w:asciiTheme="minorHAnsi" w:hAnsiTheme="minorHAnsi"/>
                <w:szCs w:val="21"/>
              </w:rPr>
              <w:t xml:space="preserve"> voorkomt bij de vaststelling van de toets- en tentamendata en –tijdstippen dat toetsen of tentamens van vakken die binnen één nominale onderwijseenheid van één opleiding (zoals blok of semester) vallen gelijktijdig geroosterd worden. </w:t>
            </w:r>
          </w:p>
          <w:p w:rsidR="00A965FA" w:rsidRPr="00890BD9" w:rsidRDefault="00A965FA" w:rsidP="00A965FA">
            <w:pPr>
              <w:tabs>
                <w:tab w:val="num" w:pos="1260"/>
              </w:tabs>
              <w:ind w:left="900" w:hanging="382"/>
              <w:rPr>
                <w:rFonts w:asciiTheme="minorHAnsi" w:hAnsiTheme="minorHAnsi"/>
                <w:szCs w:val="21"/>
              </w:rPr>
            </w:pPr>
            <w:r w:rsidRPr="00890BD9">
              <w:rPr>
                <w:rFonts w:asciiTheme="minorHAnsi" w:hAnsiTheme="minorHAnsi"/>
                <w:szCs w:val="21"/>
              </w:rPr>
              <w:t xml:space="preserve">e. </w:t>
            </w:r>
            <w:r w:rsidRPr="00890BD9">
              <w:rPr>
                <w:rFonts w:asciiTheme="minorHAnsi" w:hAnsiTheme="minorHAnsi"/>
                <w:szCs w:val="21"/>
              </w:rPr>
              <w:tab/>
              <w:t>In geval van gelijktijdige roostering van door</w:t>
            </w:r>
            <w:r>
              <w:rPr>
                <w:rFonts w:asciiTheme="minorHAnsi" w:hAnsiTheme="minorHAnsi"/>
                <w:szCs w:val="21"/>
              </w:rPr>
              <w:t xml:space="preserve"> een</w:t>
            </w:r>
            <w:r w:rsidRPr="00890BD9">
              <w:rPr>
                <w:rFonts w:asciiTheme="minorHAnsi" w:hAnsiTheme="minorHAnsi"/>
                <w:szCs w:val="21"/>
              </w:rPr>
              <w:t xml:space="preserve"> student af te leggen toetsen of tentamens die niet nominaal binnen één onderwijseenheid van één opleiding vallen, is het de verantwoordelijkheid van de student dit aan het begin van het academisch jaar te melden bij afdeling Roostering en Planning van het Onderwijsbureau van de School. Deze zal </w:t>
            </w:r>
            <w:proofErr w:type="gramStart"/>
            <w:r w:rsidRPr="00890BD9">
              <w:rPr>
                <w:rFonts w:asciiTheme="minorHAnsi" w:hAnsiTheme="minorHAnsi"/>
                <w:szCs w:val="21"/>
              </w:rPr>
              <w:t>indien mogelijk</w:t>
            </w:r>
            <w:proofErr w:type="gramEnd"/>
            <w:r w:rsidRPr="00890BD9">
              <w:rPr>
                <w:rFonts w:asciiTheme="minorHAnsi" w:hAnsiTheme="minorHAnsi"/>
                <w:szCs w:val="21"/>
              </w:rPr>
              <w:t xml:space="preserve"> hiermee rekening houden bij de vaststelling van de aanvangstijdstippen. Hier zijn echter geen rechten aan te ontlenen.</w:t>
            </w:r>
          </w:p>
          <w:p w:rsidR="00A965FA" w:rsidRPr="00890BD9" w:rsidRDefault="00A965FA" w:rsidP="00A965FA">
            <w:pPr>
              <w:ind w:left="532" w:hanging="532"/>
              <w:rPr>
                <w:rFonts w:asciiTheme="minorHAnsi" w:hAnsiTheme="minorHAnsi"/>
                <w:szCs w:val="21"/>
              </w:rPr>
            </w:pPr>
            <w:r w:rsidRPr="00890BD9">
              <w:rPr>
                <w:rFonts w:asciiTheme="minorHAnsi" w:hAnsiTheme="minorHAnsi"/>
                <w:szCs w:val="21"/>
              </w:rPr>
              <w:t>2.</w:t>
            </w:r>
            <w:r w:rsidRPr="00890BD9">
              <w:rPr>
                <w:rFonts w:asciiTheme="minorHAnsi" w:hAnsiTheme="minorHAnsi"/>
                <w:szCs w:val="21"/>
              </w:rPr>
              <w:tab/>
              <w:t>Alternatief geroosterde (individuele) toetsen of tentamens</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a.</w:t>
            </w:r>
            <w:r w:rsidRPr="00890BD9">
              <w:rPr>
                <w:rFonts w:asciiTheme="minorHAnsi" w:hAnsiTheme="minorHAnsi"/>
                <w:szCs w:val="21"/>
              </w:rPr>
              <w:tab/>
              <w:t xml:space="preserve">In geval van bijzondere omstandigheden kan de </w:t>
            </w:r>
            <w:r>
              <w:rPr>
                <w:rFonts w:asciiTheme="minorHAnsi" w:hAnsiTheme="minorHAnsi"/>
                <w:szCs w:val="21"/>
              </w:rPr>
              <w:t>Examencommissie</w:t>
            </w:r>
            <w:r w:rsidRPr="00890BD9">
              <w:rPr>
                <w:rFonts w:asciiTheme="minorHAnsi" w:hAnsiTheme="minorHAnsi"/>
                <w:szCs w:val="21"/>
              </w:rPr>
              <w:t xml:space="preserve">, na beoordeling van de bijzondere omstandigheden door de </w:t>
            </w:r>
            <w:r>
              <w:rPr>
                <w:rFonts w:asciiTheme="minorHAnsi" w:hAnsiTheme="minorHAnsi"/>
                <w:szCs w:val="21"/>
              </w:rPr>
              <w:t xml:space="preserve">opleidingscoördinator </w:t>
            </w:r>
            <w:r w:rsidRPr="00890BD9">
              <w:rPr>
                <w:rFonts w:asciiTheme="minorHAnsi" w:hAnsiTheme="minorHAnsi"/>
                <w:szCs w:val="21"/>
              </w:rPr>
              <w:t xml:space="preserve">of studentendecaan, besluiten tot het toewijzen van een alternatief geroosterde (individuele) toets- of tentamengelegenheid ter vervanging van één van de in onderdeel a van het eerste lid bedoelde schriftelijke toetsen of tentamens dan wel als extra kans. </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b.</w:t>
            </w:r>
            <w:r w:rsidRPr="00890BD9">
              <w:rPr>
                <w:rFonts w:asciiTheme="minorHAnsi" w:hAnsiTheme="minorHAnsi"/>
                <w:szCs w:val="21"/>
              </w:rPr>
              <w:tab/>
              <w:t>De datum waarop de alternatief geroosterde (individuele) toets of tentamen wordt afgenomen wordt in beginsel vastgesteld in onderling overleg tussen examinator en examinandus, met inachtneming van een redelijke termijn.</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c.</w:t>
            </w:r>
            <w:r w:rsidRPr="00890BD9">
              <w:rPr>
                <w:rFonts w:asciiTheme="minorHAnsi" w:hAnsiTheme="minorHAnsi"/>
                <w:szCs w:val="21"/>
              </w:rPr>
              <w:tab/>
              <w:t>De alternatief geroosterde (individuele) toets of tentamen kan zowel mondeling als schriftelijk worden afgenomen. De beslissing hiertoe is in beginsel ter beoordeling van de examinator.</w:t>
            </w:r>
          </w:p>
          <w:p w:rsidR="00A965FA" w:rsidRDefault="00A965FA" w:rsidP="00A965FA">
            <w:pPr>
              <w:tabs>
                <w:tab w:val="left" w:pos="522"/>
              </w:tabs>
              <w:ind w:left="518" w:hanging="518"/>
              <w:rPr>
                <w:rFonts w:asciiTheme="minorHAnsi" w:hAnsiTheme="minorHAnsi"/>
                <w:szCs w:val="21"/>
              </w:rPr>
            </w:pPr>
            <w:r>
              <w:rPr>
                <w:rFonts w:asciiTheme="minorHAnsi" w:hAnsiTheme="minorHAnsi"/>
                <w:szCs w:val="21"/>
                <w:lang w:eastAsia="nl-NL"/>
              </w:rPr>
              <w:t>3.</w:t>
            </w:r>
            <w:r>
              <w:rPr>
                <w:rFonts w:asciiTheme="minorHAnsi" w:hAnsiTheme="minorHAnsi"/>
                <w:szCs w:val="21"/>
                <w:lang w:eastAsia="nl-NL"/>
              </w:rPr>
              <w:tab/>
            </w:r>
            <w:r w:rsidRPr="00890BD9">
              <w:rPr>
                <w:rFonts w:asciiTheme="minorHAnsi" w:hAnsiTheme="minorHAnsi"/>
                <w:szCs w:val="21"/>
              </w:rPr>
              <w:t xml:space="preserve">In beginsel geldt dat tweemaal per academisch jaar gelegenheid wordt geboden om een vak af te ronden op door de School vooraf vastgestelde data waar het schriftelijke toetsen betreft als bedoeld in artikel 16 lid 1 </w:t>
            </w:r>
            <w:r w:rsidRPr="00890BD9">
              <w:rPr>
                <w:rFonts w:asciiTheme="minorHAnsi" w:hAnsiTheme="minorHAnsi"/>
                <w:szCs w:val="21"/>
              </w:rPr>
              <w:lastRenderedPageBreak/>
              <w:t>onderdeel a.</w:t>
            </w:r>
          </w:p>
          <w:p w:rsidR="00A965FA" w:rsidRPr="00177712" w:rsidRDefault="00A965FA" w:rsidP="00A965FA">
            <w:pPr>
              <w:tabs>
                <w:tab w:val="left" w:pos="522"/>
              </w:tabs>
              <w:ind w:left="518" w:hanging="518"/>
              <w:rPr>
                <w:rFonts w:asciiTheme="minorHAnsi" w:hAnsiTheme="minorHAnsi"/>
                <w:szCs w:val="21"/>
                <w:lang w:eastAsia="nl-NL"/>
              </w:rPr>
            </w:pPr>
            <w:r>
              <w:rPr>
                <w:rFonts w:asciiTheme="minorHAnsi" w:hAnsiTheme="minorHAnsi"/>
                <w:szCs w:val="21"/>
                <w:lang w:eastAsia="nl-NL"/>
              </w:rPr>
              <w:t>4.</w:t>
            </w:r>
            <w:r>
              <w:rPr>
                <w:rFonts w:asciiTheme="minorHAnsi" w:hAnsiTheme="minorHAnsi"/>
                <w:szCs w:val="21"/>
                <w:lang w:eastAsia="nl-NL"/>
              </w:rPr>
              <w:tab/>
            </w:r>
            <w:proofErr w:type="gramStart"/>
            <w:r w:rsidRPr="00177712">
              <w:rPr>
                <w:rFonts w:asciiTheme="minorHAnsi" w:hAnsiTheme="minorHAnsi"/>
                <w:szCs w:val="21"/>
                <w:lang w:eastAsia="nl-NL"/>
              </w:rPr>
              <w:t>Niettegenstaande</w:t>
            </w:r>
            <w:proofErr w:type="gramEnd"/>
            <w:r w:rsidRPr="00177712">
              <w:rPr>
                <w:rFonts w:asciiTheme="minorHAnsi" w:hAnsiTheme="minorHAnsi"/>
                <w:szCs w:val="21"/>
                <w:lang w:eastAsia="nl-NL"/>
              </w:rPr>
              <w:t xml:space="preserve"> lid 3 kent de School een z</w:t>
            </w:r>
            <w:r>
              <w:rPr>
                <w:rFonts w:asciiTheme="minorHAnsi" w:hAnsiTheme="minorHAnsi"/>
                <w:szCs w:val="21"/>
                <w:lang w:eastAsia="nl-NL"/>
              </w:rPr>
              <w:t xml:space="preserve">ogenaamde ‘laatste </w:t>
            </w:r>
            <w:r w:rsidRPr="009B4CCE">
              <w:rPr>
                <w:rFonts w:asciiTheme="minorHAnsi" w:hAnsiTheme="minorHAnsi"/>
                <w:szCs w:val="21"/>
                <w:lang w:eastAsia="nl-NL"/>
              </w:rPr>
              <w:t>vakregeling’ teneinde onevenredige studievertraging te voorkomen,</w:t>
            </w:r>
            <w:r>
              <w:rPr>
                <w:rFonts w:asciiTheme="minorHAnsi" w:hAnsiTheme="minorHAnsi"/>
                <w:szCs w:val="21"/>
                <w:lang w:eastAsia="nl-NL"/>
              </w:rPr>
              <w:t xml:space="preserve"> </w:t>
            </w:r>
            <w:r w:rsidRPr="00177712">
              <w:rPr>
                <w:rFonts w:asciiTheme="minorHAnsi" w:hAnsiTheme="minorHAnsi"/>
                <w:szCs w:val="21"/>
                <w:lang w:eastAsia="nl-NL"/>
              </w:rPr>
              <w:t xml:space="preserve">waarbij studenten een extra tentamenkans kunnen aanvragen voor een laatste openstaande vak binnen hun </w:t>
            </w:r>
            <w:proofErr w:type="spellStart"/>
            <w:r w:rsidRPr="00177712">
              <w:rPr>
                <w:rFonts w:asciiTheme="minorHAnsi" w:hAnsiTheme="minorHAnsi"/>
                <w:szCs w:val="21"/>
                <w:lang w:eastAsia="nl-NL"/>
              </w:rPr>
              <w:t>bachelor-</w:t>
            </w:r>
            <w:proofErr w:type="spellEnd"/>
            <w:r>
              <w:rPr>
                <w:rFonts w:asciiTheme="minorHAnsi" w:hAnsiTheme="minorHAnsi"/>
                <w:szCs w:val="21"/>
                <w:lang w:eastAsia="nl-NL"/>
              </w:rPr>
              <w:t xml:space="preserve">, </w:t>
            </w:r>
            <w:proofErr w:type="spellStart"/>
            <w:r>
              <w:rPr>
                <w:rFonts w:asciiTheme="minorHAnsi" w:hAnsiTheme="minorHAnsi"/>
                <w:szCs w:val="21"/>
                <w:lang w:eastAsia="nl-NL"/>
              </w:rPr>
              <w:t>premaster</w:t>
            </w:r>
            <w:proofErr w:type="spellEnd"/>
            <w:r>
              <w:rPr>
                <w:rFonts w:asciiTheme="minorHAnsi" w:hAnsiTheme="minorHAnsi"/>
                <w:szCs w:val="21"/>
                <w:lang w:eastAsia="nl-NL"/>
              </w:rPr>
              <w:t>-</w:t>
            </w:r>
            <w:r w:rsidRPr="00177712">
              <w:rPr>
                <w:rFonts w:asciiTheme="minorHAnsi" w:hAnsiTheme="minorHAnsi"/>
                <w:szCs w:val="21"/>
                <w:lang w:eastAsia="nl-NL"/>
              </w:rPr>
              <w:t xml:space="preserve"> of </w:t>
            </w:r>
            <w:proofErr w:type="spellStart"/>
            <w:r w:rsidRPr="00177712">
              <w:rPr>
                <w:rFonts w:asciiTheme="minorHAnsi" w:hAnsiTheme="minorHAnsi"/>
                <w:szCs w:val="21"/>
                <w:lang w:eastAsia="nl-NL"/>
              </w:rPr>
              <w:t>masterprogramma</w:t>
            </w:r>
            <w:proofErr w:type="spellEnd"/>
            <w:r w:rsidRPr="00177712">
              <w:rPr>
                <w:rFonts w:asciiTheme="minorHAnsi" w:hAnsiTheme="minorHAnsi"/>
                <w:szCs w:val="21"/>
                <w:lang w:eastAsia="nl-NL"/>
              </w:rPr>
              <w:t xml:space="preserve">. </w:t>
            </w:r>
          </w:p>
          <w:p w:rsidR="00A965FA" w:rsidRPr="00177712" w:rsidRDefault="00A965FA" w:rsidP="00A965FA">
            <w:pPr>
              <w:tabs>
                <w:tab w:val="left" w:pos="522"/>
              </w:tabs>
              <w:ind w:left="518" w:hanging="518"/>
              <w:rPr>
                <w:rFonts w:asciiTheme="minorHAnsi" w:hAnsiTheme="minorHAnsi"/>
                <w:szCs w:val="21"/>
                <w:lang w:eastAsia="nl-NL"/>
              </w:rPr>
            </w:pPr>
            <w:r>
              <w:rPr>
                <w:rFonts w:asciiTheme="minorHAnsi" w:hAnsiTheme="minorHAnsi"/>
                <w:szCs w:val="21"/>
                <w:lang w:eastAsia="nl-NL"/>
              </w:rPr>
              <w:t>5.</w:t>
            </w:r>
            <w:r>
              <w:rPr>
                <w:rFonts w:asciiTheme="minorHAnsi" w:hAnsiTheme="minorHAnsi"/>
                <w:szCs w:val="21"/>
                <w:lang w:eastAsia="nl-NL"/>
              </w:rPr>
              <w:tab/>
            </w:r>
            <w:r w:rsidRPr="00177712">
              <w:rPr>
                <w:rFonts w:asciiTheme="minorHAnsi" w:hAnsiTheme="minorHAnsi"/>
                <w:szCs w:val="21"/>
                <w:lang w:eastAsia="nl-NL"/>
              </w:rPr>
              <w:t xml:space="preserve">Om in aanmerking te komen voor een extra </w:t>
            </w:r>
            <w:r>
              <w:rPr>
                <w:rFonts w:asciiTheme="minorHAnsi" w:hAnsiTheme="minorHAnsi"/>
                <w:szCs w:val="21"/>
                <w:lang w:eastAsia="nl-NL"/>
              </w:rPr>
              <w:t>tentamen</w:t>
            </w:r>
            <w:r w:rsidRPr="00177712">
              <w:rPr>
                <w:rFonts w:asciiTheme="minorHAnsi" w:hAnsiTheme="minorHAnsi"/>
                <w:szCs w:val="21"/>
                <w:lang w:eastAsia="nl-NL"/>
              </w:rPr>
              <w:t xml:space="preserve">kans moet aan de volgende voorwaarden zijn voldaan: </w:t>
            </w:r>
          </w:p>
          <w:p w:rsidR="00A965FA" w:rsidRPr="00E97EAE" w:rsidRDefault="00144F00" w:rsidP="00A226B3">
            <w:pPr>
              <w:pStyle w:val="Default"/>
              <w:numPr>
                <w:ilvl w:val="1"/>
                <w:numId w:val="20"/>
              </w:numPr>
              <w:ind w:left="720" w:hanging="207"/>
              <w:rPr>
                <w:rFonts w:asciiTheme="minorHAnsi" w:hAnsiTheme="minorHAnsi"/>
                <w:sz w:val="21"/>
                <w:szCs w:val="21"/>
              </w:rPr>
            </w:pPr>
            <w:r w:rsidRPr="00144F00">
              <w:rPr>
                <w:rFonts w:asciiTheme="minorHAnsi" w:hAnsiTheme="minorHAnsi"/>
                <w:sz w:val="21"/>
                <w:szCs w:val="21"/>
              </w:rPr>
              <w:t xml:space="preserve">Alle overige vakken dienen behaald te zijn; het is dus het laatste vak. </w:t>
            </w:r>
          </w:p>
          <w:p w:rsidR="00A965FA" w:rsidRPr="00177712" w:rsidRDefault="00A965FA" w:rsidP="00A965FA">
            <w:pPr>
              <w:pStyle w:val="Default"/>
              <w:spacing w:after="11"/>
              <w:ind w:left="720" w:hanging="202"/>
              <w:rPr>
                <w:rFonts w:asciiTheme="minorHAnsi" w:hAnsiTheme="minorHAnsi"/>
                <w:color w:val="auto"/>
                <w:sz w:val="21"/>
                <w:szCs w:val="21"/>
              </w:rPr>
            </w:pPr>
            <w:r w:rsidRPr="00177712">
              <w:rPr>
                <w:rFonts w:asciiTheme="minorHAnsi" w:hAnsiTheme="minorHAnsi"/>
                <w:color w:val="auto"/>
                <w:sz w:val="21"/>
                <w:szCs w:val="21"/>
              </w:rPr>
              <w:t>b. De bachelor</w:t>
            </w:r>
            <w:r>
              <w:rPr>
                <w:rFonts w:asciiTheme="minorHAnsi" w:hAnsiTheme="minorHAnsi"/>
                <w:color w:val="auto"/>
                <w:sz w:val="21"/>
                <w:szCs w:val="21"/>
              </w:rPr>
              <w:t>thesis</w:t>
            </w:r>
            <w:r w:rsidRPr="00177712">
              <w:rPr>
                <w:rFonts w:asciiTheme="minorHAnsi" w:hAnsiTheme="minorHAnsi"/>
                <w:color w:val="auto"/>
                <w:sz w:val="21"/>
                <w:szCs w:val="21"/>
              </w:rPr>
              <w:t xml:space="preserve"> (12 ECTS) is voltooid en goedgekeurd. Deze valt dus niet aan te merken als ‘laatste vak’. </w:t>
            </w:r>
          </w:p>
          <w:p w:rsidR="00A965FA" w:rsidRPr="00177712" w:rsidRDefault="00A965FA" w:rsidP="00A965FA">
            <w:pPr>
              <w:pStyle w:val="Default"/>
              <w:spacing w:after="11"/>
              <w:ind w:left="720" w:hanging="202"/>
              <w:rPr>
                <w:rFonts w:asciiTheme="minorHAnsi" w:hAnsiTheme="minorHAnsi"/>
                <w:color w:val="auto"/>
                <w:sz w:val="21"/>
                <w:szCs w:val="21"/>
              </w:rPr>
            </w:pPr>
            <w:r w:rsidRPr="00177712">
              <w:rPr>
                <w:rFonts w:asciiTheme="minorHAnsi" w:hAnsiTheme="minorHAnsi"/>
                <w:color w:val="auto"/>
                <w:sz w:val="21"/>
                <w:szCs w:val="21"/>
              </w:rPr>
              <w:t xml:space="preserve">c. </w:t>
            </w:r>
            <w:r>
              <w:rPr>
                <w:rFonts w:asciiTheme="minorHAnsi" w:hAnsiTheme="minorHAnsi"/>
                <w:color w:val="auto"/>
                <w:sz w:val="21"/>
                <w:szCs w:val="21"/>
              </w:rPr>
              <w:t>De</w:t>
            </w:r>
            <w:r w:rsidRPr="00177712">
              <w:rPr>
                <w:rFonts w:asciiTheme="minorHAnsi" w:hAnsiTheme="minorHAnsi"/>
                <w:color w:val="auto"/>
                <w:sz w:val="21"/>
                <w:szCs w:val="21"/>
              </w:rPr>
              <w:t xml:space="preserve"> tentamenpogingen </w:t>
            </w:r>
            <w:r>
              <w:rPr>
                <w:rFonts w:asciiTheme="minorHAnsi" w:hAnsiTheme="minorHAnsi"/>
                <w:color w:val="auto"/>
                <w:sz w:val="21"/>
                <w:szCs w:val="21"/>
              </w:rPr>
              <w:t xml:space="preserve">in het laatste jaar van inschrijving </w:t>
            </w:r>
            <w:r w:rsidRPr="00177712">
              <w:rPr>
                <w:rFonts w:asciiTheme="minorHAnsi" w:hAnsiTheme="minorHAnsi"/>
                <w:color w:val="auto"/>
                <w:sz w:val="21"/>
                <w:szCs w:val="21"/>
              </w:rPr>
              <w:t>moeten serieus zijn benut</w:t>
            </w:r>
            <w:r>
              <w:rPr>
                <w:rFonts w:asciiTheme="minorHAnsi" w:hAnsiTheme="minorHAnsi"/>
                <w:color w:val="auto"/>
                <w:sz w:val="21"/>
                <w:szCs w:val="21"/>
              </w:rPr>
              <w:t xml:space="preserve">, dat wil zeggen dat het resultaat van elke poging minimaal het </w:t>
            </w:r>
            <w:r w:rsidRPr="009B4CCE">
              <w:rPr>
                <w:rFonts w:asciiTheme="minorHAnsi" w:hAnsiTheme="minorHAnsi"/>
                <w:color w:val="auto"/>
                <w:sz w:val="21"/>
                <w:szCs w:val="21"/>
              </w:rPr>
              <w:t>cijfer 4,0 dient</w:t>
            </w:r>
            <w:r>
              <w:rPr>
                <w:rFonts w:asciiTheme="minorHAnsi" w:hAnsiTheme="minorHAnsi"/>
                <w:color w:val="auto"/>
                <w:sz w:val="21"/>
                <w:szCs w:val="21"/>
              </w:rPr>
              <w:t xml:space="preserve"> te zijn.</w:t>
            </w:r>
            <w:r w:rsidRPr="00177712">
              <w:rPr>
                <w:rFonts w:asciiTheme="minorHAnsi" w:hAnsiTheme="minorHAnsi"/>
                <w:color w:val="auto"/>
                <w:sz w:val="21"/>
                <w:szCs w:val="21"/>
              </w:rPr>
              <w:t xml:space="preserve"> </w:t>
            </w:r>
          </w:p>
          <w:p w:rsidR="00A965FA" w:rsidRDefault="00A965FA" w:rsidP="00A965FA">
            <w:pPr>
              <w:pStyle w:val="Default"/>
              <w:ind w:left="720" w:hanging="202"/>
              <w:rPr>
                <w:rFonts w:asciiTheme="minorHAnsi" w:hAnsiTheme="minorHAnsi"/>
                <w:color w:val="auto"/>
                <w:sz w:val="21"/>
                <w:szCs w:val="21"/>
              </w:rPr>
            </w:pPr>
            <w:r w:rsidRPr="00177712">
              <w:rPr>
                <w:rFonts w:asciiTheme="minorHAnsi" w:hAnsiTheme="minorHAnsi"/>
                <w:color w:val="auto"/>
                <w:sz w:val="21"/>
                <w:szCs w:val="21"/>
              </w:rPr>
              <w:t xml:space="preserve">d. </w:t>
            </w:r>
            <w:r w:rsidR="00E97EAE">
              <w:rPr>
                <w:rFonts w:asciiTheme="minorHAnsi" w:hAnsiTheme="minorHAnsi"/>
                <w:color w:val="auto"/>
                <w:sz w:val="21"/>
                <w:szCs w:val="21"/>
              </w:rPr>
              <w:t xml:space="preserve">Het eerstvolgende reguliere tentamen is minimaal 3 maanden later dan de datum waarop alle overige vakken zijn behaald. </w:t>
            </w:r>
          </w:p>
          <w:p w:rsidR="00A965FA" w:rsidRDefault="00A965FA" w:rsidP="00BA2F4F">
            <w:pPr>
              <w:pStyle w:val="Default"/>
              <w:ind w:left="518" w:hanging="518"/>
              <w:rPr>
                <w:rFonts w:asciiTheme="minorHAnsi" w:hAnsiTheme="minorHAnsi"/>
                <w:color w:val="auto"/>
                <w:sz w:val="21"/>
                <w:szCs w:val="21"/>
              </w:rPr>
            </w:pPr>
            <w:r>
              <w:rPr>
                <w:rFonts w:asciiTheme="minorHAnsi" w:hAnsiTheme="minorHAnsi"/>
                <w:color w:val="auto"/>
                <w:sz w:val="21"/>
                <w:szCs w:val="21"/>
              </w:rPr>
              <w:t xml:space="preserve">6. </w:t>
            </w:r>
            <w:r>
              <w:rPr>
                <w:rFonts w:asciiTheme="minorHAnsi" w:hAnsiTheme="minorHAnsi"/>
                <w:color w:val="auto"/>
                <w:sz w:val="21"/>
                <w:szCs w:val="21"/>
              </w:rPr>
              <w:tab/>
              <w:t xml:space="preserve">De student moet zijn verzoek voor een extra tentamenkans binnen 5 </w:t>
            </w:r>
            <w:r w:rsidR="007B3142">
              <w:rPr>
                <w:rFonts w:asciiTheme="minorHAnsi" w:hAnsiTheme="minorHAnsi"/>
                <w:color w:val="auto"/>
                <w:sz w:val="21"/>
                <w:szCs w:val="21"/>
              </w:rPr>
              <w:t>werk</w:t>
            </w:r>
            <w:r>
              <w:rPr>
                <w:rFonts w:asciiTheme="minorHAnsi" w:hAnsiTheme="minorHAnsi"/>
                <w:color w:val="auto"/>
                <w:sz w:val="21"/>
                <w:szCs w:val="21"/>
              </w:rPr>
              <w:t xml:space="preserve">dagen nadat het resultaat van zijn laatste reguliere herkansing bekend is gemaakt, hebben ingediend bij de Examencommissie, via het digitale aanvraagformulier. </w:t>
            </w:r>
          </w:p>
          <w:p w:rsidR="00A965FA" w:rsidRDefault="00A965FA" w:rsidP="00BA2F4F">
            <w:pPr>
              <w:pStyle w:val="Default"/>
              <w:ind w:left="518" w:hanging="518"/>
              <w:rPr>
                <w:rFonts w:asciiTheme="minorHAnsi" w:hAnsiTheme="minorHAnsi"/>
                <w:color w:val="auto"/>
                <w:sz w:val="21"/>
                <w:szCs w:val="21"/>
              </w:rPr>
            </w:pPr>
            <w:r>
              <w:rPr>
                <w:rFonts w:asciiTheme="minorHAnsi" w:hAnsiTheme="minorHAnsi"/>
                <w:color w:val="auto"/>
                <w:sz w:val="21"/>
                <w:szCs w:val="21"/>
              </w:rPr>
              <w:t xml:space="preserve">7. </w:t>
            </w:r>
            <w:r>
              <w:rPr>
                <w:rFonts w:asciiTheme="minorHAnsi" w:hAnsiTheme="minorHAnsi"/>
                <w:color w:val="auto"/>
                <w:sz w:val="21"/>
                <w:szCs w:val="21"/>
              </w:rPr>
              <w:tab/>
              <w:t xml:space="preserve">De docent van het vak waarvoor de extra tentamenkans wordt toegekend </w:t>
            </w:r>
            <w:proofErr w:type="gramStart"/>
            <w:r>
              <w:rPr>
                <w:rFonts w:asciiTheme="minorHAnsi" w:hAnsiTheme="minorHAnsi"/>
                <w:color w:val="auto"/>
                <w:sz w:val="21"/>
                <w:szCs w:val="21"/>
              </w:rPr>
              <w:t>bepaalt</w:t>
            </w:r>
            <w:proofErr w:type="gramEnd"/>
            <w:r>
              <w:rPr>
                <w:rFonts w:asciiTheme="minorHAnsi" w:hAnsiTheme="minorHAnsi"/>
                <w:color w:val="auto"/>
                <w:sz w:val="21"/>
                <w:szCs w:val="21"/>
              </w:rPr>
              <w:t xml:space="preserve"> datum en vorm – mondeling </w:t>
            </w:r>
            <w:proofErr w:type="spellStart"/>
            <w:r>
              <w:rPr>
                <w:rFonts w:asciiTheme="minorHAnsi" w:hAnsiTheme="minorHAnsi"/>
                <w:color w:val="auto"/>
                <w:sz w:val="21"/>
                <w:szCs w:val="21"/>
              </w:rPr>
              <w:t>danwel</w:t>
            </w:r>
            <w:proofErr w:type="spellEnd"/>
            <w:r>
              <w:rPr>
                <w:rFonts w:asciiTheme="minorHAnsi" w:hAnsiTheme="minorHAnsi"/>
                <w:color w:val="auto"/>
                <w:sz w:val="21"/>
                <w:szCs w:val="21"/>
              </w:rPr>
              <w:t xml:space="preserve"> schriftelijk – van  het extra tentamen</w:t>
            </w:r>
            <w:r w:rsidRPr="009B4CCE">
              <w:rPr>
                <w:rFonts w:asciiTheme="minorHAnsi" w:hAnsiTheme="minorHAnsi"/>
                <w:color w:val="auto"/>
                <w:sz w:val="21"/>
                <w:szCs w:val="21"/>
              </w:rPr>
              <w:t>. De extra tentamenkans vindt plaats in het tijdvak van 1 maart tot en met 31 augustus van het lopende academisch jaar.</w:t>
            </w:r>
          </w:p>
          <w:p w:rsidR="00A965FA" w:rsidRDefault="00A965FA" w:rsidP="00BA2F4F">
            <w:pPr>
              <w:pStyle w:val="Default"/>
              <w:ind w:left="518" w:hanging="518"/>
              <w:rPr>
                <w:rFonts w:asciiTheme="minorHAnsi" w:hAnsiTheme="minorHAnsi"/>
                <w:color w:val="auto"/>
                <w:sz w:val="21"/>
                <w:szCs w:val="21"/>
              </w:rPr>
            </w:pPr>
            <w:r>
              <w:rPr>
                <w:rFonts w:asciiTheme="minorHAnsi" w:hAnsiTheme="minorHAnsi"/>
                <w:color w:val="auto"/>
                <w:sz w:val="21"/>
                <w:szCs w:val="21"/>
              </w:rPr>
              <w:t>8.</w:t>
            </w:r>
            <w:r>
              <w:rPr>
                <w:rFonts w:asciiTheme="minorHAnsi" w:hAnsiTheme="minorHAnsi"/>
                <w:color w:val="auto"/>
                <w:sz w:val="21"/>
                <w:szCs w:val="21"/>
              </w:rPr>
              <w:tab/>
              <w:t xml:space="preserve">Studenten die recht hebben op een extra tentamenkans hebben slechts 1x per academisch jaar, te weten in september, de mogelijkheid aan hun </w:t>
            </w:r>
            <w:proofErr w:type="spellStart"/>
            <w:r>
              <w:rPr>
                <w:rFonts w:asciiTheme="minorHAnsi" w:hAnsiTheme="minorHAnsi"/>
                <w:color w:val="auto"/>
                <w:sz w:val="21"/>
                <w:szCs w:val="21"/>
              </w:rPr>
              <w:t>masteropleiding</w:t>
            </w:r>
            <w:proofErr w:type="spellEnd"/>
            <w:r>
              <w:rPr>
                <w:rFonts w:asciiTheme="minorHAnsi" w:hAnsiTheme="minorHAnsi"/>
                <w:color w:val="auto"/>
                <w:sz w:val="21"/>
                <w:szCs w:val="21"/>
              </w:rPr>
              <w:t xml:space="preserve"> te beginnen. </w:t>
            </w:r>
          </w:p>
          <w:p w:rsidR="00A965FA" w:rsidRDefault="00A965FA" w:rsidP="00BA2F4F">
            <w:pPr>
              <w:pStyle w:val="Default"/>
              <w:ind w:left="518" w:hanging="518"/>
              <w:rPr>
                <w:rFonts w:asciiTheme="minorHAnsi" w:hAnsiTheme="minorHAnsi"/>
                <w:color w:val="auto"/>
                <w:sz w:val="21"/>
                <w:szCs w:val="21"/>
              </w:rPr>
            </w:pPr>
            <w:r>
              <w:rPr>
                <w:rFonts w:asciiTheme="minorHAnsi" w:hAnsiTheme="minorHAnsi"/>
                <w:color w:val="auto"/>
                <w:sz w:val="21"/>
                <w:szCs w:val="21"/>
              </w:rPr>
              <w:t>9.</w:t>
            </w:r>
            <w:r>
              <w:rPr>
                <w:rFonts w:asciiTheme="minorHAnsi" w:hAnsiTheme="minorHAnsi"/>
                <w:color w:val="auto"/>
                <w:sz w:val="21"/>
                <w:szCs w:val="21"/>
              </w:rPr>
              <w:tab/>
            </w:r>
            <w:r w:rsidRPr="00177712">
              <w:rPr>
                <w:rFonts w:asciiTheme="minorHAnsi" w:hAnsiTheme="minorHAnsi"/>
                <w:color w:val="auto"/>
                <w:sz w:val="21"/>
                <w:szCs w:val="21"/>
              </w:rPr>
              <w:t xml:space="preserve">Toestemming voor een extra </w:t>
            </w:r>
            <w:r>
              <w:rPr>
                <w:rFonts w:asciiTheme="minorHAnsi" w:hAnsiTheme="minorHAnsi"/>
                <w:color w:val="auto"/>
                <w:sz w:val="21"/>
                <w:szCs w:val="21"/>
              </w:rPr>
              <w:t>tentamen</w:t>
            </w:r>
            <w:r w:rsidRPr="00177712">
              <w:rPr>
                <w:rFonts w:asciiTheme="minorHAnsi" w:hAnsiTheme="minorHAnsi"/>
                <w:color w:val="auto"/>
                <w:sz w:val="21"/>
                <w:szCs w:val="21"/>
              </w:rPr>
              <w:t>kans wordt eenmalig gegeven</w:t>
            </w:r>
            <w:r>
              <w:rPr>
                <w:rFonts w:asciiTheme="minorHAnsi" w:hAnsiTheme="minorHAnsi"/>
                <w:color w:val="auto"/>
                <w:sz w:val="21"/>
                <w:szCs w:val="21"/>
              </w:rPr>
              <w:t>. Er is geen herkansing van het extra tentamen mogelijk. I</w:t>
            </w:r>
            <w:r w:rsidRPr="00177712">
              <w:rPr>
                <w:rFonts w:asciiTheme="minorHAnsi" w:hAnsiTheme="minorHAnsi"/>
                <w:color w:val="auto"/>
                <w:sz w:val="21"/>
                <w:szCs w:val="21"/>
              </w:rPr>
              <w:t>ndien de student het extra tentamen niet succesvol afsluit</w:t>
            </w:r>
            <w:r>
              <w:rPr>
                <w:rFonts w:asciiTheme="minorHAnsi" w:hAnsiTheme="minorHAnsi"/>
                <w:color w:val="auto"/>
                <w:sz w:val="21"/>
                <w:szCs w:val="21"/>
              </w:rPr>
              <w:t>,</w:t>
            </w:r>
            <w:r w:rsidRPr="00177712">
              <w:rPr>
                <w:rFonts w:asciiTheme="minorHAnsi" w:hAnsiTheme="minorHAnsi"/>
                <w:color w:val="auto"/>
                <w:sz w:val="21"/>
                <w:szCs w:val="21"/>
              </w:rPr>
              <w:t xml:space="preserve"> moet de student deelnemen aan de volgende reguliere kans. </w:t>
            </w:r>
          </w:p>
          <w:p w:rsidR="00A965FA" w:rsidRDefault="00A965FA" w:rsidP="00BA2F4F">
            <w:pPr>
              <w:pStyle w:val="Default"/>
              <w:ind w:left="518" w:hanging="518"/>
              <w:rPr>
                <w:rFonts w:asciiTheme="minorHAnsi" w:hAnsiTheme="minorHAnsi"/>
                <w:color w:val="auto"/>
                <w:sz w:val="21"/>
                <w:szCs w:val="21"/>
              </w:rPr>
            </w:pPr>
            <w:r>
              <w:rPr>
                <w:rFonts w:asciiTheme="minorHAnsi" w:hAnsiTheme="minorHAnsi"/>
                <w:color w:val="auto"/>
                <w:sz w:val="21"/>
                <w:szCs w:val="21"/>
              </w:rPr>
              <w:t>10.</w:t>
            </w:r>
            <w:r>
              <w:rPr>
                <w:rFonts w:asciiTheme="minorHAnsi" w:hAnsiTheme="minorHAnsi"/>
                <w:color w:val="auto"/>
                <w:sz w:val="21"/>
                <w:szCs w:val="21"/>
              </w:rPr>
              <w:tab/>
            </w:r>
            <w:r w:rsidRPr="00E467E1">
              <w:rPr>
                <w:rFonts w:asciiTheme="minorHAnsi" w:hAnsiTheme="minorHAnsi"/>
                <w:color w:val="auto"/>
                <w:sz w:val="21"/>
                <w:szCs w:val="21"/>
              </w:rPr>
              <w:t xml:space="preserve">Als de student door ziekte </w:t>
            </w:r>
            <w:r>
              <w:rPr>
                <w:rFonts w:asciiTheme="minorHAnsi" w:hAnsiTheme="minorHAnsi"/>
                <w:color w:val="auto"/>
                <w:sz w:val="21"/>
                <w:szCs w:val="21"/>
              </w:rPr>
              <w:t xml:space="preserve">of andere (privé)omstandigheden </w:t>
            </w:r>
            <w:r w:rsidRPr="00E467E1">
              <w:rPr>
                <w:rFonts w:asciiTheme="minorHAnsi" w:hAnsiTheme="minorHAnsi"/>
                <w:color w:val="auto"/>
                <w:sz w:val="21"/>
                <w:szCs w:val="21"/>
              </w:rPr>
              <w:t xml:space="preserve">niet kan deelnemen aan de extra </w:t>
            </w:r>
            <w:r>
              <w:rPr>
                <w:rFonts w:asciiTheme="minorHAnsi" w:hAnsiTheme="minorHAnsi"/>
                <w:color w:val="auto"/>
                <w:sz w:val="21"/>
                <w:szCs w:val="21"/>
              </w:rPr>
              <w:t>tentamen</w:t>
            </w:r>
            <w:r w:rsidRPr="00E467E1">
              <w:rPr>
                <w:rFonts w:asciiTheme="minorHAnsi" w:hAnsiTheme="minorHAnsi"/>
                <w:color w:val="auto"/>
                <w:sz w:val="21"/>
                <w:szCs w:val="21"/>
              </w:rPr>
              <w:t xml:space="preserve">kans, wordt geen gelegenheid tot het inhalen hiervan gegeven en zal de student moeten deelnemen aan de volgende reguliere </w:t>
            </w:r>
            <w:r>
              <w:rPr>
                <w:rFonts w:asciiTheme="minorHAnsi" w:hAnsiTheme="minorHAnsi"/>
                <w:color w:val="auto"/>
                <w:sz w:val="21"/>
                <w:szCs w:val="21"/>
              </w:rPr>
              <w:t>tentamen</w:t>
            </w:r>
            <w:r w:rsidRPr="00E467E1">
              <w:rPr>
                <w:rFonts w:asciiTheme="minorHAnsi" w:hAnsiTheme="minorHAnsi"/>
                <w:color w:val="auto"/>
                <w:sz w:val="21"/>
                <w:szCs w:val="21"/>
              </w:rPr>
              <w:t>kans</w:t>
            </w:r>
            <w:r>
              <w:rPr>
                <w:rFonts w:asciiTheme="minorHAnsi" w:hAnsiTheme="minorHAnsi"/>
                <w:color w:val="auto"/>
                <w:sz w:val="21"/>
                <w:szCs w:val="21"/>
              </w:rPr>
              <w:t>.</w:t>
            </w:r>
          </w:p>
          <w:p w:rsidR="00A965FA" w:rsidRPr="00E467E1" w:rsidRDefault="00A965FA" w:rsidP="00A965FA">
            <w:pPr>
              <w:pStyle w:val="Default"/>
              <w:ind w:left="518" w:hanging="518"/>
              <w:rPr>
                <w:rFonts w:asciiTheme="minorHAnsi" w:hAnsiTheme="minorHAnsi"/>
                <w:color w:val="auto"/>
                <w:sz w:val="21"/>
                <w:szCs w:val="21"/>
              </w:rPr>
            </w:pPr>
          </w:p>
          <w:p w:rsidR="00A965FA" w:rsidRDefault="00A965FA" w:rsidP="00A965FA">
            <w:pPr>
              <w:pStyle w:val="Default"/>
              <w:ind w:left="518" w:hanging="518"/>
              <w:rPr>
                <w:rFonts w:asciiTheme="minorHAnsi" w:hAnsiTheme="minorHAnsi"/>
                <w:b/>
                <w:bCs/>
                <w:szCs w:val="21"/>
                <w:lang w:eastAsia="nl-NL"/>
              </w:rPr>
            </w:pPr>
          </w:p>
        </w:tc>
        <w:tc>
          <w:tcPr>
            <w:tcW w:w="7049" w:type="dxa"/>
          </w:tcPr>
          <w:p w:rsidR="00A965FA" w:rsidRPr="00E97EAE" w:rsidRDefault="00A965FA" w:rsidP="00A965FA">
            <w:pPr>
              <w:ind w:left="342" w:hanging="342"/>
              <w:rPr>
                <w:rFonts w:asciiTheme="minorHAnsi" w:hAnsiTheme="minorHAnsi"/>
                <w:szCs w:val="21"/>
                <w:lang w:val="en-US"/>
              </w:rPr>
            </w:pPr>
            <w:r w:rsidRPr="000752A6">
              <w:rPr>
                <w:rFonts w:asciiTheme="minorHAnsi" w:hAnsiTheme="minorHAnsi"/>
                <w:szCs w:val="21"/>
                <w:lang w:val="en-US"/>
              </w:rPr>
              <w:lastRenderedPageBreak/>
              <w:t>1</w:t>
            </w:r>
            <w:r w:rsidR="00144F00" w:rsidRPr="00144F00">
              <w:rPr>
                <w:rFonts w:asciiTheme="minorHAnsi" w:hAnsiTheme="minorHAnsi"/>
                <w:szCs w:val="21"/>
                <w:lang w:val="en-US"/>
              </w:rPr>
              <w:t xml:space="preserve">. </w:t>
            </w:r>
            <w:r w:rsidR="00144F00" w:rsidRPr="00144F00">
              <w:rPr>
                <w:rFonts w:asciiTheme="minorHAnsi" w:hAnsiTheme="minorHAnsi"/>
                <w:szCs w:val="21"/>
                <w:lang w:val="en-US"/>
              </w:rPr>
              <w:tab/>
              <w:t xml:space="preserve">Regular planned tests and preliminary examinations </w:t>
            </w:r>
          </w:p>
          <w:p w:rsidR="00A965FA" w:rsidRPr="000752A6" w:rsidRDefault="00A965FA" w:rsidP="00A965FA">
            <w:pPr>
              <w:ind w:left="702" w:hanging="360"/>
              <w:rPr>
                <w:rFonts w:asciiTheme="minorHAnsi" w:hAnsiTheme="minorHAnsi"/>
                <w:szCs w:val="21"/>
                <w:lang w:val="en-US"/>
              </w:rPr>
            </w:pPr>
            <w:r>
              <w:rPr>
                <w:rFonts w:asciiTheme="minorHAnsi" w:hAnsiTheme="minorHAnsi"/>
                <w:szCs w:val="21"/>
                <w:lang w:val="en-US"/>
              </w:rPr>
              <w:t>a.</w:t>
            </w:r>
            <w:r w:rsidRPr="000752A6">
              <w:rPr>
                <w:rFonts w:asciiTheme="minorHAnsi" w:hAnsiTheme="minorHAnsi"/>
                <w:szCs w:val="21"/>
                <w:lang w:val="en-US"/>
              </w:rPr>
              <w:tab/>
            </w:r>
            <w:r w:rsidRPr="000752A6">
              <w:rPr>
                <w:rFonts w:asciiTheme="minorHAnsi" w:hAnsiTheme="minorHAnsi"/>
                <w:szCs w:val="21"/>
                <w:lang w:val="en-US" w:eastAsia="en-GB"/>
              </w:rPr>
              <w:t xml:space="preserve">Written tests and preliminary </w:t>
            </w:r>
            <w:r w:rsidRPr="00945204">
              <w:rPr>
                <w:rFonts w:asciiTheme="minorHAnsi" w:hAnsiTheme="minorHAnsi"/>
                <w:szCs w:val="21"/>
                <w:lang w:val="en-US" w:eastAsia="en-GB"/>
              </w:rPr>
              <w:t>examinations are held on</w:t>
            </w:r>
            <w:r w:rsidRPr="000752A6">
              <w:rPr>
                <w:rFonts w:asciiTheme="minorHAnsi" w:hAnsiTheme="minorHAnsi"/>
                <w:szCs w:val="21"/>
                <w:lang w:val="en-US" w:eastAsia="en-GB"/>
              </w:rPr>
              <w:t xml:space="preserve"> dates set by the Examination Committee and announced before the start of the academic year.</w:t>
            </w:r>
          </w:p>
          <w:p w:rsidR="00A965FA" w:rsidRPr="000752A6" w:rsidRDefault="00A965FA" w:rsidP="00A965FA">
            <w:pPr>
              <w:ind w:left="720" w:hanging="378"/>
              <w:rPr>
                <w:rFonts w:asciiTheme="minorHAnsi" w:hAnsiTheme="minorHAnsi"/>
                <w:szCs w:val="21"/>
                <w:lang w:val="en-US"/>
              </w:rPr>
            </w:pPr>
            <w:r>
              <w:rPr>
                <w:rFonts w:asciiTheme="minorHAnsi" w:hAnsiTheme="minorHAnsi"/>
                <w:szCs w:val="21"/>
                <w:lang w:val="en-US"/>
              </w:rPr>
              <w:t>b.</w:t>
            </w:r>
            <w:r w:rsidRPr="000752A6">
              <w:rPr>
                <w:rFonts w:asciiTheme="minorHAnsi" w:hAnsiTheme="minorHAnsi"/>
                <w:szCs w:val="21"/>
                <w:lang w:val="en-US"/>
              </w:rPr>
              <w:tab/>
            </w:r>
            <w:r w:rsidRPr="00945204">
              <w:rPr>
                <w:rFonts w:asciiTheme="minorHAnsi" w:hAnsiTheme="minorHAnsi"/>
                <w:szCs w:val="21"/>
                <w:lang w:val="en-US" w:eastAsia="en-GB"/>
              </w:rPr>
              <w:t xml:space="preserve">The dates referred to </w:t>
            </w:r>
            <w:proofErr w:type="spellStart"/>
            <w:r w:rsidRPr="00945204">
              <w:rPr>
                <w:rFonts w:asciiTheme="minorHAnsi" w:hAnsiTheme="minorHAnsi"/>
                <w:szCs w:val="21"/>
                <w:lang w:val="en-US" w:eastAsia="en-GB"/>
              </w:rPr>
              <w:t>at</w:t>
            </w:r>
            <w:proofErr w:type="spellEnd"/>
            <w:r w:rsidRPr="00945204">
              <w:rPr>
                <w:rFonts w:asciiTheme="minorHAnsi" w:hAnsiTheme="minorHAnsi"/>
                <w:szCs w:val="21"/>
                <w:lang w:val="en-US" w:eastAsia="en-GB"/>
              </w:rPr>
              <w:t xml:space="preserve"> a) will not, in principle, be changed, except in </w:t>
            </w:r>
            <w:r w:rsidRPr="00945204">
              <w:rPr>
                <w:rFonts w:asciiTheme="minorHAnsi" w:hAnsiTheme="minorHAnsi"/>
                <w:szCs w:val="21"/>
                <w:lang w:val="en-US" w:eastAsia="en-GB"/>
              </w:rPr>
              <w:lastRenderedPageBreak/>
              <w:t>cases of force majeure.</w:t>
            </w:r>
            <w:r w:rsidRPr="000752A6">
              <w:rPr>
                <w:rFonts w:asciiTheme="minorHAnsi" w:hAnsiTheme="minorHAnsi"/>
                <w:szCs w:val="21"/>
                <w:lang w:val="en-US"/>
              </w:rPr>
              <w:t xml:space="preserve"> </w:t>
            </w:r>
          </w:p>
          <w:p w:rsidR="00A965FA" w:rsidRPr="000752A6" w:rsidRDefault="00A965FA" w:rsidP="00A965FA">
            <w:pPr>
              <w:ind w:left="720" w:hanging="378"/>
              <w:rPr>
                <w:rFonts w:asciiTheme="minorHAnsi" w:hAnsiTheme="minorHAnsi"/>
                <w:szCs w:val="21"/>
                <w:lang w:val="en-US"/>
              </w:rPr>
            </w:pPr>
            <w:r>
              <w:rPr>
                <w:rFonts w:asciiTheme="minorHAnsi" w:hAnsiTheme="minorHAnsi"/>
                <w:szCs w:val="21"/>
                <w:lang w:val="en-US"/>
              </w:rPr>
              <w:t>c.</w:t>
            </w:r>
            <w:r w:rsidRPr="000752A6">
              <w:rPr>
                <w:rFonts w:asciiTheme="minorHAnsi" w:hAnsiTheme="minorHAnsi"/>
                <w:szCs w:val="21"/>
                <w:lang w:val="en-US"/>
              </w:rPr>
              <w:t xml:space="preserve"> </w:t>
            </w:r>
            <w:r w:rsidRPr="000752A6">
              <w:rPr>
                <w:rFonts w:asciiTheme="minorHAnsi" w:hAnsiTheme="minorHAnsi"/>
                <w:szCs w:val="21"/>
                <w:lang w:val="en-US"/>
              </w:rPr>
              <w:tab/>
              <w:t xml:space="preserve">Changes as referred to at b) may be made only up to one month before the new date or one month before the initial planned date, whichever </w:t>
            </w:r>
            <w:r w:rsidRPr="00945204">
              <w:rPr>
                <w:rFonts w:asciiTheme="minorHAnsi" w:hAnsiTheme="minorHAnsi"/>
                <w:szCs w:val="21"/>
                <w:lang w:val="en-US"/>
              </w:rPr>
              <w:t>is the earlier.</w:t>
            </w:r>
            <w:r w:rsidRPr="000752A6">
              <w:rPr>
                <w:rFonts w:asciiTheme="minorHAnsi" w:hAnsiTheme="minorHAnsi"/>
                <w:szCs w:val="21"/>
                <w:lang w:val="en-US"/>
              </w:rPr>
              <w:t xml:space="preserve">  </w:t>
            </w:r>
          </w:p>
          <w:p w:rsidR="00A965FA" w:rsidRPr="000752A6" w:rsidRDefault="00A965FA" w:rsidP="00A965FA">
            <w:pPr>
              <w:tabs>
                <w:tab w:val="num" w:pos="1260"/>
              </w:tabs>
              <w:ind w:left="720" w:hanging="360"/>
              <w:rPr>
                <w:rFonts w:asciiTheme="minorHAnsi" w:hAnsiTheme="minorHAnsi"/>
                <w:szCs w:val="21"/>
                <w:lang w:val="en-US"/>
              </w:rPr>
            </w:pPr>
            <w:r>
              <w:rPr>
                <w:rFonts w:asciiTheme="minorHAnsi" w:hAnsiTheme="minorHAnsi"/>
                <w:szCs w:val="21"/>
                <w:lang w:val="en-US"/>
              </w:rPr>
              <w:t>d.</w:t>
            </w:r>
            <w:r w:rsidRPr="000752A6">
              <w:rPr>
                <w:rFonts w:asciiTheme="minorHAnsi" w:hAnsiTheme="minorHAnsi"/>
                <w:szCs w:val="21"/>
                <w:lang w:val="en-US"/>
              </w:rPr>
              <w:t xml:space="preserve"> </w:t>
            </w:r>
            <w:r w:rsidRPr="000752A6">
              <w:rPr>
                <w:rFonts w:asciiTheme="minorHAnsi" w:hAnsiTheme="minorHAnsi"/>
                <w:szCs w:val="21"/>
                <w:lang w:val="en-US"/>
              </w:rPr>
              <w:tab/>
            </w:r>
            <w:r w:rsidRPr="000752A6">
              <w:rPr>
                <w:rFonts w:asciiTheme="minorHAnsi" w:hAnsiTheme="minorHAnsi"/>
                <w:szCs w:val="21"/>
                <w:lang w:val="en-US" w:eastAsia="en-GB"/>
              </w:rPr>
              <w:t xml:space="preserve">When setting dates and times for tests and preliminary examinations, the Examination Committee will avoid the simultaneous scheduling of tests and preliminary examinations of courses that fall within a single nominal unit of study of a single degree program (such as </w:t>
            </w:r>
            <w:r w:rsidRPr="000752A6">
              <w:rPr>
                <w:rFonts w:asciiTheme="minorHAnsi" w:hAnsiTheme="minorHAnsi"/>
                <w:szCs w:val="21"/>
                <w:lang w:val="en-US"/>
              </w:rPr>
              <w:t>study units or semesters)</w:t>
            </w:r>
            <w:r w:rsidRPr="000752A6">
              <w:rPr>
                <w:rFonts w:asciiTheme="minorHAnsi" w:hAnsiTheme="minorHAnsi"/>
                <w:szCs w:val="21"/>
                <w:lang w:val="en-US" w:eastAsia="en-GB"/>
              </w:rPr>
              <w:t>.</w:t>
            </w:r>
            <w:r w:rsidRPr="000752A6">
              <w:rPr>
                <w:rFonts w:asciiTheme="minorHAnsi" w:hAnsiTheme="minorHAnsi"/>
                <w:szCs w:val="21"/>
                <w:lang w:val="en-US"/>
              </w:rPr>
              <w:t xml:space="preserve"> </w:t>
            </w:r>
          </w:p>
          <w:p w:rsidR="00A965FA" w:rsidRPr="000752A6" w:rsidRDefault="00A965FA" w:rsidP="002C0CF7">
            <w:pPr>
              <w:tabs>
                <w:tab w:val="num" w:pos="1260"/>
              </w:tabs>
              <w:ind w:left="749" w:hanging="403"/>
              <w:rPr>
                <w:rFonts w:asciiTheme="minorHAnsi" w:hAnsiTheme="minorHAnsi"/>
                <w:szCs w:val="21"/>
                <w:lang w:val="en-US"/>
              </w:rPr>
            </w:pPr>
            <w:r>
              <w:rPr>
                <w:rFonts w:asciiTheme="minorHAnsi" w:hAnsiTheme="minorHAnsi"/>
                <w:szCs w:val="21"/>
                <w:lang w:val="en-US"/>
              </w:rPr>
              <w:t>e.</w:t>
            </w:r>
            <w:r w:rsidRPr="000752A6">
              <w:rPr>
                <w:rFonts w:asciiTheme="minorHAnsi" w:hAnsiTheme="minorHAnsi"/>
                <w:szCs w:val="21"/>
                <w:lang w:val="en-US"/>
              </w:rPr>
              <w:tab/>
              <w:t xml:space="preserve">If a student has to take tests or preliminary examinations which are scheduled simultaneously in courses that do not come within a single unit of study of a single degree program, it is the responsibility of the student to report this to the Planning Department of the School’s Education Office at the start of the academic year. The Planning Department will then take account of this wherever possible when setting the starting times. However, no rights can be derived from this.  </w:t>
            </w:r>
          </w:p>
          <w:p w:rsidR="00A965FA" w:rsidRPr="000752A6" w:rsidRDefault="00A965FA" w:rsidP="00492B67">
            <w:pPr>
              <w:ind w:left="346" w:hanging="346"/>
              <w:rPr>
                <w:rFonts w:asciiTheme="minorHAnsi" w:hAnsiTheme="minorHAnsi"/>
                <w:szCs w:val="21"/>
                <w:lang w:val="en-US"/>
              </w:rPr>
            </w:pPr>
            <w:r w:rsidRPr="000752A6">
              <w:rPr>
                <w:rFonts w:asciiTheme="minorHAnsi" w:hAnsiTheme="minorHAnsi"/>
                <w:szCs w:val="21"/>
                <w:lang w:val="en-US"/>
              </w:rPr>
              <w:t>2.</w:t>
            </w:r>
            <w:r w:rsidRPr="000752A6">
              <w:rPr>
                <w:rFonts w:asciiTheme="minorHAnsi" w:hAnsiTheme="minorHAnsi"/>
                <w:szCs w:val="21"/>
                <w:lang w:val="en-US"/>
              </w:rPr>
              <w:tab/>
            </w:r>
            <w:r w:rsidRPr="000752A6">
              <w:rPr>
                <w:rFonts w:asciiTheme="minorHAnsi" w:hAnsiTheme="minorHAnsi"/>
                <w:szCs w:val="21"/>
                <w:lang w:val="en-US" w:eastAsia="en-GB"/>
              </w:rPr>
              <w:t>(Individual) tests or preliminary examinations scheduled at alternative times</w:t>
            </w:r>
            <w:r w:rsidRPr="000752A6">
              <w:rPr>
                <w:rFonts w:asciiTheme="minorHAnsi" w:hAnsiTheme="minorHAnsi"/>
                <w:szCs w:val="21"/>
                <w:lang w:val="en-US"/>
              </w:rPr>
              <w:t xml:space="preserve"> </w:t>
            </w:r>
          </w:p>
          <w:p w:rsidR="00A965FA" w:rsidRPr="008E296E" w:rsidRDefault="00A965FA" w:rsidP="00492B67">
            <w:pPr>
              <w:pStyle w:val="ListParagraph"/>
              <w:numPr>
                <w:ilvl w:val="2"/>
                <w:numId w:val="21"/>
              </w:numPr>
              <w:spacing w:line="240" w:lineRule="auto"/>
              <w:ind w:left="720" w:hanging="371"/>
              <w:rPr>
                <w:rFonts w:asciiTheme="minorHAnsi" w:hAnsiTheme="minorHAnsi"/>
                <w:szCs w:val="21"/>
                <w:lang w:val="en-US"/>
              </w:rPr>
            </w:pPr>
            <w:r w:rsidRPr="008E296E">
              <w:rPr>
                <w:rFonts w:asciiTheme="minorHAnsi" w:hAnsiTheme="minorHAnsi"/>
                <w:szCs w:val="21"/>
                <w:lang w:val="en-US" w:eastAsia="en-GB"/>
              </w:rPr>
              <w:t>In special circumstances the Examination Committee may decide, after consideration of the</w:t>
            </w:r>
            <w:r>
              <w:rPr>
                <w:rFonts w:asciiTheme="minorHAnsi" w:hAnsiTheme="minorHAnsi"/>
                <w:szCs w:val="21"/>
                <w:lang w:val="en-US" w:eastAsia="en-GB"/>
              </w:rPr>
              <w:t xml:space="preserve"> special</w:t>
            </w:r>
            <w:r w:rsidRPr="008E296E">
              <w:rPr>
                <w:rFonts w:asciiTheme="minorHAnsi" w:hAnsiTheme="minorHAnsi"/>
                <w:szCs w:val="21"/>
                <w:lang w:val="en-US" w:eastAsia="en-GB"/>
              </w:rPr>
              <w:t xml:space="preserve"> circumstances by the </w:t>
            </w:r>
            <w:r>
              <w:rPr>
                <w:rFonts w:asciiTheme="minorHAnsi" w:hAnsiTheme="minorHAnsi"/>
                <w:szCs w:val="21"/>
                <w:lang w:val="en-US" w:eastAsia="en-GB"/>
              </w:rPr>
              <w:t xml:space="preserve">program coordinator </w:t>
            </w:r>
            <w:r w:rsidRPr="008E296E">
              <w:rPr>
                <w:rFonts w:asciiTheme="minorHAnsi" w:hAnsiTheme="minorHAnsi"/>
                <w:szCs w:val="21"/>
                <w:lang w:val="en-US" w:eastAsia="en-GB"/>
              </w:rPr>
              <w:t xml:space="preserve">or </w:t>
            </w:r>
            <w:r w:rsidRPr="00945204">
              <w:rPr>
                <w:rFonts w:asciiTheme="minorHAnsi" w:hAnsiTheme="minorHAnsi"/>
                <w:szCs w:val="21"/>
                <w:lang w:val="en-US" w:eastAsia="en-GB"/>
              </w:rPr>
              <w:t>dean, to allow an alternative planned (individual) test or preliminary examination</w:t>
            </w:r>
            <w:r w:rsidRPr="008E296E">
              <w:rPr>
                <w:rFonts w:asciiTheme="minorHAnsi" w:hAnsiTheme="minorHAnsi"/>
                <w:szCs w:val="21"/>
                <w:lang w:val="en-US" w:eastAsia="en-GB"/>
              </w:rPr>
              <w:t xml:space="preserve"> opportunity as a replacement for one of the written tests or preliminary examinations referred to in point (a) of </w:t>
            </w:r>
            <w:r>
              <w:rPr>
                <w:rFonts w:asciiTheme="minorHAnsi" w:hAnsiTheme="minorHAnsi"/>
                <w:szCs w:val="21"/>
                <w:lang w:val="en-US" w:eastAsia="en-GB"/>
              </w:rPr>
              <w:t>section</w:t>
            </w:r>
            <w:r w:rsidRPr="008E296E">
              <w:rPr>
                <w:rFonts w:asciiTheme="minorHAnsi" w:hAnsiTheme="minorHAnsi"/>
                <w:szCs w:val="21"/>
                <w:lang w:val="en-US" w:eastAsia="en-GB"/>
              </w:rPr>
              <w:t xml:space="preserve"> 1 or as an extra opportunity. </w:t>
            </w:r>
            <w:r w:rsidRPr="008E296E">
              <w:rPr>
                <w:rFonts w:asciiTheme="minorHAnsi" w:hAnsiTheme="minorHAnsi"/>
                <w:szCs w:val="21"/>
                <w:lang w:val="en-US"/>
              </w:rPr>
              <w:t xml:space="preserve"> </w:t>
            </w:r>
          </w:p>
          <w:p w:rsidR="00A965FA" w:rsidRPr="008E296E" w:rsidRDefault="00A965FA" w:rsidP="00492B67">
            <w:pPr>
              <w:pStyle w:val="ListParagraph"/>
              <w:numPr>
                <w:ilvl w:val="2"/>
                <w:numId w:val="21"/>
              </w:numPr>
              <w:spacing w:line="240" w:lineRule="auto"/>
              <w:ind w:left="720" w:hanging="371"/>
              <w:rPr>
                <w:rFonts w:asciiTheme="minorHAnsi" w:hAnsiTheme="minorHAnsi"/>
                <w:szCs w:val="21"/>
                <w:lang w:val="en-US"/>
              </w:rPr>
            </w:pPr>
            <w:r w:rsidRPr="008E296E">
              <w:rPr>
                <w:rFonts w:asciiTheme="minorHAnsi" w:hAnsiTheme="minorHAnsi"/>
                <w:szCs w:val="21"/>
                <w:lang w:val="en-US"/>
              </w:rPr>
              <w:t>The date on which the alternative planned (individual) test or preliminary examination is held will in principle be decided</w:t>
            </w:r>
            <w:r>
              <w:rPr>
                <w:rFonts w:asciiTheme="minorHAnsi" w:hAnsiTheme="minorHAnsi"/>
                <w:szCs w:val="21"/>
                <w:lang w:val="en-US"/>
              </w:rPr>
              <w:t xml:space="preserve"> upon</w:t>
            </w:r>
            <w:r w:rsidRPr="008E296E">
              <w:rPr>
                <w:rFonts w:asciiTheme="minorHAnsi" w:hAnsiTheme="minorHAnsi"/>
                <w:szCs w:val="21"/>
                <w:lang w:val="en-US"/>
              </w:rPr>
              <w:t xml:space="preserve"> in consultation between the examiner and the examinee, provided that a reasonable period of time is allowed.</w:t>
            </w:r>
          </w:p>
          <w:p w:rsidR="00A965FA" w:rsidRPr="008E296E" w:rsidRDefault="00A965FA" w:rsidP="00492B67">
            <w:pPr>
              <w:pStyle w:val="ListParagraph"/>
              <w:numPr>
                <w:ilvl w:val="2"/>
                <w:numId w:val="21"/>
              </w:numPr>
              <w:spacing w:line="240" w:lineRule="auto"/>
              <w:ind w:left="720" w:hanging="371"/>
              <w:rPr>
                <w:rFonts w:asciiTheme="minorHAnsi" w:hAnsiTheme="minorHAnsi"/>
                <w:szCs w:val="21"/>
                <w:lang w:val="en-US"/>
              </w:rPr>
            </w:pPr>
            <w:r w:rsidRPr="008E296E">
              <w:rPr>
                <w:rFonts w:asciiTheme="minorHAnsi" w:hAnsiTheme="minorHAnsi"/>
                <w:szCs w:val="21"/>
                <w:lang w:val="en-US"/>
              </w:rPr>
              <w:t>The alternative planned (individual) test or preliminary examination may be held either in writing or orally. This is, in principle, a decision to be taken by the examiner.</w:t>
            </w:r>
          </w:p>
          <w:p w:rsidR="00A965FA" w:rsidRPr="000752A6" w:rsidRDefault="00A965FA" w:rsidP="00A965FA">
            <w:pPr>
              <w:tabs>
                <w:tab w:val="left" w:pos="342"/>
                <w:tab w:val="num" w:pos="546"/>
              </w:tabs>
              <w:ind w:left="360" w:hanging="360"/>
              <w:rPr>
                <w:rFonts w:asciiTheme="minorHAnsi" w:hAnsiTheme="minorHAnsi"/>
                <w:szCs w:val="21"/>
                <w:lang w:val="en-US" w:eastAsia="nl-NL"/>
              </w:rPr>
            </w:pPr>
            <w:r>
              <w:rPr>
                <w:rFonts w:asciiTheme="minorHAnsi" w:hAnsiTheme="minorHAnsi"/>
                <w:szCs w:val="21"/>
                <w:lang w:val="en-US" w:eastAsia="nl-NL"/>
              </w:rPr>
              <w:t>3.</w:t>
            </w:r>
            <w:r>
              <w:rPr>
                <w:rFonts w:asciiTheme="minorHAnsi" w:hAnsiTheme="minorHAnsi"/>
                <w:szCs w:val="21"/>
                <w:lang w:val="en-US" w:eastAsia="nl-NL"/>
              </w:rPr>
              <w:tab/>
            </w:r>
            <w:r w:rsidRPr="000752A6">
              <w:rPr>
                <w:rFonts w:asciiTheme="minorHAnsi" w:hAnsiTheme="minorHAnsi"/>
                <w:szCs w:val="21"/>
                <w:lang w:val="en-US" w:eastAsia="nl-NL"/>
              </w:rPr>
              <w:t xml:space="preserve">In principle, the opportunity is given twice in each academic year to complete a course on the dates fixed by the School as regards the written tests referred to in article 16 </w:t>
            </w:r>
            <w:r>
              <w:rPr>
                <w:rFonts w:asciiTheme="minorHAnsi" w:hAnsiTheme="minorHAnsi"/>
                <w:szCs w:val="21"/>
                <w:lang w:val="en-US" w:eastAsia="nl-NL"/>
              </w:rPr>
              <w:t xml:space="preserve">section </w:t>
            </w:r>
            <w:r w:rsidRPr="000752A6">
              <w:rPr>
                <w:rFonts w:asciiTheme="minorHAnsi" w:hAnsiTheme="minorHAnsi"/>
                <w:szCs w:val="21"/>
                <w:lang w:val="en-US" w:eastAsia="nl-NL"/>
              </w:rPr>
              <w:t xml:space="preserve">1 subsection a. </w:t>
            </w:r>
          </w:p>
          <w:p w:rsidR="00A965FA" w:rsidRPr="000752A6" w:rsidRDefault="00A965FA" w:rsidP="00A965FA">
            <w:pPr>
              <w:pStyle w:val="Default"/>
              <w:tabs>
                <w:tab w:val="left" w:pos="360"/>
              </w:tabs>
              <w:ind w:left="360" w:hanging="360"/>
              <w:rPr>
                <w:rFonts w:asciiTheme="minorHAnsi" w:hAnsiTheme="minorHAnsi"/>
                <w:sz w:val="21"/>
                <w:szCs w:val="21"/>
                <w:lang w:val="en-US"/>
              </w:rPr>
            </w:pPr>
            <w:r>
              <w:rPr>
                <w:rFonts w:asciiTheme="minorHAnsi" w:hAnsiTheme="minorHAnsi"/>
                <w:sz w:val="21"/>
                <w:szCs w:val="21"/>
                <w:lang w:val="en-US"/>
              </w:rPr>
              <w:lastRenderedPageBreak/>
              <w:t xml:space="preserve">4. </w:t>
            </w:r>
            <w:r>
              <w:rPr>
                <w:rFonts w:asciiTheme="minorHAnsi" w:hAnsiTheme="minorHAnsi"/>
                <w:sz w:val="21"/>
                <w:szCs w:val="21"/>
                <w:lang w:val="en-US"/>
              </w:rPr>
              <w:tab/>
            </w:r>
            <w:r w:rsidRPr="009B4CCE">
              <w:rPr>
                <w:rFonts w:asciiTheme="minorHAnsi" w:hAnsiTheme="minorHAnsi"/>
                <w:sz w:val="21"/>
                <w:szCs w:val="21"/>
                <w:lang w:val="en-US"/>
              </w:rPr>
              <w:t>In order to prevent unreasonable study delay and notwithstanding section 3 the School offers a ‘last course’ opportunity, which enables students to take an extra preliminary examination for the last course in their bachelor-, premaster- or master program, they did not obtain yet.</w:t>
            </w:r>
            <w:r w:rsidRPr="000752A6">
              <w:rPr>
                <w:rFonts w:asciiTheme="minorHAnsi" w:hAnsiTheme="minorHAnsi"/>
                <w:sz w:val="21"/>
                <w:szCs w:val="21"/>
                <w:lang w:val="en-US"/>
              </w:rPr>
              <w:t xml:space="preserve"> </w:t>
            </w:r>
          </w:p>
          <w:p w:rsidR="0097446E" w:rsidRDefault="00144F00" w:rsidP="002B55B0">
            <w:pPr>
              <w:pStyle w:val="ListParagraph"/>
              <w:numPr>
                <w:ilvl w:val="0"/>
                <w:numId w:val="59"/>
              </w:numPr>
              <w:tabs>
                <w:tab w:val="left" w:pos="16"/>
              </w:tabs>
              <w:rPr>
                <w:rFonts w:asciiTheme="minorHAnsi" w:hAnsiTheme="minorHAnsi"/>
                <w:szCs w:val="21"/>
                <w:lang w:val="en-US" w:eastAsia="nl-NL"/>
              </w:rPr>
            </w:pPr>
            <w:r w:rsidRPr="002B55B0">
              <w:rPr>
                <w:rFonts w:asciiTheme="minorHAnsi" w:hAnsiTheme="minorHAnsi"/>
                <w:szCs w:val="21"/>
                <w:lang w:val="en-US" w:eastAsia="nl-NL"/>
              </w:rPr>
              <w:t>The following  conditions must be fulfilled in order to be entitled</w:t>
            </w:r>
            <w:r w:rsidR="00DA14F4" w:rsidRPr="00DA14F4">
              <w:rPr>
                <w:rFonts w:asciiTheme="minorHAnsi" w:hAnsiTheme="minorHAnsi"/>
                <w:szCs w:val="21"/>
                <w:lang w:val="en-US" w:eastAsia="nl-NL"/>
              </w:rPr>
              <w:t xml:space="preserve"> for this extra preliminary examination opportunity: </w:t>
            </w:r>
          </w:p>
          <w:p w:rsidR="0097446E" w:rsidRDefault="00A965FA">
            <w:pPr>
              <w:pStyle w:val="Default"/>
              <w:numPr>
                <w:ilvl w:val="0"/>
                <w:numId w:val="50"/>
              </w:numPr>
              <w:ind w:left="601" w:hanging="225"/>
              <w:rPr>
                <w:rFonts w:asciiTheme="minorHAnsi" w:hAnsiTheme="minorHAnsi"/>
                <w:sz w:val="21"/>
                <w:szCs w:val="21"/>
                <w:lang w:val="en-US"/>
              </w:rPr>
            </w:pPr>
            <w:r w:rsidRPr="000752A6">
              <w:rPr>
                <w:rFonts w:asciiTheme="minorHAnsi" w:hAnsiTheme="minorHAnsi"/>
                <w:sz w:val="21"/>
                <w:szCs w:val="21"/>
                <w:lang w:val="en-US"/>
              </w:rPr>
              <w:t xml:space="preserve">All the other courses of the relevant program must have been obtained; the </w:t>
            </w:r>
            <w:r>
              <w:rPr>
                <w:rFonts w:asciiTheme="minorHAnsi" w:hAnsiTheme="minorHAnsi"/>
                <w:sz w:val="21"/>
                <w:szCs w:val="21"/>
                <w:lang w:val="en-US"/>
              </w:rPr>
              <w:t xml:space="preserve">preliminary </w:t>
            </w:r>
            <w:r w:rsidRPr="000752A6">
              <w:rPr>
                <w:rFonts w:asciiTheme="minorHAnsi" w:hAnsiTheme="minorHAnsi"/>
                <w:sz w:val="21"/>
                <w:szCs w:val="21"/>
                <w:lang w:val="en-US"/>
              </w:rPr>
              <w:t>exam</w:t>
            </w:r>
            <w:r>
              <w:rPr>
                <w:rFonts w:asciiTheme="minorHAnsi" w:hAnsiTheme="minorHAnsi"/>
                <w:sz w:val="21"/>
                <w:szCs w:val="21"/>
                <w:lang w:val="en-US"/>
              </w:rPr>
              <w:t>ination</w:t>
            </w:r>
            <w:r w:rsidRPr="000752A6">
              <w:rPr>
                <w:rFonts w:asciiTheme="minorHAnsi" w:hAnsiTheme="minorHAnsi"/>
                <w:sz w:val="21"/>
                <w:szCs w:val="21"/>
                <w:lang w:val="en-US"/>
              </w:rPr>
              <w:t xml:space="preserve"> concerns the last course, which is still open. </w:t>
            </w:r>
          </w:p>
          <w:p w:rsidR="0097446E" w:rsidRDefault="00A965FA">
            <w:pPr>
              <w:pStyle w:val="Default"/>
              <w:numPr>
                <w:ilvl w:val="0"/>
                <w:numId w:val="50"/>
              </w:numPr>
              <w:ind w:left="619" w:hanging="243"/>
              <w:rPr>
                <w:rFonts w:asciiTheme="minorHAnsi" w:hAnsiTheme="minorHAnsi"/>
                <w:sz w:val="21"/>
                <w:szCs w:val="21"/>
                <w:lang w:val="en-US"/>
              </w:rPr>
            </w:pPr>
            <w:r w:rsidRPr="000752A6">
              <w:rPr>
                <w:rFonts w:asciiTheme="minorHAnsi" w:hAnsiTheme="minorHAnsi"/>
                <w:sz w:val="21"/>
                <w:szCs w:val="21"/>
                <w:lang w:val="en-US"/>
              </w:rPr>
              <w:t xml:space="preserve">The bachelor </w:t>
            </w:r>
            <w:r>
              <w:rPr>
                <w:rFonts w:asciiTheme="minorHAnsi" w:hAnsiTheme="minorHAnsi"/>
                <w:sz w:val="21"/>
                <w:szCs w:val="21"/>
                <w:lang w:val="en-US"/>
              </w:rPr>
              <w:t>thesis</w:t>
            </w:r>
            <w:r w:rsidRPr="000752A6">
              <w:rPr>
                <w:rFonts w:asciiTheme="minorHAnsi" w:hAnsiTheme="minorHAnsi"/>
                <w:sz w:val="21"/>
                <w:szCs w:val="21"/>
                <w:lang w:val="en-US"/>
              </w:rPr>
              <w:t xml:space="preserve"> (12 ECTS) has been finished and approved. An extra </w:t>
            </w:r>
            <w:r>
              <w:rPr>
                <w:rFonts w:asciiTheme="minorHAnsi" w:hAnsiTheme="minorHAnsi"/>
                <w:sz w:val="21"/>
                <w:szCs w:val="21"/>
                <w:lang w:val="en-US"/>
              </w:rPr>
              <w:t xml:space="preserve">preliminary </w:t>
            </w:r>
            <w:r w:rsidRPr="000752A6">
              <w:rPr>
                <w:rFonts w:asciiTheme="minorHAnsi" w:hAnsiTheme="minorHAnsi"/>
                <w:sz w:val="21"/>
                <w:szCs w:val="21"/>
                <w:lang w:val="en-US"/>
              </w:rPr>
              <w:t>exam</w:t>
            </w:r>
            <w:r>
              <w:rPr>
                <w:rFonts w:asciiTheme="minorHAnsi" w:hAnsiTheme="minorHAnsi"/>
                <w:sz w:val="21"/>
                <w:szCs w:val="21"/>
                <w:lang w:val="en-US"/>
              </w:rPr>
              <w:t>ination</w:t>
            </w:r>
            <w:r w:rsidRPr="000752A6">
              <w:rPr>
                <w:rFonts w:asciiTheme="minorHAnsi" w:hAnsiTheme="minorHAnsi"/>
                <w:sz w:val="21"/>
                <w:szCs w:val="21"/>
                <w:lang w:val="en-US"/>
              </w:rPr>
              <w:t xml:space="preserve"> opportunity is not available in respect of the bachelor </w:t>
            </w:r>
            <w:r>
              <w:rPr>
                <w:rFonts w:asciiTheme="minorHAnsi" w:hAnsiTheme="minorHAnsi"/>
                <w:sz w:val="21"/>
                <w:szCs w:val="21"/>
                <w:lang w:val="en-US"/>
              </w:rPr>
              <w:t>thesis</w:t>
            </w:r>
            <w:r w:rsidRPr="000752A6">
              <w:rPr>
                <w:rFonts w:asciiTheme="minorHAnsi" w:hAnsiTheme="minorHAnsi"/>
                <w:sz w:val="21"/>
                <w:szCs w:val="21"/>
                <w:lang w:val="en-US"/>
              </w:rPr>
              <w:t xml:space="preserve">. </w:t>
            </w:r>
          </w:p>
          <w:p w:rsidR="0097446E" w:rsidRDefault="00A965FA">
            <w:pPr>
              <w:pStyle w:val="Default"/>
              <w:numPr>
                <w:ilvl w:val="0"/>
                <w:numId w:val="50"/>
              </w:numPr>
              <w:ind w:left="619" w:hanging="225"/>
              <w:rPr>
                <w:rFonts w:asciiTheme="minorHAnsi" w:hAnsiTheme="minorHAnsi"/>
                <w:sz w:val="21"/>
                <w:szCs w:val="21"/>
                <w:lang w:val="en-US"/>
              </w:rPr>
            </w:pPr>
            <w:r>
              <w:rPr>
                <w:rFonts w:asciiTheme="minorHAnsi" w:hAnsiTheme="minorHAnsi"/>
                <w:sz w:val="21"/>
                <w:szCs w:val="21"/>
                <w:lang w:val="en-US"/>
              </w:rPr>
              <w:t xml:space="preserve">The possibilities offered in the last year of enrollment to </w:t>
            </w:r>
            <w:r w:rsidRPr="000752A6">
              <w:rPr>
                <w:rFonts w:asciiTheme="minorHAnsi" w:hAnsiTheme="minorHAnsi"/>
                <w:sz w:val="21"/>
                <w:szCs w:val="21"/>
                <w:lang w:val="en-US"/>
              </w:rPr>
              <w:t>pass the</w:t>
            </w:r>
            <w:r>
              <w:rPr>
                <w:rFonts w:asciiTheme="minorHAnsi" w:hAnsiTheme="minorHAnsi"/>
                <w:sz w:val="21"/>
                <w:szCs w:val="21"/>
                <w:lang w:val="en-US"/>
              </w:rPr>
              <w:t xml:space="preserve"> preliminary</w:t>
            </w:r>
            <w:r w:rsidRPr="000752A6">
              <w:rPr>
                <w:rFonts w:asciiTheme="minorHAnsi" w:hAnsiTheme="minorHAnsi"/>
                <w:sz w:val="21"/>
                <w:szCs w:val="21"/>
                <w:lang w:val="en-US"/>
              </w:rPr>
              <w:t xml:space="preserve"> exam</w:t>
            </w:r>
            <w:r>
              <w:rPr>
                <w:rFonts w:asciiTheme="minorHAnsi" w:hAnsiTheme="minorHAnsi"/>
                <w:sz w:val="21"/>
                <w:szCs w:val="21"/>
                <w:lang w:val="en-US"/>
              </w:rPr>
              <w:t>ination</w:t>
            </w:r>
            <w:r w:rsidRPr="000752A6">
              <w:rPr>
                <w:rFonts w:asciiTheme="minorHAnsi" w:hAnsiTheme="minorHAnsi"/>
                <w:sz w:val="21"/>
                <w:szCs w:val="21"/>
                <w:lang w:val="en-US"/>
              </w:rPr>
              <w:t xml:space="preserve"> must have</w:t>
            </w:r>
            <w:r>
              <w:rPr>
                <w:rFonts w:asciiTheme="minorHAnsi" w:hAnsiTheme="minorHAnsi"/>
                <w:sz w:val="21"/>
                <w:szCs w:val="21"/>
                <w:lang w:val="en-US"/>
              </w:rPr>
              <w:t xml:space="preserve"> </w:t>
            </w:r>
            <w:proofErr w:type="gramStart"/>
            <w:r>
              <w:rPr>
                <w:rFonts w:asciiTheme="minorHAnsi" w:hAnsiTheme="minorHAnsi"/>
                <w:sz w:val="21"/>
                <w:szCs w:val="21"/>
                <w:lang w:val="en-US"/>
              </w:rPr>
              <w:t xml:space="preserve">seriously </w:t>
            </w:r>
            <w:r w:rsidRPr="000752A6">
              <w:rPr>
                <w:rFonts w:asciiTheme="minorHAnsi" w:hAnsiTheme="minorHAnsi"/>
                <w:sz w:val="21"/>
                <w:szCs w:val="21"/>
                <w:lang w:val="en-US"/>
              </w:rPr>
              <w:t xml:space="preserve"> been</w:t>
            </w:r>
            <w:proofErr w:type="gramEnd"/>
            <w:r w:rsidRPr="000752A6">
              <w:rPr>
                <w:rFonts w:asciiTheme="minorHAnsi" w:hAnsiTheme="minorHAnsi"/>
                <w:sz w:val="21"/>
                <w:szCs w:val="21"/>
                <w:lang w:val="en-US"/>
              </w:rPr>
              <w:t xml:space="preserve"> used</w:t>
            </w:r>
            <w:r>
              <w:rPr>
                <w:rFonts w:asciiTheme="minorHAnsi" w:hAnsiTheme="minorHAnsi"/>
                <w:sz w:val="21"/>
                <w:szCs w:val="21"/>
                <w:lang w:val="en-US"/>
              </w:rPr>
              <w:t>,</w:t>
            </w:r>
            <w:r w:rsidRPr="000752A6">
              <w:rPr>
                <w:rFonts w:asciiTheme="minorHAnsi" w:hAnsiTheme="minorHAnsi"/>
                <w:sz w:val="21"/>
                <w:szCs w:val="21"/>
                <w:lang w:val="en-US"/>
              </w:rPr>
              <w:t xml:space="preserve"> i.e.</w:t>
            </w:r>
            <w:r>
              <w:rPr>
                <w:rFonts w:asciiTheme="minorHAnsi" w:hAnsiTheme="minorHAnsi"/>
                <w:sz w:val="21"/>
                <w:szCs w:val="21"/>
                <w:lang w:val="en-US"/>
              </w:rPr>
              <w:t xml:space="preserve">, the result of each possibility must be marked </w:t>
            </w:r>
            <w:r w:rsidRPr="000752A6">
              <w:rPr>
                <w:rFonts w:asciiTheme="minorHAnsi" w:hAnsiTheme="minorHAnsi"/>
                <w:sz w:val="21"/>
                <w:szCs w:val="21"/>
                <w:lang w:val="en-US"/>
              </w:rPr>
              <w:t xml:space="preserve">with a </w:t>
            </w:r>
            <w:r w:rsidR="00245F43">
              <w:rPr>
                <w:rFonts w:asciiTheme="minorHAnsi" w:hAnsiTheme="minorHAnsi"/>
                <w:sz w:val="21"/>
                <w:szCs w:val="21"/>
                <w:lang w:val="en-US"/>
              </w:rPr>
              <w:t>minimum of 4.0.</w:t>
            </w:r>
            <w:r w:rsidRPr="009B4CCE">
              <w:rPr>
                <w:rFonts w:asciiTheme="minorHAnsi" w:hAnsiTheme="minorHAnsi"/>
                <w:sz w:val="21"/>
                <w:szCs w:val="21"/>
                <w:lang w:val="en-US"/>
              </w:rPr>
              <w:t xml:space="preserve"> </w:t>
            </w:r>
          </w:p>
          <w:p w:rsidR="0097446E" w:rsidRDefault="00A965FA">
            <w:pPr>
              <w:pStyle w:val="Default"/>
              <w:numPr>
                <w:ilvl w:val="0"/>
                <w:numId w:val="50"/>
              </w:numPr>
              <w:ind w:left="619" w:hanging="216"/>
              <w:rPr>
                <w:rFonts w:asciiTheme="minorHAnsi" w:hAnsiTheme="minorHAnsi"/>
                <w:sz w:val="21"/>
                <w:szCs w:val="21"/>
                <w:lang w:val="en-US"/>
              </w:rPr>
            </w:pPr>
            <w:r w:rsidRPr="001A2B01">
              <w:rPr>
                <w:rFonts w:asciiTheme="minorHAnsi" w:hAnsiTheme="minorHAnsi"/>
                <w:sz w:val="21"/>
                <w:szCs w:val="21"/>
                <w:lang w:val="en-US"/>
              </w:rPr>
              <w:t>The next regular preliminary examination is at least 3 months later than the date on which all other courses have been obtained.</w:t>
            </w:r>
          </w:p>
          <w:p w:rsidR="00A965FA" w:rsidRPr="001A2B01" w:rsidRDefault="00A965FA" w:rsidP="00DD6727">
            <w:pPr>
              <w:pStyle w:val="Default"/>
              <w:tabs>
                <w:tab w:val="left" w:pos="376"/>
              </w:tabs>
              <w:ind w:left="358" w:hanging="358"/>
              <w:rPr>
                <w:rFonts w:asciiTheme="minorHAnsi" w:hAnsiTheme="minorHAnsi"/>
                <w:sz w:val="21"/>
                <w:szCs w:val="21"/>
                <w:lang w:val="en-US"/>
              </w:rPr>
            </w:pPr>
            <w:r w:rsidRPr="001A2B01">
              <w:rPr>
                <w:rFonts w:asciiTheme="minorHAnsi" w:hAnsiTheme="minorHAnsi"/>
                <w:sz w:val="21"/>
                <w:szCs w:val="21"/>
                <w:lang w:val="en-US"/>
              </w:rPr>
              <w:t xml:space="preserve">6. </w:t>
            </w:r>
            <w:r w:rsidRPr="001A2B01">
              <w:rPr>
                <w:rFonts w:asciiTheme="minorHAnsi" w:hAnsiTheme="minorHAnsi"/>
                <w:sz w:val="21"/>
                <w:szCs w:val="21"/>
                <w:lang w:val="en-US"/>
              </w:rPr>
              <w:tab/>
              <w:t xml:space="preserve">The student must have applied for the extra preliminary examination       within 5 </w:t>
            </w:r>
            <w:r w:rsidR="007B3142">
              <w:rPr>
                <w:rFonts w:asciiTheme="minorHAnsi" w:hAnsiTheme="minorHAnsi"/>
                <w:sz w:val="21"/>
                <w:szCs w:val="21"/>
                <w:lang w:val="en-US"/>
              </w:rPr>
              <w:t xml:space="preserve">working </w:t>
            </w:r>
            <w:r w:rsidRPr="001A2B01">
              <w:rPr>
                <w:rFonts w:asciiTheme="minorHAnsi" w:hAnsiTheme="minorHAnsi"/>
                <w:sz w:val="21"/>
                <w:szCs w:val="21"/>
                <w:lang w:val="en-US"/>
              </w:rPr>
              <w:t xml:space="preserve">days after the result of his last regular </w:t>
            </w:r>
            <w:proofErr w:type="spellStart"/>
            <w:r w:rsidRPr="001A2B01">
              <w:rPr>
                <w:rFonts w:asciiTheme="minorHAnsi" w:hAnsiTheme="minorHAnsi"/>
                <w:sz w:val="21"/>
                <w:szCs w:val="21"/>
                <w:lang w:val="en-US"/>
              </w:rPr>
              <w:t>resit</w:t>
            </w:r>
            <w:proofErr w:type="spellEnd"/>
            <w:r w:rsidRPr="001A2B01">
              <w:rPr>
                <w:rFonts w:asciiTheme="minorHAnsi" w:hAnsiTheme="minorHAnsi"/>
                <w:sz w:val="21"/>
                <w:szCs w:val="21"/>
                <w:lang w:val="en-US"/>
              </w:rPr>
              <w:t xml:space="preserve"> has been published. He/she has to use the digital form for applying for the extra preliminary examination. </w:t>
            </w:r>
          </w:p>
          <w:p w:rsidR="0097446E" w:rsidRDefault="00A965FA">
            <w:pPr>
              <w:pStyle w:val="Default"/>
              <w:numPr>
                <w:ilvl w:val="0"/>
                <w:numId w:val="51"/>
              </w:numPr>
              <w:ind w:left="376" w:hanging="376"/>
              <w:rPr>
                <w:rFonts w:asciiTheme="minorHAnsi" w:hAnsiTheme="minorHAnsi"/>
                <w:color w:val="auto"/>
                <w:sz w:val="21"/>
                <w:szCs w:val="21"/>
                <w:lang w:val="en-US"/>
              </w:rPr>
            </w:pPr>
            <w:r w:rsidRPr="00DA4527">
              <w:rPr>
                <w:rFonts w:asciiTheme="minorHAnsi" w:hAnsiTheme="minorHAnsi"/>
                <w:sz w:val="21"/>
                <w:szCs w:val="21"/>
                <w:lang w:val="en-US"/>
              </w:rPr>
              <w:t>The lecturer of the course for which the extra preliminary examination is</w:t>
            </w:r>
            <w:r w:rsidR="00DA14F4" w:rsidRPr="00DA14F4">
              <w:rPr>
                <w:rFonts w:asciiTheme="minorHAnsi" w:hAnsiTheme="minorHAnsi"/>
                <w:color w:val="auto"/>
                <w:sz w:val="21"/>
                <w:szCs w:val="21"/>
                <w:lang w:val="en-US"/>
              </w:rPr>
              <w:t xml:space="preserve"> given, is entitled to determine date and form - written or oral – of the extra preliminary examination. The extra preliminary examination will take place in the period from 1 March up to and including 31 August in the current academic year.</w:t>
            </w:r>
          </w:p>
          <w:p w:rsidR="00451136" w:rsidRDefault="00144F00" w:rsidP="002B55B0">
            <w:pPr>
              <w:pStyle w:val="Default"/>
              <w:numPr>
                <w:ilvl w:val="0"/>
                <w:numId w:val="51"/>
              </w:numPr>
              <w:tabs>
                <w:tab w:val="left" w:pos="313"/>
                <w:tab w:val="left" w:pos="358"/>
              </w:tabs>
              <w:ind w:left="331" w:hanging="315"/>
              <w:rPr>
                <w:rFonts w:asciiTheme="minorHAnsi" w:hAnsiTheme="minorHAnsi"/>
                <w:sz w:val="21"/>
                <w:szCs w:val="21"/>
                <w:lang w:val="en-US"/>
              </w:rPr>
            </w:pPr>
            <w:r w:rsidRPr="00144F00">
              <w:rPr>
                <w:rFonts w:asciiTheme="minorHAnsi" w:hAnsiTheme="minorHAnsi"/>
                <w:color w:val="auto"/>
                <w:sz w:val="21"/>
                <w:szCs w:val="21"/>
                <w:lang w:val="en-US"/>
              </w:rPr>
              <w:t>Students who have permission to take an extra preliminary examination</w:t>
            </w:r>
            <w:r w:rsidR="00A965FA" w:rsidRPr="001A2B01">
              <w:rPr>
                <w:rFonts w:asciiTheme="minorHAnsi" w:hAnsiTheme="minorHAnsi"/>
                <w:sz w:val="21"/>
                <w:szCs w:val="21"/>
                <w:lang w:val="en-US"/>
              </w:rPr>
              <w:t xml:space="preserve"> have only once per Academic Year, i.e. in September, the possibility to enter their master program. </w:t>
            </w:r>
          </w:p>
          <w:p w:rsidR="00451136" w:rsidRPr="00451136" w:rsidRDefault="00451136" w:rsidP="002B55B0">
            <w:pPr>
              <w:pStyle w:val="Default"/>
              <w:numPr>
                <w:ilvl w:val="0"/>
                <w:numId w:val="51"/>
              </w:numPr>
              <w:tabs>
                <w:tab w:val="left" w:pos="313"/>
                <w:tab w:val="left" w:pos="358"/>
              </w:tabs>
              <w:ind w:left="331" w:hanging="315"/>
              <w:rPr>
                <w:rFonts w:asciiTheme="minorHAnsi" w:hAnsiTheme="minorHAnsi"/>
                <w:sz w:val="21"/>
                <w:szCs w:val="21"/>
                <w:lang w:val="en-US"/>
              </w:rPr>
            </w:pPr>
            <w:r w:rsidRPr="00451136">
              <w:rPr>
                <w:rFonts w:asciiTheme="minorHAnsi" w:hAnsiTheme="minorHAnsi"/>
                <w:color w:val="auto"/>
                <w:sz w:val="21"/>
                <w:szCs w:val="21"/>
                <w:lang w:val="en-US"/>
              </w:rPr>
              <w:t xml:space="preserve">The permission to take an extra preliminary examination will only be given once. There is no </w:t>
            </w:r>
            <w:proofErr w:type="spellStart"/>
            <w:r w:rsidRPr="00451136">
              <w:rPr>
                <w:rFonts w:asciiTheme="minorHAnsi" w:hAnsiTheme="minorHAnsi"/>
                <w:color w:val="auto"/>
                <w:sz w:val="21"/>
                <w:szCs w:val="21"/>
                <w:lang w:val="en-US"/>
              </w:rPr>
              <w:t>resit</w:t>
            </w:r>
            <w:proofErr w:type="spellEnd"/>
            <w:r w:rsidRPr="00451136">
              <w:rPr>
                <w:rFonts w:asciiTheme="minorHAnsi" w:hAnsiTheme="minorHAnsi"/>
                <w:color w:val="auto"/>
                <w:sz w:val="21"/>
                <w:szCs w:val="21"/>
                <w:lang w:val="en-US"/>
              </w:rPr>
              <w:t xml:space="preserve"> opportunity for an extra preliminary examination. If the student fails the extra preliminary examination, he/she will have to use the first regular preliminary examination opportunity.</w:t>
            </w:r>
          </w:p>
          <w:p w:rsidR="0097446E" w:rsidRPr="00451136" w:rsidRDefault="00DA14F4" w:rsidP="00451136">
            <w:pPr>
              <w:pStyle w:val="Default"/>
              <w:numPr>
                <w:ilvl w:val="0"/>
                <w:numId w:val="60"/>
              </w:numPr>
              <w:ind w:left="376" w:hanging="376"/>
              <w:rPr>
                <w:rFonts w:asciiTheme="minorHAnsi" w:hAnsiTheme="minorHAnsi"/>
                <w:color w:val="auto"/>
                <w:sz w:val="21"/>
                <w:szCs w:val="21"/>
                <w:lang w:val="en-US"/>
              </w:rPr>
            </w:pPr>
            <w:r w:rsidRPr="00451136">
              <w:rPr>
                <w:rFonts w:asciiTheme="minorHAnsi" w:hAnsiTheme="minorHAnsi"/>
                <w:color w:val="auto"/>
                <w:sz w:val="21"/>
                <w:szCs w:val="21"/>
                <w:lang w:val="en-US"/>
              </w:rPr>
              <w:t xml:space="preserve">This also applies to the situation that a student due to illness or other (private) circumstances is not able to take the extra preliminary </w:t>
            </w:r>
            <w:r w:rsidRPr="00451136">
              <w:rPr>
                <w:rFonts w:asciiTheme="minorHAnsi" w:hAnsiTheme="minorHAnsi"/>
                <w:color w:val="auto"/>
                <w:sz w:val="21"/>
                <w:szCs w:val="21"/>
                <w:lang w:val="en-US"/>
              </w:rPr>
              <w:lastRenderedPageBreak/>
              <w:t xml:space="preserve">examination opportunity granted. In that case the student will have to use the first regular preliminary examination opportunity. </w:t>
            </w:r>
          </w:p>
          <w:p w:rsidR="00A965FA" w:rsidRPr="000752A6" w:rsidRDefault="00A965FA" w:rsidP="00A965FA">
            <w:pPr>
              <w:tabs>
                <w:tab w:val="num" w:pos="360"/>
              </w:tabs>
              <w:ind w:left="342" w:hanging="342"/>
              <w:rPr>
                <w:rFonts w:asciiTheme="minorHAnsi" w:hAnsiTheme="minorHAnsi"/>
                <w:szCs w:val="21"/>
                <w:lang w:val="en-US"/>
              </w:rPr>
            </w:pPr>
          </w:p>
          <w:p w:rsidR="00A965FA" w:rsidRPr="009743AA" w:rsidRDefault="00A965FA" w:rsidP="00A965FA">
            <w:pPr>
              <w:tabs>
                <w:tab w:val="num" w:pos="360"/>
              </w:tabs>
              <w:ind w:left="342" w:hanging="342"/>
              <w:rPr>
                <w:rFonts w:asciiTheme="minorHAnsi" w:hAnsiTheme="minorHAnsi"/>
                <w:b/>
                <w:bCs/>
                <w:sz w:val="24"/>
                <w:szCs w:val="24"/>
                <w:lang w:val="en-US"/>
              </w:rPr>
            </w:pPr>
          </w:p>
        </w:tc>
      </w:tr>
    </w:tbl>
    <w:p w:rsidR="00A965FA" w:rsidRPr="00E47B21" w:rsidRDefault="00A965FA" w:rsidP="00A965FA">
      <w:pPr>
        <w:rPr>
          <w:lang w:val="en-US"/>
        </w:rPr>
      </w:pPr>
    </w:p>
    <w:p w:rsidR="00A965FA" w:rsidRPr="00E47B21" w:rsidRDefault="00A965FA" w:rsidP="00A965FA">
      <w:pPr>
        <w:pStyle w:val="Heading3"/>
        <w:spacing w:before="0"/>
        <w:rPr>
          <w:rFonts w:asciiTheme="minorHAnsi" w:hAnsiTheme="minorHAnsi"/>
          <w:b w:val="0"/>
          <w:i/>
          <w:color w:val="auto"/>
          <w:lang w:val="nl-NL"/>
        </w:rPr>
      </w:pPr>
      <w:bookmarkStart w:id="94" w:name="_Toc354139352"/>
      <w:bookmarkStart w:id="95" w:name="_Toc365281155"/>
      <w:r w:rsidRPr="00BF5B7F">
        <w:rPr>
          <w:rFonts w:asciiTheme="minorHAnsi" w:hAnsiTheme="minorHAnsi"/>
          <w:b w:val="0"/>
          <w:i/>
          <w:color w:val="auto"/>
          <w:lang w:val="nl-NL"/>
        </w:rPr>
        <w:t>Artikel 16</w:t>
      </w:r>
      <w:r w:rsidRPr="00BF5B7F">
        <w:rPr>
          <w:rFonts w:asciiTheme="minorHAnsi" w:hAnsiTheme="minorHAnsi"/>
          <w:b w:val="0"/>
          <w:i/>
          <w:color w:val="auto"/>
          <w:lang w:val="nl-NL"/>
        </w:rPr>
        <w:tab/>
        <w:t>Inhoud van toetsen en tentamens</w:t>
      </w:r>
      <w:bookmarkEnd w:id="94"/>
      <w:bookmarkEnd w:id="95"/>
    </w:p>
    <w:p w:rsidR="00A965FA" w:rsidRPr="005B1D04" w:rsidRDefault="00A965FA" w:rsidP="00A965FA">
      <w:pPr>
        <w:pStyle w:val="Heading3"/>
        <w:spacing w:before="0"/>
        <w:rPr>
          <w:rFonts w:asciiTheme="minorHAnsi" w:hAnsiTheme="minorHAnsi"/>
          <w:b w:val="0"/>
          <w:i/>
          <w:color w:val="auto"/>
        </w:rPr>
      </w:pPr>
      <w:bookmarkStart w:id="96" w:name="_Toc353977083"/>
      <w:bookmarkStart w:id="97" w:name="_Toc365281156"/>
      <w:r w:rsidRPr="005B1D04">
        <w:rPr>
          <w:rFonts w:asciiTheme="minorHAnsi" w:hAnsiTheme="minorHAnsi"/>
          <w:b w:val="0"/>
          <w:i/>
          <w:color w:val="auto"/>
        </w:rPr>
        <w:t>Article 16</w:t>
      </w:r>
      <w:r w:rsidRPr="005B1D04">
        <w:rPr>
          <w:rFonts w:asciiTheme="minorHAnsi" w:hAnsiTheme="minorHAnsi"/>
          <w:b w:val="0"/>
          <w:i/>
          <w:color w:val="auto"/>
        </w:rPr>
        <w:tab/>
        <w:t>Contents of tests and preliminary examinations</w:t>
      </w:r>
      <w:bookmarkEnd w:id="96"/>
      <w:bookmarkEnd w:id="97"/>
    </w:p>
    <w:p w:rsidR="00A965FA" w:rsidRPr="00E47B21" w:rsidRDefault="00A965FA" w:rsidP="00A965FA">
      <w:pPr>
        <w:rPr>
          <w:lang w:val="en-US"/>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D671EA">
            <w:pPr>
              <w:pStyle w:val="ListParagraph"/>
              <w:numPr>
                <w:ilvl w:val="0"/>
                <w:numId w:val="22"/>
              </w:numPr>
              <w:tabs>
                <w:tab w:val="num" w:pos="546"/>
              </w:tabs>
              <w:spacing w:line="240" w:lineRule="auto"/>
              <w:rPr>
                <w:rFonts w:asciiTheme="minorHAnsi" w:hAnsiTheme="minorHAnsi"/>
                <w:szCs w:val="21"/>
              </w:rPr>
            </w:pPr>
            <w:r w:rsidRPr="00890BD9">
              <w:rPr>
                <w:rFonts w:asciiTheme="minorHAnsi" w:hAnsiTheme="minorHAnsi"/>
                <w:szCs w:val="21"/>
              </w:rPr>
              <w:t>Een toets of een tentamen kan de vorm hebben van bijvoorbeeld:</w:t>
            </w:r>
          </w:p>
          <w:p w:rsidR="00A965FA" w:rsidRPr="00890BD9" w:rsidRDefault="00A965FA" w:rsidP="00D671EA">
            <w:pPr>
              <w:numPr>
                <w:ilvl w:val="1"/>
                <w:numId w:val="22"/>
              </w:numPr>
              <w:ind w:left="900"/>
              <w:rPr>
                <w:rFonts w:asciiTheme="minorHAnsi" w:hAnsiTheme="minorHAnsi"/>
                <w:szCs w:val="21"/>
              </w:rPr>
            </w:pPr>
            <w:r w:rsidRPr="00890BD9">
              <w:rPr>
                <w:rFonts w:asciiTheme="minorHAnsi" w:hAnsiTheme="minorHAnsi"/>
                <w:szCs w:val="21"/>
              </w:rPr>
              <w:t>Een schriftelijk toets of tentamen, bestaande uit open en/of meerkeuzevragen</w:t>
            </w:r>
          </w:p>
          <w:p w:rsidR="00A965FA" w:rsidRPr="00890BD9" w:rsidRDefault="00A965FA" w:rsidP="00D671EA">
            <w:pPr>
              <w:numPr>
                <w:ilvl w:val="1"/>
                <w:numId w:val="22"/>
              </w:numPr>
              <w:ind w:left="900"/>
              <w:rPr>
                <w:rFonts w:asciiTheme="minorHAnsi" w:hAnsiTheme="minorHAnsi"/>
                <w:szCs w:val="21"/>
              </w:rPr>
            </w:pPr>
            <w:r w:rsidRPr="00890BD9">
              <w:rPr>
                <w:rFonts w:asciiTheme="minorHAnsi" w:hAnsiTheme="minorHAnsi"/>
                <w:szCs w:val="21"/>
              </w:rPr>
              <w:t xml:space="preserve">Een individuele </w:t>
            </w:r>
            <w:r>
              <w:rPr>
                <w:rFonts w:asciiTheme="minorHAnsi" w:hAnsiTheme="minorHAnsi"/>
                <w:szCs w:val="21"/>
              </w:rPr>
              <w:t>thesis</w:t>
            </w:r>
            <w:r w:rsidRPr="00890BD9">
              <w:rPr>
                <w:rFonts w:asciiTheme="minorHAnsi" w:hAnsiTheme="minorHAnsi"/>
                <w:szCs w:val="21"/>
              </w:rPr>
              <w:t xml:space="preserve">, </w:t>
            </w:r>
            <w:proofErr w:type="gramStart"/>
            <w:r w:rsidRPr="00890BD9">
              <w:rPr>
                <w:rFonts w:asciiTheme="minorHAnsi" w:hAnsiTheme="minorHAnsi"/>
                <w:szCs w:val="21"/>
              </w:rPr>
              <w:t>paper</w:t>
            </w:r>
            <w:proofErr w:type="gramEnd"/>
            <w:r w:rsidRPr="00890BD9">
              <w:rPr>
                <w:rFonts w:asciiTheme="minorHAnsi" w:hAnsiTheme="minorHAnsi"/>
                <w:szCs w:val="21"/>
              </w:rPr>
              <w:t xml:space="preserve"> of verslag</w:t>
            </w:r>
          </w:p>
          <w:p w:rsidR="00A965FA" w:rsidRPr="00890BD9" w:rsidRDefault="00A965FA" w:rsidP="00D671EA">
            <w:pPr>
              <w:numPr>
                <w:ilvl w:val="1"/>
                <w:numId w:val="22"/>
              </w:numPr>
              <w:ind w:left="900"/>
              <w:rPr>
                <w:rFonts w:asciiTheme="minorHAnsi" w:hAnsiTheme="minorHAnsi"/>
                <w:szCs w:val="21"/>
              </w:rPr>
            </w:pPr>
            <w:r w:rsidRPr="00890BD9">
              <w:rPr>
                <w:rFonts w:asciiTheme="minorHAnsi" w:hAnsiTheme="minorHAnsi"/>
                <w:szCs w:val="21"/>
              </w:rPr>
              <w:t xml:space="preserve">Een groepsopdracht, </w:t>
            </w:r>
            <w:proofErr w:type="gramStart"/>
            <w:r w:rsidRPr="00890BD9">
              <w:rPr>
                <w:rFonts w:asciiTheme="minorHAnsi" w:hAnsiTheme="minorHAnsi"/>
                <w:szCs w:val="21"/>
              </w:rPr>
              <w:t>-paper</w:t>
            </w:r>
            <w:proofErr w:type="gramEnd"/>
            <w:r w:rsidRPr="00890BD9">
              <w:rPr>
                <w:rFonts w:asciiTheme="minorHAnsi" w:hAnsiTheme="minorHAnsi"/>
                <w:szCs w:val="21"/>
              </w:rPr>
              <w:t xml:space="preserve"> of -verslag</w:t>
            </w:r>
          </w:p>
          <w:p w:rsidR="00A965FA" w:rsidRPr="00890BD9" w:rsidRDefault="00A965FA" w:rsidP="00D671EA">
            <w:pPr>
              <w:numPr>
                <w:ilvl w:val="1"/>
                <w:numId w:val="22"/>
              </w:numPr>
              <w:ind w:left="900"/>
              <w:rPr>
                <w:rFonts w:asciiTheme="minorHAnsi" w:hAnsiTheme="minorHAnsi"/>
                <w:szCs w:val="21"/>
              </w:rPr>
            </w:pPr>
            <w:r w:rsidRPr="00890BD9">
              <w:rPr>
                <w:rFonts w:asciiTheme="minorHAnsi" w:hAnsiTheme="minorHAnsi"/>
                <w:szCs w:val="21"/>
              </w:rPr>
              <w:t>Een dialoog tussen examinator en examinandus</w:t>
            </w:r>
          </w:p>
          <w:p w:rsidR="00A965FA" w:rsidRPr="00890BD9" w:rsidRDefault="00A965FA" w:rsidP="00D671EA">
            <w:pPr>
              <w:numPr>
                <w:ilvl w:val="1"/>
                <w:numId w:val="22"/>
              </w:numPr>
              <w:ind w:left="900"/>
              <w:rPr>
                <w:rFonts w:asciiTheme="minorHAnsi" w:hAnsiTheme="minorHAnsi"/>
                <w:szCs w:val="21"/>
              </w:rPr>
            </w:pPr>
            <w:r w:rsidRPr="00890BD9">
              <w:rPr>
                <w:rFonts w:asciiTheme="minorHAnsi" w:hAnsiTheme="minorHAnsi"/>
                <w:szCs w:val="21"/>
              </w:rPr>
              <w:t>Een presentatie door de examinandus</w:t>
            </w:r>
          </w:p>
          <w:p w:rsidR="00A965FA" w:rsidRPr="00890BD9" w:rsidRDefault="00A965FA" w:rsidP="00D671EA">
            <w:pPr>
              <w:numPr>
                <w:ilvl w:val="1"/>
                <w:numId w:val="22"/>
              </w:numPr>
              <w:ind w:left="900"/>
              <w:rPr>
                <w:rFonts w:asciiTheme="minorHAnsi" w:hAnsiTheme="minorHAnsi"/>
                <w:szCs w:val="21"/>
              </w:rPr>
            </w:pPr>
            <w:r w:rsidRPr="00890BD9">
              <w:rPr>
                <w:rFonts w:asciiTheme="minorHAnsi" w:hAnsiTheme="minorHAnsi"/>
                <w:szCs w:val="21"/>
              </w:rPr>
              <w:t>Een combinatie van het hier bovenstaande</w:t>
            </w:r>
          </w:p>
          <w:p w:rsidR="00A965FA" w:rsidRPr="00881F3A" w:rsidRDefault="00A965FA" w:rsidP="00A965FA">
            <w:pPr>
              <w:ind w:left="540"/>
              <w:rPr>
                <w:rFonts w:asciiTheme="minorHAnsi" w:hAnsiTheme="minorHAnsi"/>
                <w:szCs w:val="21"/>
              </w:rPr>
            </w:pPr>
            <w:r w:rsidRPr="000C2853">
              <w:rPr>
                <w:rFonts w:asciiTheme="minorHAnsi" w:hAnsiTheme="minorHAnsi"/>
                <w:szCs w:val="21"/>
              </w:rPr>
              <w:t>Deze opsomming is niet limitatief.</w:t>
            </w:r>
          </w:p>
          <w:p w:rsidR="00A965FA" w:rsidRPr="001B31E8" w:rsidRDefault="00A965FA" w:rsidP="00D671EA">
            <w:pPr>
              <w:numPr>
                <w:ilvl w:val="0"/>
                <w:numId w:val="22"/>
              </w:numPr>
              <w:tabs>
                <w:tab w:val="num" w:pos="532"/>
              </w:tabs>
              <w:rPr>
                <w:rFonts w:asciiTheme="minorHAnsi" w:hAnsiTheme="minorHAnsi"/>
                <w:szCs w:val="21"/>
              </w:rPr>
            </w:pPr>
            <w:r w:rsidRPr="001B31E8">
              <w:rPr>
                <w:rFonts w:asciiTheme="minorHAnsi" w:hAnsiTheme="minorHAnsi"/>
                <w:szCs w:val="21"/>
              </w:rPr>
              <w:t>De vragen en opgaven van een toets of een tentamen dienen representatief te zijn voor</w:t>
            </w:r>
            <w:r>
              <w:rPr>
                <w:rFonts w:asciiTheme="minorHAnsi" w:hAnsiTheme="minorHAnsi"/>
                <w:szCs w:val="21"/>
              </w:rPr>
              <w:t xml:space="preserve"> de stof van het vak. Deze stof van het vak wordt voor de aanvang van het onderwijs, dat op de toets of het tentamen voorbereidt, in hoofdzaak bekendgemaakt. </w:t>
            </w:r>
          </w:p>
          <w:p w:rsidR="00A965FA" w:rsidRPr="00890BD9" w:rsidRDefault="00A965FA" w:rsidP="00D671EA">
            <w:pPr>
              <w:numPr>
                <w:ilvl w:val="0"/>
                <w:numId w:val="22"/>
              </w:numPr>
              <w:rPr>
                <w:rFonts w:asciiTheme="minorHAnsi" w:hAnsiTheme="minorHAnsi"/>
                <w:szCs w:val="21"/>
              </w:rPr>
            </w:pPr>
            <w:r>
              <w:rPr>
                <w:rFonts w:asciiTheme="minorHAnsi" w:hAnsiTheme="minorHAnsi"/>
                <w:szCs w:val="21"/>
              </w:rPr>
              <w:t>Geruime tijd voor het afnemen van een toets of een tentamen stelt de examinator de examinandi in de gelegenheid kennis te nemen van voorbeeldopgaven of een voorbeeld van een vergel</w:t>
            </w:r>
            <w:r w:rsidRPr="00890BD9">
              <w:rPr>
                <w:rFonts w:asciiTheme="minorHAnsi" w:hAnsiTheme="minorHAnsi"/>
                <w:szCs w:val="21"/>
              </w:rPr>
              <w:t xml:space="preserve">ijkbare toets of tentamen </w:t>
            </w:r>
            <w:proofErr w:type="gramStart"/>
            <w:r w:rsidRPr="00890BD9">
              <w:rPr>
                <w:rFonts w:asciiTheme="minorHAnsi" w:hAnsiTheme="minorHAnsi"/>
                <w:szCs w:val="21"/>
              </w:rPr>
              <w:t>alsmede</w:t>
            </w:r>
            <w:proofErr w:type="gramEnd"/>
            <w:r w:rsidRPr="00890BD9">
              <w:rPr>
                <w:rFonts w:asciiTheme="minorHAnsi" w:hAnsiTheme="minorHAnsi"/>
                <w:szCs w:val="21"/>
              </w:rPr>
              <w:t xml:space="preserve"> van de daarbij behorende antwoordindicaties zoals in het verleden afgenomen voor zover mogelijk.</w:t>
            </w:r>
          </w:p>
          <w:p w:rsidR="00A965FA" w:rsidRPr="00890BD9" w:rsidRDefault="00A965FA" w:rsidP="00D671EA">
            <w:pPr>
              <w:numPr>
                <w:ilvl w:val="0"/>
                <w:numId w:val="22"/>
              </w:numPr>
              <w:rPr>
                <w:rFonts w:asciiTheme="minorHAnsi" w:hAnsiTheme="minorHAnsi"/>
                <w:lang w:eastAsia="nl-NL"/>
              </w:rPr>
            </w:pPr>
            <w:r w:rsidRPr="00890BD9">
              <w:rPr>
                <w:rFonts w:asciiTheme="minorHAnsi" w:hAnsiTheme="minorHAnsi"/>
                <w:szCs w:val="21"/>
              </w:rPr>
              <w:t>De vragen en opgaven van de toets of het tentamen dien</w:t>
            </w:r>
            <w:r>
              <w:rPr>
                <w:rFonts w:asciiTheme="minorHAnsi" w:hAnsiTheme="minorHAnsi"/>
                <w:szCs w:val="21"/>
              </w:rPr>
              <w:t>en</w:t>
            </w:r>
            <w:r w:rsidRPr="00890BD9">
              <w:rPr>
                <w:rFonts w:asciiTheme="minorHAnsi" w:hAnsiTheme="minorHAnsi"/>
                <w:szCs w:val="21"/>
              </w:rPr>
              <w:t xml:space="preserve"> redelijkerwijs </w:t>
            </w:r>
            <w:r>
              <w:rPr>
                <w:rFonts w:asciiTheme="minorHAnsi" w:hAnsiTheme="minorHAnsi"/>
                <w:szCs w:val="21"/>
              </w:rPr>
              <w:t xml:space="preserve">beantwoord te kunnen worden binnen </w:t>
            </w:r>
            <w:r w:rsidRPr="00890BD9">
              <w:rPr>
                <w:rFonts w:asciiTheme="minorHAnsi" w:hAnsiTheme="minorHAnsi"/>
                <w:szCs w:val="21"/>
              </w:rPr>
              <w:t xml:space="preserve">de tijdspanne van de toets of het tentamen. </w:t>
            </w:r>
          </w:p>
          <w:p w:rsidR="00A965FA" w:rsidRPr="00644542" w:rsidRDefault="00A965FA" w:rsidP="00D671EA">
            <w:pPr>
              <w:numPr>
                <w:ilvl w:val="0"/>
                <w:numId w:val="22"/>
              </w:numPr>
              <w:rPr>
                <w:rFonts w:asciiTheme="minorHAnsi" w:hAnsiTheme="minorHAnsi"/>
                <w:lang w:eastAsia="nl-NL"/>
              </w:rPr>
            </w:pPr>
            <w:r>
              <w:rPr>
                <w:rFonts w:asciiTheme="minorHAnsi" w:hAnsiTheme="minorHAnsi"/>
                <w:lang w:eastAsia="nl-NL"/>
              </w:rPr>
              <w:t>Een tussentoets, groepsopdracht of</w:t>
            </w:r>
            <w:r w:rsidRPr="00890BD9">
              <w:rPr>
                <w:rFonts w:asciiTheme="minorHAnsi" w:hAnsiTheme="minorHAnsi"/>
                <w:lang w:eastAsia="nl-NL"/>
              </w:rPr>
              <w:t xml:space="preserve"> presentatie </w:t>
            </w:r>
            <w:r>
              <w:rPr>
                <w:rFonts w:asciiTheme="minorHAnsi" w:hAnsiTheme="minorHAnsi"/>
                <w:lang w:eastAsia="nl-NL"/>
              </w:rPr>
              <w:t>is</w:t>
            </w:r>
            <w:r w:rsidRPr="00890BD9">
              <w:rPr>
                <w:rFonts w:asciiTheme="minorHAnsi" w:hAnsiTheme="minorHAnsi"/>
                <w:lang w:eastAsia="nl-NL"/>
              </w:rPr>
              <w:t xml:space="preserve"> in beginsel niet herkansbaar.</w:t>
            </w:r>
          </w:p>
          <w:p w:rsidR="00A965FA" w:rsidRPr="00890BD9" w:rsidRDefault="00A965FA" w:rsidP="00D671EA">
            <w:pPr>
              <w:numPr>
                <w:ilvl w:val="0"/>
                <w:numId w:val="22"/>
              </w:numPr>
              <w:rPr>
                <w:rFonts w:asciiTheme="minorHAnsi" w:hAnsiTheme="minorHAnsi"/>
                <w:lang w:eastAsia="nl-NL"/>
              </w:rPr>
            </w:pPr>
            <w:r w:rsidRPr="00890BD9">
              <w:rPr>
                <w:rFonts w:asciiTheme="minorHAnsi" w:hAnsiTheme="minorHAnsi"/>
                <w:lang w:eastAsia="nl-NL"/>
              </w:rPr>
              <w:t xml:space="preserve">De </w:t>
            </w:r>
            <w:r>
              <w:rPr>
                <w:rFonts w:asciiTheme="minorHAnsi" w:hAnsiTheme="minorHAnsi"/>
                <w:lang w:eastAsia="nl-NL"/>
              </w:rPr>
              <w:t>Examencommissie</w:t>
            </w:r>
            <w:r w:rsidRPr="00890BD9">
              <w:rPr>
                <w:rFonts w:asciiTheme="minorHAnsi" w:hAnsiTheme="minorHAnsi"/>
                <w:lang w:eastAsia="nl-NL"/>
              </w:rPr>
              <w:t xml:space="preserve"> kan besluiten dat er voor een vak na de initiële toets slechts de mogelijkheid tot verbetering geboden wordt. Deelname aan een dergelijke verbetermogelijkheid is enkel mogelijk bij toetsen waarbij </w:t>
            </w:r>
            <w:proofErr w:type="gramStart"/>
            <w:r w:rsidRPr="00890BD9">
              <w:rPr>
                <w:rFonts w:asciiTheme="minorHAnsi" w:hAnsiTheme="minorHAnsi"/>
                <w:lang w:eastAsia="nl-NL"/>
              </w:rPr>
              <w:t>reeds</w:t>
            </w:r>
            <w:proofErr w:type="gramEnd"/>
            <w:r w:rsidRPr="00890BD9">
              <w:rPr>
                <w:rFonts w:asciiTheme="minorHAnsi" w:hAnsiTheme="minorHAnsi"/>
                <w:lang w:eastAsia="nl-NL"/>
              </w:rPr>
              <w:t xml:space="preserve"> </w:t>
            </w:r>
            <w:r w:rsidRPr="00890BD9">
              <w:rPr>
                <w:rFonts w:asciiTheme="minorHAnsi" w:hAnsiTheme="minorHAnsi"/>
                <w:lang w:eastAsia="nl-NL"/>
              </w:rPr>
              <w:lastRenderedPageBreak/>
              <w:t>geproduceerd werk voor de eerste beoordeling aangepast kan worden, zoals een paper, scriptie</w:t>
            </w:r>
            <w:r>
              <w:rPr>
                <w:rFonts w:asciiTheme="minorHAnsi" w:hAnsiTheme="minorHAnsi"/>
                <w:lang w:eastAsia="nl-NL"/>
              </w:rPr>
              <w:t>,</w:t>
            </w:r>
            <w:r w:rsidRPr="00890BD9">
              <w:rPr>
                <w:rFonts w:asciiTheme="minorHAnsi" w:hAnsiTheme="minorHAnsi"/>
                <w:lang w:eastAsia="nl-NL"/>
              </w:rPr>
              <w:t xml:space="preserve"> opdracht e</w:t>
            </w:r>
            <w:r>
              <w:rPr>
                <w:rFonts w:asciiTheme="minorHAnsi" w:hAnsiTheme="minorHAnsi"/>
                <w:lang w:eastAsia="nl-NL"/>
              </w:rPr>
              <w:t xml:space="preserve">n </w:t>
            </w:r>
            <w:r w:rsidRPr="00890BD9">
              <w:rPr>
                <w:rFonts w:asciiTheme="minorHAnsi" w:hAnsiTheme="minorHAnsi"/>
                <w:lang w:eastAsia="nl-NL"/>
              </w:rPr>
              <w:t>d</w:t>
            </w:r>
            <w:r>
              <w:rPr>
                <w:rFonts w:asciiTheme="minorHAnsi" w:hAnsiTheme="minorHAnsi"/>
                <w:lang w:eastAsia="nl-NL"/>
              </w:rPr>
              <w:t>ergelijke</w:t>
            </w:r>
          </w:p>
          <w:p w:rsidR="00A965FA" w:rsidRDefault="00A965FA" w:rsidP="00A965FA">
            <w:pPr>
              <w:ind w:left="360"/>
              <w:rPr>
                <w:szCs w:val="24"/>
              </w:rPr>
            </w:pPr>
          </w:p>
        </w:tc>
        <w:tc>
          <w:tcPr>
            <w:tcW w:w="7049" w:type="dxa"/>
          </w:tcPr>
          <w:p w:rsidR="00A965FA" w:rsidRPr="000752A6" w:rsidRDefault="00A965FA" w:rsidP="00D671EA">
            <w:pPr>
              <w:numPr>
                <w:ilvl w:val="0"/>
                <w:numId w:val="24"/>
              </w:numPr>
              <w:tabs>
                <w:tab w:val="num" w:pos="546"/>
              </w:tabs>
              <w:rPr>
                <w:rFonts w:asciiTheme="minorHAnsi" w:hAnsiTheme="minorHAnsi"/>
                <w:szCs w:val="21"/>
                <w:lang w:val="en-US"/>
              </w:rPr>
            </w:pPr>
            <w:r w:rsidRPr="000752A6">
              <w:rPr>
                <w:rFonts w:asciiTheme="minorHAnsi" w:hAnsiTheme="minorHAnsi"/>
                <w:szCs w:val="21"/>
                <w:lang w:val="en-US"/>
              </w:rPr>
              <w:lastRenderedPageBreak/>
              <w:t>A test or preliminary examination may, for example, take the form of:</w:t>
            </w:r>
          </w:p>
          <w:p w:rsidR="00A965FA" w:rsidRPr="00945204" w:rsidRDefault="00A965FA" w:rsidP="00D671EA">
            <w:pPr>
              <w:pStyle w:val="ListParagraph"/>
              <w:numPr>
                <w:ilvl w:val="0"/>
                <w:numId w:val="23"/>
              </w:numPr>
              <w:tabs>
                <w:tab w:val="num" w:pos="900"/>
              </w:tabs>
              <w:spacing w:line="240" w:lineRule="auto"/>
              <w:ind w:left="720" w:hanging="378"/>
              <w:rPr>
                <w:rFonts w:asciiTheme="minorHAnsi" w:hAnsiTheme="minorHAnsi"/>
                <w:szCs w:val="21"/>
                <w:lang w:val="en-US"/>
              </w:rPr>
            </w:pPr>
            <w:r w:rsidRPr="006F690D">
              <w:rPr>
                <w:rFonts w:asciiTheme="minorHAnsi" w:hAnsiTheme="minorHAnsi"/>
                <w:szCs w:val="21"/>
                <w:lang w:val="en-US"/>
              </w:rPr>
              <w:t xml:space="preserve">a written test </w:t>
            </w:r>
            <w:r>
              <w:rPr>
                <w:rFonts w:asciiTheme="minorHAnsi" w:hAnsiTheme="minorHAnsi"/>
                <w:szCs w:val="21"/>
                <w:lang w:val="en-US"/>
              </w:rPr>
              <w:t xml:space="preserve">or </w:t>
            </w:r>
            <w:r w:rsidRPr="006F690D">
              <w:rPr>
                <w:rFonts w:asciiTheme="minorHAnsi" w:hAnsiTheme="minorHAnsi"/>
                <w:szCs w:val="21"/>
                <w:lang w:val="en-US"/>
              </w:rPr>
              <w:t xml:space="preserve">preliminary examination consisting </w:t>
            </w:r>
            <w:r w:rsidRPr="00945204">
              <w:rPr>
                <w:rFonts w:asciiTheme="minorHAnsi" w:hAnsiTheme="minorHAnsi"/>
                <w:szCs w:val="21"/>
                <w:lang w:val="en-US"/>
              </w:rPr>
              <w:t xml:space="preserve">of open-ended and/or multiple choice questions </w:t>
            </w:r>
          </w:p>
          <w:p w:rsidR="00A965FA" w:rsidRPr="00945204" w:rsidRDefault="00A965FA" w:rsidP="00D671EA">
            <w:pPr>
              <w:pStyle w:val="ListParagraph"/>
              <w:numPr>
                <w:ilvl w:val="0"/>
                <w:numId w:val="23"/>
              </w:numPr>
              <w:tabs>
                <w:tab w:val="num" w:pos="720"/>
                <w:tab w:val="num" w:pos="1080"/>
              </w:tabs>
              <w:spacing w:line="240" w:lineRule="auto"/>
              <w:ind w:hanging="1098"/>
              <w:rPr>
                <w:rFonts w:asciiTheme="minorHAnsi" w:hAnsiTheme="minorHAnsi"/>
                <w:szCs w:val="21"/>
                <w:lang w:val="en-US"/>
              </w:rPr>
            </w:pPr>
            <w:r>
              <w:rPr>
                <w:rFonts w:asciiTheme="minorHAnsi" w:hAnsiTheme="minorHAnsi"/>
                <w:szCs w:val="21"/>
                <w:lang w:val="en-US"/>
              </w:rPr>
              <w:t xml:space="preserve">an individual essay, paper or report </w:t>
            </w:r>
          </w:p>
          <w:p w:rsidR="00A965FA" w:rsidRPr="006F690D" w:rsidRDefault="00A965FA" w:rsidP="00D671EA">
            <w:pPr>
              <w:pStyle w:val="ListParagraph"/>
              <w:numPr>
                <w:ilvl w:val="0"/>
                <w:numId w:val="23"/>
              </w:numPr>
              <w:tabs>
                <w:tab w:val="num" w:pos="720"/>
                <w:tab w:val="num" w:pos="1080"/>
              </w:tabs>
              <w:spacing w:line="240" w:lineRule="auto"/>
              <w:ind w:hanging="1098"/>
              <w:rPr>
                <w:rFonts w:asciiTheme="minorHAnsi" w:hAnsiTheme="minorHAnsi"/>
                <w:szCs w:val="21"/>
                <w:lang w:val="en-US"/>
              </w:rPr>
            </w:pPr>
            <w:r w:rsidRPr="006F690D">
              <w:rPr>
                <w:rFonts w:asciiTheme="minorHAnsi" w:hAnsiTheme="minorHAnsi"/>
                <w:szCs w:val="21"/>
                <w:lang w:val="en-US"/>
              </w:rPr>
              <w:t xml:space="preserve">a group assignment, paper or report </w:t>
            </w:r>
          </w:p>
          <w:p w:rsidR="00A965FA" w:rsidRPr="006F690D" w:rsidRDefault="00A965FA" w:rsidP="00D671EA">
            <w:pPr>
              <w:pStyle w:val="ListParagraph"/>
              <w:numPr>
                <w:ilvl w:val="0"/>
                <w:numId w:val="23"/>
              </w:numPr>
              <w:tabs>
                <w:tab w:val="num" w:pos="720"/>
                <w:tab w:val="num" w:pos="1080"/>
              </w:tabs>
              <w:spacing w:line="240" w:lineRule="auto"/>
              <w:ind w:hanging="1098"/>
              <w:rPr>
                <w:rFonts w:asciiTheme="minorHAnsi" w:hAnsiTheme="minorHAnsi"/>
                <w:szCs w:val="21"/>
                <w:lang w:val="en-US"/>
              </w:rPr>
            </w:pPr>
            <w:r w:rsidRPr="006F690D">
              <w:rPr>
                <w:rFonts w:asciiTheme="minorHAnsi" w:hAnsiTheme="minorHAnsi"/>
                <w:szCs w:val="21"/>
                <w:lang w:val="en-US"/>
              </w:rPr>
              <w:t xml:space="preserve">a dialogue between examiner and examinee </w:t>
            </w:r>
          </w:p>
          <w:p w:rsidR="00A965FA" w:rsidRPr="006F690D" w:rsidRDefault="00A965FA" w:rsidP="00D671EA">
            <w:pPr>
              <w:pStyle w:val="ListParagraph"/>
              <w:numPr>
                <w:ilvl w:val="0"/>
                <w:numId w:val="23"/>
              </w:numPr>
              <w:tabs>
                <w:tab w:val="num" w:pos="720"/>
                <w:tab w:val="num" w:pos="1080"/>
              </w:tabs>
              <w:spacing w:line="240" w:lineRule="auto"/>
              <w:ind w:hanging="1098"/>
              <w:rPr>
                <w:rFonts w:asciiTheme="minorHAnsi" w:hAnsiTheme="minorHAnsi"/>
                <w:szCs w:val="21"/>
                <w:lang w:val="en-US"/>
              </w:rPr>
            </w:pPr>
            <w:r w:rsidRPr="006F690D">
              <w:rPr>
                <w:rFonts w:asciiTheme="minorHAnsi" w:hAnsiTheme="minorHAnsi"/>
                <w:szCs w:val="21"/>
                <w:lang w:val="en-US"/>
              </w:rPr>
              <w:t>a presentation by the examinee</w:t>
            </w:r>
          </w:p>
          <w:p w:rsidR="00A965FA" w:rsidRPr="006F690D" w:rsidRDefault="00A965FA" w:rsidP="00D671EA">
            <w:pPr>
              <w:pStyle w:val="ListParagraph"/>
              <w:numPr>
                <w:ilvl w:val="0"/>
                <w:numId w:val="23"/>
              </w:numPr>
              <w:tabs>
                <w:tab w:val="left" w:pos="720"/>
                <w:tab w:val="num" w:pos="900"/>
                <w:tab w:val="num" w:pos="1080"/>
              </w:tabs>
              <w:spacing w:line="240" w:lineRule="auto"/>
              <w:ind w:hanging="1098"/>
              <w:rPr>
                <w:rFonts w:asciiTheme="minorHAnsi" w:hAnsiTheme="minorHAnsi"/>
                <w:szCs w:val="21"/>
                <w:lang w:val="en-US"/>
              </w:rPr>
            </w:pPr>
            <w:proofErr w:type="gramStart"/>
            <w:r w:rsidRPr="006F690D">
              <w:rPr>
                <w:rFonts w:asciiTheme="minorHAnsi" w:hAnsiTheme="minorHAnsi"/>
                <w:szCs w:val="21"/>
                <w:lang w:val="en-US"/>
              </w:rPr>
              <w:t>a</w:t>
            </w:r>
            <w:proofErr w:type="gramEnd"/>
            <w:r w:rsidRPr="006F690D">
              <w:rPr>
                <w:rFonts w:asciiTheme="minorHAnsi" w:hAnsiTheme="minorHAnsi"/>
                <w:szCs w:val="21"/>
                <w:lang w:val="en-US"/>
              </w:rPr>
              <w:t xml:space="preserve"> combination of the above. </w:t>
            </w:r>
          </w:p>
          <w:p w:rsidR="00A965FA" w:rsidRPr="00881F3A" w:rsidRDefault="00DA14F4" w:rsidP="002B55B0">
            <w:pPr>
              <w:tabs>
                <w:tab w:val="num" w:pos="-2835"/>
                <w:tab w:val="num" w:pos="546"/>
              </w:tabs>
              <w:ind w:left="540" w:hanging="209"/>
              <w:rPr>
                <w:rFonts w:asciiTheme="minorHAnsi" w:hAnsiTheme="minorHAnsi"/>
                <w:szCs w:val="21"/>
                <w:lang w:val="en-US"/>
              </w:rPr>
            </w:pPr>
            <w:r w:rsidRPr="002B55B0">
              <w:rPr>
                <w:rFonts w:asciiTheme="minorHAnsi" w:hAnsiTheme="minorHAnsi"/>
                <w:szCs w:val="21"/>
                <w:lang w:val="en-US"/>
              </w:rPr>
              <w:t>This list is not exhaustive.</w:t>
            </w:r>
            <w:r w:rsidR="00A965FA" w:rsidRPr="000C2853">
              <w:rPr>
                <w:rFonts w:asciiTheme="minorHAnsi" w:hAnsiTheme="minorHAnsi"/>
                <w:szCs w:val="21"/>
                <w:lang w:val="en-US"/>
              </w:rPr>
              <w:t xml:space="preserve"> </w:t>
            </w:r>
          </w:p>
          <w:p w:rsidR="00A965FA" w:rsidRPr="000752A6" w:rsidRDefault="00A965FA" w:rsidP="00D671EA">
            <w:pPr>
              <w:numPr>
                <w:ilvl w:val="0"/>
                <w:numId w:val="24"/>
              </w:numPr>
              <w:rPr>
                <w:rFonts w:asciiTheme="minorHAnsi" w:hAnsiTheme="minorHAnsi"/>
                <w:szCs w:val="21"/>
                <w:lang w:val="en-US"/>
              </w:rPr>
            </w:pPr>
            <w:r w:rsidRPr="000752A6">
              <w:rPr>
                <w:rFonts w:asciiTheme="minorHAnsi" w:hAnsiTheme="minorHAnsi"/>
                <w:szCs w:val="21"/>
                <w:lang w:val="en-US" w:eastAsia="en-GB"/>
              </w:rPr>
              <w:t xml:space="preserve">The questions and assignments in a test or preliminary examination should be representative of the </w:t>
            </w:r>
            <w:r>
              <w:rPr>
                <w:rFonts w:asciiTheme="minorHAnsi" w:hAnsiTheme="minorHAnsi"/>
                <w:szCs w:val="21"/>
                <w:lang w:val="en-US" w:eastAsia="en-GB"/>
              </w:rPr>
              <w:t>content of the course</w:t>
            </w:r>
            <w:r w:rsidRPr="000752A6">
              <w:rPr>
                <w:rFonts w:asciiTheme="minorHAnsi" w:hAnsiTheme="minorHAnsi"/>
                <w:szCs w:val="21"/>
                <w:lang w:val="en-US" w:eastAsia="en-GB"/>
              </w:rPr>
              <w:t>.</w:t>
            </w:r>
            <w:r w:rsidRPr="000752A6">
              <w:rPr>
                <w:rFonts w:asciiTheme="minorHAnsi" w:hAnsiTheme="minorHAnsi"/>
                <w:szCs w:val="21"/>
                <w:lang w:val="en-US"/>
              </w:rPr>
              <w:t xml:space="preserve"> The </w:t>
            </w:r>
            <w:r>
              <w:rPr>
                <w:rFonts w:asciiTheme="minorHAnsi" w:hAnsiTheme="minorHAnsi"/>
                <w:szCs w:val="21"/>
                <w:lang w:val="en-US"/>
              </w:rPr>
              <w:t xml:space="preserve">content of the </w:t>
            </w:r>
            <w:r w:rsidRPr="000752A6">
              <w:rPr>
                <w:rFonts w:asciiTheme="minorHAnsi" w:hAnsiTheme="minorHAnsi"/>
                <w:szCs w:val="21"/>
                <w:lang w:val="en-US"/>
              </w:rPr>
              <w:t xml:space="preserve">course </w:t>
            </w:r>
            <w:r w:rsidRPr="000752A6">
              <w:rPr>
                <w:rFonts w:asciiTheme="minorHAnsi" w:hAnsiTheme="minorHAnsi"/>
                <w:szCs w:val="21"/>
                <w:lang w:val="en-US" w:eastAsia="en-GB"/>
              </w:rPr>
              <w:t>is announced before the start of the course preparing students for the test or preliminary examination.</w:t>
            </w:r>
            <w:r w:rsidRPr="000752A6">
              <w:rPr>
                <w:rFonts w:asciiTheme="minorHAnsi" w:hAnsiTheme="minorHAnsi"/>
                <w:szCs w:val="21"/>
                <w:lang w:val="en-US"/>
              </w:rPr>
              <w:t xml:space="preserve"> </w:t>
            </w:r>
          </w:p>
          <w:p w:rsidR="00A965FA" w:rsidRPr="000752A6" w:rsidRDefault="00A965FA" w:rsidP="00D671EA">
            <w:pPr>
              <w:numPr>
                <w:ilvl w:val="0"/>
                <w:numId w:val="24"/>
              </w:numPr>
              <w:tabs>
                <w:tab w:val="num" w:pos="546"/>
              </w:tabs>
              <w:rPr>
                <w:rFonts w:asciiTheme="minorHAnsi" w:hAnsiTheme="minorHAnsi"/>
                <w:szCs w:val="21"/>
                <w:lang w:val="en-US"/>
              </w:rPr>
            </w:pPr>
            <w:r w:rsidRPr="000752A6">
              <w:rPr>
                <w:rFonts w:asciiTheme="minorHAnsi" w:hAnsiTheme="minorHAnsi"/>
                <w:szCs w:val="21"/>
                <w:lang w:val="en-US"/>
              </w:rPr>
              <w:t>The examiner will give the examinee the opportunity, well before the test or preliminary examination, to study model test questions or an example of a comparable test and provide them with model answers from previous tests or preliminary examinations if possible.</w:t>
            </w:r>
          </w:p>
          <w:p w:rsidR="00A965FA" w:rsidRPr="000752A6" w:rsidRDefault="00A965FA" w:rsidP="00D671EA">
            <w:pPr>
              <w:numPr>
                <w:ilvl w:val="0"/>
                <w:numId w:val="24"/>
              </w:numPr>
              <w:rPr>
                <w:rFonts w:asciiTheme="minorHAnsi" w:hAnsiTheme="minorHAnsi"/>
                <w:szCs w:val="21"/>
                <w:lang w:val="en-US"/>
              </w:rPr>
            </w:pPr>
            <w:r w:rsidRPr="000752A6">
              <w:rPr>
                <w:rFonts w:asciiTheme="minorHAnsi" w:hAnsiTheme="minorHAnsi"/>
                <w:szCs w:val="21"/>
                <w:lang w:val="en-US"/>
              </w:rPr>
              <w:t xml:space="preserve">The questions and assignments in a test or preliminary examination should be such that it is reasonable to believe that the test or preliminary examination can be completed within the allotted time.  </w:t>
            </w:r>
          </w:p>
          <w:p w:rsidR="00A965FA" w:rsidRPr="00D00952" w:rsidRDefault="00A965FA" w:rsidP="00D671EA">
            <w:pPr>
              <w:numPr>
                <w:ilvl w:val="0"/>
                <w:numId w:val="24"/>
              </w:numPr>
              <w:rPr>
                <w:rFonts w:asciiTheme="minorHAnsi" w:hAnsiTheme="minorHAnsi"/>
                <w:szCs w:val="21"/>
                <w:lang w:val="en-US"/>
              </w:rPr>
            </w:pPr>
            <w:r w:rsidRPr="00D00952">
              <w:rPr>
                <w:rFonts w:asciiTheme="minorHAnsi" w:hAnsiTheme="minorHAnsi"/>
                <w:szCs w:val="21"/>
                <w:lang w:val="en-US"/>
              </w:rPr>
              <w:t xml:space="preserve">In principle, there is no </w:t>
            </w:r>
            <w:proofErr w:type="spellStart"/>
            <w:r w:rsidRPr="00D00952">
              <w:rPr>
                <w:rFonts w:asciiTheme="minorHAnsi" w:hAnsiTheme="minorHAnsi"/>
                <w:szCs w:val="21"/>
                <w:lang w:val="en-US"/>
              </w:rPr>
              <w:t>resit</w:t>
            </w:r>
            <w:proofErr w:type="spellEnd"/>
            <w:r w:rsidRPr="00D00952">
              <w:rPr>
                <w:rFonts w:asciiTheme="minorHAnsi" w:hAnsiTheme="minorHAnsi"/>
                <w:szCs w:val="21"/>
                <w:lang w:val="en-US"/>
              </w:rPr>
              <w:t xml:space="preserve"> for a preliminary test, a group assignment or presentation.</w:t>
            </w:r>
          </w:p>
          <w:p w:rsidR="00A965FA" w:rsidRPr="000752A6" w:rsidRDefault="00A965FA" w:rsidP="00D671EA">
            <w:pPr>
              <w:pStyle w:val="Header"/>
              <w:numPr>
                <w:ilvl w:val="0"/>
                <w:numId w:val="24"/>
              </w:numPr>
              <w:tabs>
                <w:tab w:val="clear" w:pos="4153"/>
                <w:tab w:val="clear" w:pos="8306"/>
              </w:tabs>
              <w:spacing w:line="240" w:lineRule="auto"/>
              <w:rPr>
                <w:rFonts w:asciiTheme="minorHAnsi" w:hAnsiTheme="minorHAnsi" w:cs="Arial"/>
                <w:spacing w:val="0"/>
                <w:szCs w:val="21"/>
                <w:lang w:val="en-US" w:eastAsia="nl-NL"/>
              </w:rPr>
            </w:pPr>
            <w:r w:rsidRPr="00D00952">
              <w:rPr>
                <w:rFonts w:asciiTheme="minorHAnsi" w:hAnsiTheme="minorHAnsi" w:cs="Arial"/>
                <w:spacing w:val="0"/>
                <w:szCs w:val="21"/>
                <w:lang w:val="en-US"/>
              </w:rPr>
              <w:t>The Examination Committee may decide in respect of a course that after the initial test examinees</w:t>
            </w:r>
            <w:r w:rsidRPr="000752A6">
              <w:rPr>
                <w:rFonts w:asciiTheme="minorHAnsi" w:hAnsiTheme="minorHAnsi" w:cs="Arial"/>
                <w:spacing w:val="0"/>
                <w:szCs w:val="21"/>
                <w:lang w:val="en-US" w:eastAsia="nl-NL"/>
              </w:rPr>
              <w:t xml:space="preserve"> will only be given the possibility of improving their mark. Examinees may be given this possibility of improvement only </w:t>
            </w:r>
            <w:r w:rsidRPr="00945204">
              <w:rPr>
                <w:rFonts w:asciiTheme="minorHAnsi" w:hAnsiTheme="minorHAnsi" w:cs="Arial"/>
                <w:spacing w:val="0"/>
                <w:szCs w:val="21"/>
                <w:lang w:val="en-US" w:eastAsia="nl-NL"/>
              </w:rPr>
              <w:t>where work</w:t>
            </w:r>
            <w:r w:rsidRPr="000752A6">
              <w:rPr>
                <w:rFonts w:asciiTheme="minorHAnsi" w:hAnsiTheme="minorHAnsi" w:cs="Arial"/>
                <w:spacing w:val="0"/>
                <w:szCs w:val="21"/>
                <w:lang w:val="en-US" w:eastAsia="nl-NL"/>
              </w:rPr>
              <w:t xml:space="preserve"> already produced for the first assessment, such as a paper, </w:t>
            </w:r>
            <w:r>
              <w:rPr>
                <w:rFonts w:asciiTheme="minorHAnsi" w:hAnsiTheme="minorHAnsi" w:cs="Arial"/>
                <w:spacing w:val="0"/>
                <w:szCs w:val="21"/>
                <w:lang w:val="en-US" w:eastAsia="nl-NL"/>
              </w:rPr>
              <w:lastRenderedPageBreak/>
              <w:t xml:space="preserve">thesis, </w:t>
            </w:r>
            <w:r w:rsidRPr="000752A6">
              <w:rPr>
                <w:rFonts w:asciiTheme="minorHAnsi" w:hAnsiTheme="minorHAnsi" w:cs="Arial"/>
                <w:spacing w:val="0"/>
                <w:szCs w:val="21"/>
                <w:lang w:val="en-US" w:eastAsia="nl-NL"/>
              </w:rPr>
              <w:t>assignment</w:t>
            </w:r>
            <w:r>
              <w:rPr>
                <w:rFonts w:asciiTheme="minorHAnsi" w:hAnsiTheme="minorHAnsi" w:cs="Arial"/>
                <w:spacing w:val="0"/>
                <w:szCs w:val="21"/>
                <w:lang w:val="en-US" w:eastAsia="nl-NL"/>
              </w:rPr>
              <w:t>, etcetera</w:t>
            </w:r>
            <w:r w:rsidRPr="000752A6">
              <w:rPr>
                <w:rFonts w:asciiTheme="minorHAnsi" w:hAnsiTheme="minorHAnsi" w:cs="Arial"/>
                <w:spacing w:val="0"/>
                <w:szCs w:val="21"/>
                <w:lang w:val="en-US" w:eastAsia="nl-NL"/>
              </w:rPr>
              <w:t xml:space="preserve">, can be modified. </w:t>
            </w:r>
          </w:p>
          <w:p w:rsidR="00A965FA" w:rsidRDefault="00A965FA" w:rsidP="00A965FA">
            <w:pPr>
              <w:pStyle w:val="Header"/>
              <w:tabs>
                <w:tab w:val="clear" w:pos="4153"/>
                <w:tab w:val="clear" w:pos="8306"/>
              </w:tabs>
              <w:spacing w:line="240" w:lineRule="auto"/>
              <w:ind w:left="360"/>
              <w:rPr>
                <w:lang w:val="en-US"/>
              </w:rPr>
            </w:pPr>
          </w:p>
        </w:tc>
      </w:tr>
    </w:tbl>
    <w:p w:rsidR="00A965FA" w:rsidRPr="00E47B21" w:rsidRDefault="00A965FA" w:rsidP="00A965FA">
      <w:pPr>
        <w:rPr>
          <w:lang w:val="en-US"/>
        </w:rPr>
      </w:pPr>
    </w:p>
    <w:p w:rsidR="00A965FA" w:rsidRPr="00E47B21" w:rsidRDefault="00A965FA" w:rsidP="00A965FA">
      <w:pPr>
        <w:pStyle w:val="Heading3"/>
        <w:spacing w:before="0"/>
        <w:rPr>
          <w:rFonts w:asciiTheme="minorHAnsi" w:hAnsiTheme="minorHAnsi"/>
          <w:b w:val="0"/>
          <w:i/>
          <w:color w:val="auto"/>
          <w:lang w:val="nl-NL"/>
        </w:rPr>
      </w:pPr>
      <w:bookmarkStart w:id="98" w:name="_Toc354139353"/>
      <w:bookmarkStart w:id="99" w:name="_Toc365281157"/>
      <w:r w:rsidRPr="00BF5B7F">
        <w:rPr>
          <w:rFonts w:asciiTheme="minorHAnsi" w:hAnsiTheme="minorHAnsi"/>
          <w:b w:val="0"/>
          <w:i/>
          <w:color w:val="auto"/>
          <w:lang w:val="nl-NL"/>
        </w:rPr>
        <w:t>Artikel 17</w:t>
      </w:r>
      <w:r w:rsidRPr="00BF5B7F">
        <w:rPr>
          <w:rFonts w:asciiTheme="minorHAnsi" w:hAnsiTheme="minorHAnsi"/>
          <w:b w:val="0"/>
          <w:i/>
          <w:color w:val="auto"/>
          <w:lang w:val="nl-NL"/>
        </w:rPr>
        <w:tab/>
        <w:t>De orde tijdens schriftelijke toetsen en tentamens</w:t>
      </w:r>
      <w:bookmarkEnd w:id="98"/>
      <w:bookmarkEnd w:id="99"/>
    </w:p>
    <w:p w:rsidR="00A965FA" w:rsidRPr="005B1D04" w:rsidRDefault="00A965FA" w:rsidP="00A965FA">
      <w:pPr>
        <w:pStyle w:val="Heading3"/>
        <w:spacing w:before="0"/>
        <w:rPr>
          <w:rFonts w:asciiTheme="minorHAnsi" w:hAnsiTheme="minorHAnsi"/>
          <w:b w:val="0"/>
          <w:i/>
          <w:color w:val="auto"/>
        </w:rPr>
      </w:pPr>
      <w:bookmarkStart w:id="100" w:name="_Toc353977084"/>
      <w:bookmarkStart w:id="101" w:name="_Toc365281158"/>
      <w:r w:rsidRPr="005B1D04">
        <w:rPr>
          <w:rFonts w:asciiTheme="minorHAnsi" w:hAnsiTheme="minorHAnsi"/>
          <w:b w:val="0"/>
          <w:i/>
          <w:color w:val="auto"/>
        </w:rPr>
        <w:t>Article 17</w:t>
      </w:r>
      <w:r w:rsidRPr="005B1D04">
        <w:rPr>
          <w:rFonts w:asciiTheme="minorHAnsi" w:hAnsiTheme="minorHAnsi"/>
          <w:b w:val="0"/>
          <w:i/>
          <w:color w:val="auto"/>
        </w:rPr>
        <w:tab/>
        <w:t>Rules during written tests and preliminary examinations</w:t>
      </w:r>
      <w:bookmarkEnd w:id="100"/>
      <w:bookmarkEnd w:id="101"/>
    </w:p>
    <w:p w:rsidR="00A965FA" w:rsidRPr="00E47B21" w:rsidRDefault="00A965FA" w:rsidP="00A965FA">
      <w:pPr>
        <w:rPr>
          <w:lang w:val="en-US"/>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D671EA">
            <w:pPr>
              <w:numPr>
                <w:ilvl w:val="0"/>
                <w:numId w:val="25"/>
              </w:numPr>
              <w:tabs>
                <w:tab w:val="num" w:pos="532"/>
              </w:tabs>
              <w:ind w:left="532" w:hanging="518"/>
              <w:rPr>
                <w:rFonts w:asciiTheme="minorHAnsi" w:hAnsiTheme="minorHAnsi"/>
                <w:szCs w:val="21"/>
              </w:rPr>
            </w:pPr>
            <w:r w:rsidRPr="00890BD9">
              <w:rPr>
                <w:rFonts w:asciiTheme="minorHAnsi" w:hAnsiTheme="minorHAnsi"/>
                <w:szCs w:val="21"/>
              </w:rPr>
              <w:t>De student dient zich ordentelijk te gedragen.</w:t>
            </w:r>
          </w:p>
          <w:p w:rsidR="00A965FA" w:rsidRPr="00890BD9" w:rsidRDefault="00A965FA" w:rsidP="00D671EA">
            <w:pPr>
              <w:numPr>
                <w:ilvl w:val="0"/>
                <w:numId w:val="25"/>
              </w:numPr>
              <w:tabs>
                <w:tab w:val="num" w:pos="532"/>
              </w:tabs>
              <w:rPr>
                <w:rFonts w:asciiTheme="minorHAnsi" w:hAnsiTheme="minorHAnsi"/>
                <w:szCs w:val="21"/>
              </w:rPr>
            </w:pPr>
            <w:r w:rsidRPr="00890BD9">
              <w:rPr>
                <w:rFonts w:asciiTheme="minorHAnsi" w:hAnsiTheme="minorHAnsi"/>
                <w:szCs w:val="21"/>
              </w:rPr>
              <w:t xml:space="preserve">De student dient tijdens de toets of het tentamen de aanwijzingen van de surveillant op te volgen. </w:t>
            </w:r>
          </w:p>
          <w:p w:rsidR="00A965FA" w:rsidRPr="00890BD9" w:rsidRDefault="00A965FA" w:rsidP="00D671EA">
            <w:pPr>
              <w:numPr>
                <w:ilvl w:val="0"/>
                <w:numId w:val="25"/>
              </w:numPr>
              <w:tabs>
                <w:tab w:val="num" w:pos="532"/>
              </w:tabs>
              <w:rPr>
                <w:rFonts w:asciiTheme="minorHAnsi" w:hAnsiTheme="minorHAnsi"/>
                <w:szCs w:val="21"/>
              </w:rPr>
            </w:pPr>
            <w:r w:rsidRPr="00890BD9">
              <w:rPr>
                <w:rFonts w:asciiTheme="minorHAnsi" w:hAnsiTheme="minorHAnsi"/>
                <w:szCs w:val="21"/>
              </w:rPr>
              <w:t xml:space="preserve">Voor deelname aan een toets of tentamen dient de examinandus op het aanvangstijdstip aanwezig te zijn op de locatie zoals vermeld op de tentamenoproep. </w:t>
            </w:r>
          </w:p>
          <w:p w:rsidR="00A965FA" w:rsidRPr="00890BD9" w:rsidRDefault="00A965FA" w:rsidP="00D671EA">
            <w:pPr>
              <w:numPr>
                <w:ilvl w:val="0"/>
                <w:numId w:val="25"/>
              </w:numPr>
              <w:tabs>
                <w:tab w:val="num" w:pos="532"/>
              </w:tabs>
              <w:rPr>
                <w:rFonts w:asciiTheme="minorHAnsi" w:hAnsiTheme="minorHAnsi"/>
                <w:szCs w:val="21"/>
              </w:rPr>
            </w:pPr>
            <w:r w:rsidRPr="00890BD9">
              <w:rPr>
                <w:rFonts w:asciiTheme="minorHAnsi" w:hAnsiTheme="minorHAnsi"/>
                <w:szCs w:val="21"/>
              </w:rPr>
              <w:t xml:space="preserve">Wanneer de examinandus niet tijdig aanwezig is, dan is het hem toegestaan om tot maximaal dertig minuten na aanvang van de toets of het tentamen deel te nemen aan de toets of het tentamen, met inachtneming van de regulier geroosterde eindtijd. </w:t>
            </w:r>
          </w:p>
          <w:p w:rsidR="00A965FA" w:rsidRPr="00890BD9" w:rsidRDefault="00A965FA" w:rsidP="00D671EA">
            <w:pPr>
              <w:numPr>
                <w:ilvl w:val="0"/>
                <w:numId w:val="25"/>
              </w:numPr>
              <w:tabs>
                <w:tab w:val="num" w:pos="532"/>
              </w:tabs>
              <w:rPr>
                <w:rFonts w:asciiTheme="minorHAnsi" w:hAnsiTheme="minorHAnsi"/>
                <w:szCs w:val="21"/>
              </w:rPr>
            </w:pPr>
            <w:r w:rsidRPr="00890BD9">
              <w:rPr>
                <w:rFonts w:asciiTheme="minorHAnsi" w:hAnsiTheme="minorHAnsi"/>
                <w:szCs w:val="21"/>
              </w:rPr>
              <w:t>De examinandus dient plaats te nemen op de aan hem, via de tentamenoproep kenbaar gemaakte, toegewezen zitplaats, uitgezonderd die gevallen waarin de surveillant andere aanwijzingen geeft.</w:t>
            </w:r>
          </w:p>
          <w:p w:rsidR="00A965FA" w:rsidRPr="00890BD9" w:rsidRDefault="00A965FA" w:rsidP="00D671EA">
            <w:pPr>
              <w:numPr>
                <w:ilvl w:val="0"/>
                <w:numId w:val="25"/>
              </w:numPr>
              <w:tabs>
                <w:tab w:val="num" w:pos="532"/>
              </w:tabs>
              <w:rPr>
                <w:rFonts w:asciiTheme="minorHAnsi" w:hAnsiTheme="minorHAnsi"/>
                <w:szCs w:val="21"/>
              </w:rPr>
            </w:pPr>
            <w:r w:rsidRPr="00890BD9">
              <w:rPr>
                <w:rFonts w:asciiTheme="minorHAnsi" w:hAnsiTheme="minorHAnsi"/>
                <w:szCs w:val="21"/>
              </w:rPr>
              <w:t xml:space="preserve">Bij deelname aan de toets of het tentamen is het de examinandus niet toegestaan de zaal te verlaten eerder dan na dertig minuten na aanvang van de toets of het tentamen. </w:t>
            </w:r>
          </w:p>
          <w:p w:rsidR="00A965FA" w:rsidRPr="00890BD9" w:rsidRDefault="00A965FA" w:rsidP="00D671EA">
            <w:pPr>
              <w:numPr>
                <w:ilvl w:val="0"/>
                <w:numId w:val="25"/>
              </w:numPr>
              <w:rPr>
                <w:rFonts w:asciiTheme="minorHAnsi" w:hAnsiTheme="minorHAnsi"/>
                <w:szCs w:val="21"/>
              </w:rPr>
            </w:pPr>
            <w:r w:rsidRPr="00890BD9">
              <w:rPr>
                <w:rFonts w:asciiTheme="minorHAnsi" w:hAnsiTheme="minorHAnsi"/>
                <w:szCs w:val="21"/>
              </w:rPr>
              <w:t xml:space="preserve">De examinandus dient met betrekking tot de toets of het tentamen de richtlijnen op het voorblad van de toets of het tentamen en de aanvullende instructies van de surveillant in acht te nemen. </w:t>
            </w:r>
          </w:p>
          <w:p w:rsidR="00A965FA" w:rsidRPr="00890BD9" w:rsidRDefault="00A965FA" w:rsidP="00D671EA">
            <w:pPr>
              <w:numPr>
                <w:ilvl w:val="0"/>
                <w:numId w:val="25"/>
              </w:numPr>
              <w:rPr>
                <w:rFonts w:asciiTheme="minorHAnsi" w:hAnsiTheme="minorHAnsi"/>
                <w:szCs w:val="21"/>
              </w:rPr>
            </w:pPr>
            <w:r w:rsidRPr="00890BD9">
              <w:rPr>
                <w:rFonts w:asciiTheme="minorHAnsi" w:hAnsiTheme="minorHAnsi"/>
                <w:szCs w:val="21"/>
              </w:rPr>
              <w:t xml:space="preserve">De examinandus is verplicht zich, op verzoek van de surveillant, te legitimeren met behulp van een Tilburg </w:t>
            </w:r>
            <w:proofErr w:type="spellStart"/>
            <w:r w:rsidRPr="00890BD9">
              <w:rPr>
                <w:rFonts w:asciiTheme="minorHAnsi" w:hAnsiTheme="minorHAnsi"/>
                <w:szCs w:val="21"/>
              </w:rPr>
              <w:t>University</w:t>
            </w:r>
            <w:proofErr w:type="spellEnd"/>
            <w:r w:rsidRPr="00890BD9">
              <w:rPr>
                <w:rFonts w:asciiTheme="minorHAnsi" w:hAnsiTheme="minorHAnsi"/>
                <w:szCs w:val="21"/>
              </w:rPr>
              <w:t xml:space="preserve"> </w:t>
            </w:r>
            <w:proofErr w:type="gramStart"/>
            <w:r w:rsidRPr="00890BD9">
              <w:rPr>
                <w:rFonts w:asciiTheme="minorHAnsi" w:hAnsiTheme="minorHAnsi"/>
                <w:szCs w:val="21"/>
              </w:rPr>
              <w:t>studentenkaart</w:t>
            </w:r>
            <w:proofErr w:type="gramEnd"/>
            <w:r w:rsidRPr="00890BD9">
              <w:rPr>
                <w:rFonts w:asciiTheme="minorHAnsi" w:hAnsiTheme="minorHAnsi"/>
                <w:szCs w:val="21"/>
              </w:rPr>
              <w:t xml:space="preserve">, paspoort, rijbewijs of geldige </w:t>
            </w:r>
            <w:proofErr w:type="spellStart"/>
            <w:r w:rsidRPr="00890BD9">
              <w:rPr>
                <w:rFonts w:asciiTheme="minorHAnsi" w:hAnsiTheme="minorHAnsi"/>
                <w:szCs w:val="21"/>
              </w:rPr>
              <w:t>OV-kaart</w:t>
            </w:r>
            <w:proofErr w:type="spellEnd"/>
            <w:r w:rsidRPr="00890BD9">
              <w:rPr>
                <w:rFonts w:asciiTheme="minorHAnsi" w:hAnsiTheme="minorHAnsi"/>
                <w:szCs w:val="21"/>
              </w:rPr>
              <w:t xml:space="preserve"> voorzien van een </w:t>
            </w:r>
            <w:r>
              <w:rPr>
                <w:rFonts w:asciiTheme="minorHAnsi" w:hAnsiTheme="minorHAnsi"/>
                <w:szCs w:val="21"/>
              </w:rPr>
              <w:t xml:space="preserve">recente </w:t>
            </w:r>
            <w:r w:rsidRPr="00890BD9">
              <w:rPr>
                <w:rFonts w:asciiTheme="minorHAnsi" w:hAnsiTheme="minorHAnsi"/>
                <w:szCs w:val="21"/>
              </w:rPr>
              <w:t>foto van de student. Tevens moet hij zijn oproep op verzoek kunnen tonen en dient hij de presentielijst te ondertekenen. Deze oproep dient echter niet als vervanging van de legitimatiemiddelen.</w:t>
            </w:r>
          </w:p>
          <w:p w:rsidR="00A965FA" w:rsidRPr="00890BD9" w:rsidRDefault="00A965FA" w:rsidP="00D671EA">
            <w:pPr>
              <w:numPr>
                <w:ilvl w:val="0"/>
                <w:numId w:val="25"/>
              </w:numPr>
              <w:rPr>
                <w:rFonts w:asciiTheme="minorHAnsi" w:hAnsiTheme="minorHAnsi"/>
                <w:szCs w:val="21"/>
              </w:rPr>
            </w:pPr>
            <w:r w:rsidRPr="00890BD9">
              <w:rPr>
                <w:rFonts w:asciiTheme="minorHAnsi" w:hAnsiTheme="minorHAnsi"/>
                <w:szCs w:val="21"/>
              </w:rPr>
              <w:t xml:space="preserve">De examinandus die zich niet kan legitimeren, kan worden uitgesloten van deelname aan de desbetreffende toets of het desbetreffende tentamen. Bij </w:t>
            </w:r>
            <w:r w:rsidRPr="00890BD9">
              <w:rPr>
                <w:rFonts w:asciiTheme="minorHAnsi" w:hAnsiTheme="minorHAnsi"/>
                <w:szCs w:val="21"/>
              </w:rPr>
              <w:lastRenderedPageBreak/>
              <w:t xml:space="preserve">deelname aan de toets of het tentamen besluit de </w:t>
            </w:r>
            <w:r>
              <w:rPr>
                <w:rFonts w:asciiTheme="minorHAnsi" w:hAnsiTheme="minorHAnsi"/>
                <w:szCs w:val="21"/>
              </w:rPr>
              <w:t>Examencommissie</w:t>
            </w:r>
            <w:r w:rsidRPr="00890BD9">
              <w:rPr>
                <w:rFonts w:asciiTheme="minorHAnsi" w:hAnsiTheme="minorHAnsi"/>
                <w:szCs w:val="21"/>
              </w:rPr>
              <w:t xml:space="preserve"> tot het niet beoordelen van de toets of het tentamen.</w:t>
            </w:r>
          </w:p>
          <w:p w:rsidR="00A965FA" w:rsidRPr="00890BD9" w:rsidRDefault="00A965FA" w:rsidP="00D671EA">
            <w:pPr>
              <w:numPr>
                <w:ilvl w:val="0"/>
                <w:numId w:val="25"/>
              </w:numPr>
              <w:rPr>
                <w:rFonts w:asciiTheme="minorHAnsi" w:hAnsiTheme="minorHAnsi"/>
                <w:szCs w:val="21"/>
              </w:rPr>
            </w:pPr>
            <w:r w:rsidRPr="00890BD9">
              <w:rPr>
                <w:rFonts w:asciiTheme="minorHAnsi" w:hAnsiTheme="minorHAnsi"/>
                <w:szCs w:val="21"/>
              </w:rPr>
              <w:t xml:space="preserve">De </w:t>
            </w:r>
            <w:r>
              <w:rPr>
                <w:rFonts w:asciiTheme="minorHAnsi" w:hAnsiTheme="minorHAnsi"/>
                <w:szCs w:val="21"/>
              </w:rPr>
              <w:t>Examencommissie</w:t>
            </w:r>
            <w:r w:rsidRPr="00890BD9">
              <w:rPr>
                <w:rFonts w:asciiTheme="minorHAnsi" w:hAnsiTheme="minorHAnsi"/>
                <w:szCs w:val="21"/>
              </w:rPr>
              <w:t xml:space="preserve"> besluit in beginsel tot het niet beoordelen van een toets of tentamen gemaakt door een examinandus die niet voorkomt op de door de Student </w:t>
            </w:r>
            <w:proofErr w:type="spellStart"/>
            <w:r w:rsidRPr="00890BD9">
              <w:rPr>
                <w:rFonts w:asciiTheme="minorHAnsi" w:hAnsiTheme="minorHAnsi"/>
                <w:szCs w:val="21"/>
              </w:rPr>
              <w:t>Administration</w:t>
            </w:r>
            <w:proofErr w:type="spellEnd"/>
            <w:r w:rsidRPr="00890BD9">
              <w:rPr>
                <w:rFonts w:asciiTheme="minorHAnsi" w:hAnsiTheme="minorHAnsi"/>
                <w:szCs w:val="21"/>
              </w:rPr>
              <w:t xml:space="preserve"> verstrekte lijst van degenen die zich hebben aangemeld en die ook geen oproepkaart kan tonen. Dit zal slechts anders zijn indien de examinandus bijzondere omstandigheden kan aantonen.</w:t>
            </w:r>
          </w:p>
          <w:p w:rsidR="00A965FA" w:rsidRPr="00890BD9" w:rsidRDefault="00A965FA" w:rsidP="00D671EA">
            <w:pPr>
              <w:numPr>
                <w:ilvl w:val="0"/>
                <w:numId w:val="25"/>
              </w:numPr>
              <w:rPr>
                <w:rFonts w:asciiTheme="minorHAnsi" w:hAnsiTheme="minorHAnsi"/>
                <w:szCs w:val="21"/>
              </w:rPr>
            </w:pPr>
            <w:r w:rsidRPr="00890BD9">
              <w:rPr>
                <w:rFonts w:asciiTheme="minorHAnsi" w:hAnsiTheme="minorHAnsi"/>
                <w:szCs w:val="21"/>
              </w:rPr>
              <w:t xml:space="preserve">Bij deelname aan de toets of het tentamen later dan dertig minuten na aanvang van het tentamen besluit de </w:t>
            </w:r>
            <w:r>
              <w:rPr>
                <w:rFonts w:asciiTheme="minorHAnsi" w:hAnsiTheme="minorHAnsi"/>
                <w:szCs w:val="21"/>
              </w:rPr>
              <w:t>Examencommissie</w:t>
            </w:r>
            <w:r w:rsidRPr="00890BD9">
              <w:rPr>
                <w:rFonts w:asciiTheme="minorHAnsi" w:hAnsiTheme="minorHAnsi"/>
                <w:szCs w:val="21"/>
              </w:rPr>
              <w:t xml:space="preserve"> tot het niet beoordelen van de toets of het tentamen.</w:t>
            </w:r>
          </w:p>
          <w:p w:rsidR="00A965FA" w:rsidRPr="00890BD9" w:rsidRDefault="00A965FA" w:rsidP="00D671EA">
            <w:pPr>
              <w:numPr>
                <w:ilvl w:val="0"/>
                <w:numId w:val="25"/>
              </w:numPr>
              <w:rPr>
                <w:rFonts w:asciiTheme="minorHAnsi" w:hAnsiTheme="minorHAnsi"/>
                <w:szCs w:val="21"/>
              </w:rPr>
            </w:pPr>
            <w:r w:rsidRPr="00890BD9">
              <w:rPr>
                <w:rFonts w:asciiTheme="minorHAnsi" w:hAnsiTheme="minorHAnsi"/>
                <w:szCs w:val="21"/>
              </w:rPr>
              <w:t>Communicatiemiddelen (waaronder mobiele telefoons) en datahouders dienen vooraf te worden uitgeschakeld en buiten bereik van de examinandus te zijn.</w:t>
            </w:r>
          </w:p>
          <w:p w:rsidR="00A965FA" w:rsidRPr="00890BD9" w:rsidRDefault="00A965FA" w:rsidP="00D671EA">
            <w:pPr>
              <w:numPr>
                <w:ilvl w:val="0"/>
                <w:numId w:val="25"/>
              </w:numPr>
              <w:rPr>
                <w:rFonts w:asciiTheme="minorHAnsi" w:hAnsiTheme="minorHAnsi"/>
                <w:szCs w:val="21"/>
              </w:rPr>
            </w:pPr>
            <w:r w:rsidRPr="00890BD9">
              <w:rPr>
                <w:rFonts w:asciiTheme="minorHAnsi" w:hAnsiTheme="minorHAnsi"/>
                <w:szCs w:val="21"/>
              </w:rPr>
              <w:t xml:space="preserve">De examinandus mag de tentamenzaal niet zonder toestemming van de surveillant verlaten. </w:t>
            </w:r>
          </w:p>
          <w:p w:rsidR="00A965FA" w:rsidRPr="00890BD9" w:rsidRDefault="00A965FA" w:rsidP="00D671EA">
            <w:pPr>
              <w:numPr>
                <w:ilvl w:val="0"/>
                <w:numId w:val="25"/>
              </w:numPr>
              <w:rPr>
                <w:rFonts w:asciiTheme="minorHAnsi" w:hAnsiTheme="minorHAnsi"/>
                <w:szCs w:val="21"/>
              </w:rPr>
            </w:pPr>
            <w:r w:rsidRPr="00890BD9">
              <w:rPr>
                <w:rFonts w:asciiTheme="minorHAnsi" w:hAnsiTheme="minorHAnsi"/>
                <w:szCs w:val="21"/>
              </w:rPr>
              <w:t xml:space="preserve">Na het afronden van de toets of het tentamen, dan wel het aflopen van de toets- of tentamenduur, moet de examinandus de opgaven, </w:t>
            </w:r>
            <w:proofErr w:type="gramStart"/>
            <w:r w:rsidR="00D00952" w:rsidRPr="00890BD9">
              <w:rPr>
                <w:rFonts w:asciiTheme="minorHAnsi" w:hAnsiTheme="minorHAnsi"/>
                <w:szCs w:val="21"/>
              </w:rPr>
              <w:t>tezamen</w:t>
            </w:r>
            <w:proofErr w:type="gramEnd"/>
            <w:r w:rsidRPr="00890BD9">
              <w:rPr>
                <w:rFonts w:asciiTheme="minorHAnsi" w:hAnsiTheme="minorHAnsi"/>
                <w:szCs w:val="21"/>
              </w:rPr>
              <w:t xml:space="preserve"> met het antwoordvel en eventueel kladpapier inleveren. Het is niet toegestaan om deze stukken mee te nemen. Uitzonderingen op deze regel worden op het voorblad aangegeven.</w:t>
            </w:r>
          </w:p>
          <w:p w:rsidR="00A965FA" w:rsidRPr="00890BD9" w:rsidRDefault="00A965FA" w:rsidP="00D671EA">
            <w:pPr>
              <w:numPr>
                <w:ilvl w:val="0"/>
                <w:numId w:val="25"/>
              </w:numPr>
              <w:rPr>
                <w:rFonts w:asciiTheme="minorHAnsi" w:hAnsiTheme="minorHAnsi"/>
                <w:szCs w:val="21"/>
              </w:rPr>
            </w:pPr>
            <w:r w:rsidRPr="00890BD9">
              <w:rPr>
                <w:rFonts w:asciiTheme="minorHAnsi" w:hAnsiTheme="minorHAnsi"/>
                <w:szCs w:val="21"/>
              </w:rPr>
              <w:t>Op alle toetsen en tentamens is titel 3 van toepassing.</w:t>
            </w:r>
          </w:p>
          <w:p w:rsidR="00A965FA" w:rsidRDefault="00A965FA" w:rsidP="00A965FA"/>
        </w:tc>
        <w:tc>
          <w:tcPr>
            <w:tcW w:w="7049" w:type="dxa"/>
          </w:tcPr>
          <w:p w:rsidR="00A965FA" w:rsidRPr="000752A6" w:rsidRDefault="00A965FA" w:rsidP="00D671EA">
            <w:pPr>
              <w:numPr>
                <w:ilvl w:val="0"/>
                <w:numId w:val="26"/>
              </w:numPr>
              <w:tabs>
                <w:tab w:val="num" w:pos="532"/>
              </w:tabs>
              <w:rPr>
                <w:rFonts w:asciiTheme="minorHAnsi" w:hAnsiTheme="minorHAnsi"/>
                <w:szCs w:val="21"/>
                <w:lang w:val="en-US"/>
              </w:rPr>
            </w:pPr>
            <w:r w:rsidRPr="000752A6">
              <w:rPr>
                <w:rFonts w:asciiTheme="minorHAnsi" w:hAnsiTheme="minorHAnsi"/>
                <w:szCs w:val="21"/>
                <w:lang w:val="en-US"/>
              </w:rPr>
              <w:lastRenderedPageBreak/>
              <w:t>Students are expected to behave in an orderly manner.</w:t>
            </w:r>
          </w:p>
          <w:p w:rsidR="00A965FA" w:rsidRPr="000752A6" w:rsidRDefault="00A965FA" w:rsidP="00D671EA">
            <w:pPr>
              <w:numPr>
                <w:ilvl w:val="0"/>
                <w:numId w:val="26"/>
              </w:numPr>
              <w:tabs>
                <w:tab w:val="num" w:pos="532"/>
              </w:tabs>
              <w:rPr>
                <w:rFonts w:asciiTheme="minorHAnsi" w:hAnsiTheme="minorHAnsi"/>
                <w:szCs w:val="21"/>
                <w:lang w:val="en-US"/>
              </w:rPr>
            </w:pPr>
            <w:r w:rsidRPr="000752A6">
              <w:rPr>
                <w:rFonts w:asciiTheme="minorHAnsi" w:hAnsiTheme="minorHAnsi"/>
                <w:szCs w:val="21"/>
                <w:lang w:val="en-US"/>
              </w:rPr>
              <w:t xml:space="preserve">Students must follow the invigilator’s instructions during tests or preliminary examinations. </w:t>
            </w:r>
          </w:p>
          <w:p w:rsidR="00A965FA" w:rsidRPr="000752A6" w:rsidRDefault="00A965FA" w:rsidP="00D671EA">
            <w:pPr>
              <w:numPr>
                <w:ilvl w:val="0"/>
                <w:numId w:val="26"/>
              </w:numPr>
              <w:tabs>
                <w:tab w:val="num" w:pos="532"/>
              </w:tabs>
              <w:rPr>
                <w:rFonts w:asciiTheme="minorHAnsi" w:hAnsiTheme="minorHAnsi"/>
                <w:szCs w:val="21"/>
                <w:lang w:val="en-US"/>
              </w:rPr>
            </w:pPr>
            <w:r w:rsidRPr="000752A6">
              <w:rPr>
                <w:rFonts w:asciiTheme="minorHAnsi" w:hAnsiTheme="minorHAnsi"/>
                <w:szCs w:val="21"/>
                <w:lang w:val="en-US" w:eastAsia="en-GB"/>
              </w:rPr>
              <w:t>In order to sit a test or preliminary examination examinees should be present before the start time at the location indicated on the exam notification.</w:t>
            </w:r>
            <w:r w:rsidRPr="000752A6">
              <w:rPr>
                <w:rFonts w:asciiTheme="minorHAnsi" w:hAnsiTheme="minorHAnsi"/>
                <w:szCs w:val="21"/>
                <w:lang w:val="en-US"/>
              </w:rPr>
              <w:t xml:space="preserve"> </w:t>
            </w:r>
          </w:p>
          <w:p w:rsidR="00A965FA" w:rsidRPr="000752A6" w:rsidRDefault="00A965FA" w:rsidP="00D671EA">
            <w:pPr>
              <w:numPr>
                <w:ilvl w:val="0"/>
                <w:numId w:val="26"/>
              </w:numPr>
              <w:tabs>
                <w:tab w:val="num" w:pos="532"/>
              </w:tabs>
              <w:rPr>
                <w:rFonts w:asciiTheme="minorHAnsi" w:hAnsiTheme="minorHAnsi"/>
                <w:szCs w:val="21"/>
                <w:lang w:val="en-US"/>
              </w:rPr>
            </w:pPr>
            <w:r w:rsidRPr="000752A6">
              <w:rPr>
                <w:rFonts w:asciiTheme="minorHAnsi" w:hAnsiTheme="minorHAnsi"/>
                <w:szCs w:val="21"/>
                <w:lang w:val="en-US"/>
              </w:rPr>
              <w:t xml:space="preserve">Examinees who are not present in time may still sit the preliminary examination if they arrive no more than thirty minutes after the start of the examination, although the examination will still finish at the scheduled time.  </w:t>
            </w:r>
          </w:p>
          <w:p w:rsidR="00A965FA" w:rsidRPr="000752A6" w:rsidRDefault="00A965FA" w:rsidP="00D671EA">
            <w:pPr>
              <w:numPr>
                <w:ilvl w:val="0"/>
                <w:numId w:val="26"/>
              </w:numPr>
              <w:tabs>
                <w:tab w:val="num" w:pos="532"/>
              </w:tabs>
              <w:rPr>
                <w:rFonts w:asciiTheme="minorHAnsi" w:hAnsiTheme="minorHAnsi"/>
                <w:szCs w:val="21"/>
                <w:lang w:val="en-US"/>
              </w:rPr>
            </w:pPr>
            <w:r w:rsidRPr="000752A6">
              <w:rPr>
                <w:rFonts w:asciiTheme="minorHAnsi" w:hAnsiTheme="minorHAnsi"/>
                <w:szCs w:val="21"/>
                <w:lang w:val="en-US" w:eastAsia="en-GB"/>
              </w:rPr>
              <w:t xml:space="preserve">Examinees should take the place assigned to them as </w:t>
            </w:r>
            <w:r>
              <w:rPr>
                <w:rFonts w:asciiTheme="minorHAnsi" w:hAnsiTheme="minorHAnsi"/>
                <w:szCs w:val="21"/>
                <w:lang w:val="en-US" w:eastAsia="en-GB"/>
              </w:rPr>
              <w:t xml:space="preserve">indicated </w:t>
            </w:r>
            <w:r w:rsidRPr="000752A6">
              <w:rPr>
                <w:rFonts w:asciiTheme="minorHAnsi" w:hAnsiTheme="minorHAnsi"/>
                <w:szCs w:val="21"/>
                <w:lang w:val="en-US" w:eastAsia="en-GB"/>
              </w:rPr>
              <w:t>in the exam notification with the exception of those cases in which the invigilator gives other instructions.</w:t>
            </w:r>
          </w:p>
          <w:p w:rsidR="00A965FA" w:rsidRPr="000752A6" w:rsidRDefault="00A965FA" w:rsidP="00D671EA">
            <w:pPr>
              <w:numPr>
                <w:ilvl w:val="0"/>
                <w:numId w:val="26"/>
              </w:numPr>
              <w:tabs>
                <w:tab w:val="num" w:pos="532"/>
              </w:tabs>
              <w:rPr>
                <w:rFonts w:asciiTheme="minorHAnsi" w:hAnsiTheme="minorHAnsi"/>
                <w:szCs w:val="21"/>
                <w:lang w:val="en-US"/>
              </w:rPr>
            </w:pPr>
            <w:r w:rsidRPr="000752A6">
              <w:rPr>
                <w:rFonts w:asciiTheme="minorHAnsi" w:hAnsiTheme="minorHAnsi"/>
                <w:szCs w:val="21"/>
                <w:lang w:val="en-US"/>
              </w:rPr>
              <w:t xml:space="preserve">Examinees are not permitted to leave the hall until thirty minutes after the start of </w:t>
            </w:r>
            <w:r>
              <w:rPr>
                <w:rFonts w:asciiTheme="minorHAnsi" w:hAnsiTheme="minorHAnsi"/>
                <w:szCs w:val="21"/>
                <w:lang w:val="en-US"/>
              </w:rPr>
              <w:t>a test or</w:t>
            </w:r>
            <w:r w:rsidRPr="000752A6">
              <w:rPr>
                <w:rFonts w:asciiTheme="minorHAnsi" w:hAnsiTheme="minorHAnsi"/>
                <w:szCs w:val="21"/>
                <w:lang w:val="en-US"/>
              </w:rPr>
              <w:t xml:space="preserve"> preliminary examination. </w:t>
            </w:r>
          </w:p>
          <w:p w:rsidR="00A965FA" w:rsidRPr="000752A6" w:rsidRDefault="00A965FA" w:rsidP="00D671EA">
            <w:pPr>
              <w:numPr>
                <w:ilvl w:val="0"/>
                <w:numId w:val="26"/>
              </w:numPr>
              <w:rPr>
                <w:rFonts w:asciiTheme="minorHAnsi" w:hAnsiTheme="minorHAnsi"/>
                <w:szCs w:val="21"/>
                <w:lang w:val="en-US"/>
              </w:rPr>
            </w:pPr>
            <w:r w:rsidRPr="000752A6">
              <w:rPr>
                <w:rFonts w:asciiTheme="minorHAnsi" w:hAnsiTheme="minorHAnsi"/>
                <w:szCs w:val="21"/>
                <w:lang w:val="en-US"/>
              </w:rPr>
              <w:t xml:space="preserve">Examinees should follow the guidelines for the preliminary examination printed on the front sheet of </w:t>
            </w:r>
            <w:r>
              <w:rPr>
                <w:rFonts w:asciiTheme="minorHAnsi" w:hAnsiTheme="minorHAnsi"/>
                <w:szCs w:val="21"/>
                <w:lang w:val="en-US"/>
              </w:rPr>
              <w:t xml:space="preserve">the test or </w:t>
            </w:r>
            <w:r w:rsidRPr="000752A6">
              <w:rPr>
                <w:rFonts w:asciiTheme="minorHAnsi" w:hAnsiTheme="minorHAnsi"/>
                <w:szCs w:val="21"/>
                <w:lang w:val="en-US"/>
              </w:rPr>
              <w:t xml:space="preserve">preliminary examination and comply with any additional instructions given by the invigilator.  </w:t>
            </w:r>
          </w:p>
          <w:p w:rsidR="00A965FA" w:rsidRPr="000752A6" w:rsidRDefault="00A965FA" w:rsidP="00D671EA">
            <w:pPr>
              <w:numPr>
                <w:ilvl w:val="0"/>
                <w:numId w:val="26"/>
              </w:numPr>
              <w:rPr>
                <w:rFonts w:asciiTheme="minorHAnsi" w:hAnsiTheme="minorHAnsi"/>
                <w:szCs w:val="21"/>
                <w:lang w:val="en-US"/>
              </w:rPr>
            </w:pPr>
            <w:r w:rsidRPr="000752A6">
              <w:rPr>
                <w:rFonts w:asciiTheme="minorHAnsi" w:hAnsiTheme="minorHAnsi"/>
                <w:szCs w:val="21"/>
                <w:lang w:val="en-US"/>
              </w:rPr>
              <w:t xml:space="preserve">Examinees are obliged, at the invigilator’s request, to identify </w:t>
            </w:r>
            <w:proofErr w:type="gramStart"/>
            <w:r w:rsidRPr="000752A6">
              <w:rPr>
                <w:rFonts w:asciiTheme="minorHAnsi" w:hAnsiTheme="minorHAnsi"/>
                <w:szCs w:val="21"/>
                <w:lang w:val="en-US"/>
              </w:rPr>
              <w:t>themselves</w:t>
            </w:r>
            <w:proofErr w:type="gramEnd"/>
            <w:r w:rsidRPr="000752A6">
              <w:rPr>
                <w:rFonts w:asciiTheme="minorHAnsi" w:hAnsiTheme="minorHAnsi"/>
                <w:szCs w:val="21"/>
                <w:lang w:val="en-US"/>
              </w:rPr>
              <w:t xml:space="preserve"> by means of their </w:t>
            </w:r>
            <w:proofErr w:type="spellStart"/>
            <w:r w:rsidRPr="000752A6">
              <w:rPr>
                <w:rFonts w:asciiTheme="minorHAnsi" w:hAnsiTheme="minorHAnsi"/>
                <w:szCs w:val="21"/>
                <w:lang w:val="en-US"/>
              </w:rPr>
              <w:t>UvT</w:t>
            </w:r>
            <w:proofErr w:type="spellEnd"/>
            <w:r w:rsidRPr="000752A6">
              <w:rPr>
                <w:rFonts w:asciiTheme="minorHAnsi" w:hAnsiTheme="minorHAnsi"/>
                <w:szCs w:val="21"/>
                <w:lang w:val="en-US"/>
              </w:rPr>
              <w:t xml:space="preserve"> student card, passport, driving license or valid OV-card with their</w:t>
            </w:r>
            <w:r>
              <w:rPr>
                <w:rFonts w:asciiTheme="minorHAnsi" w:hAnsiTheme="minorHAnsi"/>
                <w:szCs w:val="21"/>
                <w:lang w:val="en-US"/>
              </w:rPr>
              <w:t xml:space="preserve"> recent</w:t>
            </w:r>
            <w:r w:rsidRPr="000752A6">
              <w:rPr>
                <w:rFonts w:asciiTheme="minorHAnsi" w:hAnsiTheme="minorHAnsi"/>
                <w:szCs w:val="21"/>
                <w:lang w:val="en-US"/>
              </w:rPr>
              <w:t xml:space="preserve"> photo on it. On request, they must also produce their exam notification and sign the attendance register. The exam notification does not serve as a substitute for the means of identification.</w:t>
            </w:r>
          </w:p>
          <w:p w:rsidR="00A965FA" w:rsidRPr="000752A6" w:rsidRDefault="00A965FA" w:rsidP="00D671EA">
            <w:pPr>
              <w:numPr>
                <w:ilvl w:val="0"/>
                <w:numId w:val="26"/>
              </w:numPr>
              <w:rPr>
                <w:rFonts w:asciiTheme="minorHAnsi" w:hAnsiTheme="minorHAnsi"/>
                <w:szCs w:val="21"/>
                <w:lang w:val="en-US"/>
              </w:rPr>
            </w:pPr>
            <w:r w:rsidRPr="000752A6">
              <w:rPr>
                <w:rFonts w:asciiTheme="minorHAnsi" w:hAnsiTheme="minorHAnsi"/>
                <w:szCs w:val="21"/>
                <w:lang w:val="en-US"/>
              </w:rPr>
              <w:t xml:space="preserve">Examinees </w:t>
            </w:r>
            <w:proofErr w:type="gramStart"/>
            <w:r w:rsidRPr="000752A6">
              <w:rPr>
                <w:rFonts w:asciiTheme="minorHAnsi" w:hAnsiTheme="minorHAnsi"/>
                <w:szCs w:val="21"/>
                <w:lang w:val="en-US"/>
              </w:rPr>
              <w:t>who</w:t>
            </w:r>
            <w:proofErr w:type="gramEnd"/>
            <w:r w:rsidRPr="000752A6">
              <w:rPr>
                <w:rFonts w:asciiTheme="minorHAnsi" w:hAnsiTheme="minorHAnsi"/>
                <w:szCs w:val="21"/>
                <w:lang w:val="en-US"/>
              </w:rPr>
              <w:t xml:space="preserve"> are unable to identify themselves may be barred from taking part in that </w:t>
            </w:r>
            <w:r>
              <w:rPr>
                <w:rFonts w:asciiTheme="minorHAnsi" w:hAnsiTheme="minorHAnsi"/>
                <w:szCs w:val="21"/>
                <w:lang w:val="en-US"/>
              </w:rPr>
              <w:t xml:space="preserve">test or </w:t>
            </w:r>
            <w:r w:rsidRPr="000752A6">
              <w:rPr>
                <w:rFonts w:asciiTheme="minorHAnsi" w:hAnsiTheme="minorHAnsi"/>
                <w:szCs w:val="21"/>
                <w:lang w:val="en-US"/>
              </w:rPr>
              <w:t xml:space="preserve">preliminary examination. When an examinee participates in a test or preliminary examination, the Examination Committee will decide not to mark the </w:t>
            </w:r>
            <w:r>
              <w:rPr>
                <w:rFonts w:asciiTheme="minorHAnsi" w:hAnsiTheme="minorHAnsi"/>
                <w:szCs w:val="21"/>
                <w:lang w:val="en-US"/>
              </w:rPr>
              <w:t xml:space="preserve">test or </w:t>
            </w:r>
            <w:r w:rsidRPr="000752A6">
              <w:rPr>
                <w:rFonts w:asciiTheme="minorHAnsi" w:hAnsiTheme="minorHAnsi"/>
                <w:szCs w:val="21"/>
                <w:lang w:val="en-US"/>
              </w:rPr>
              <w:t xml:space="preserve">preliminary </w:t>
            </w:r>
            <w:r>
              <w:rPr>
                <w:rFonts w:asciiTheme="minorHAnsi" w:hAnsiTheme="minorHAnsi"/>
                <w:szCs w:val="21"/>
                <w:lang w:val="en-US"/>
              </w:rPr>
              <w:t>e</w:t>
            </w:r>
            <w:r w:rsidRPr="000752A6">
              <w:rPr>
                <w:rFonts w:asciiTheme="minorHAnsi" w:hAnsiTheme="minorHAnsi"/>
                <w:szCs w:val="21"/>
                <w:lang w:val="en-US"/>
              </w:rPr>
              <w:t>xamination.</w:t>
            </w:r>
          </w:p>
          <w:p w:rsidR="00A965FA" w:rsidRPr="000752A6" w:rsidRDefault="00A965FA" w:rsidP="00D671EA">
            <w:pPr>
              <w:numPr>
                <w:ilvl w:val="0"/>
                <w:numId w:val="26"/>
              </w:numPr>
              <w:rPr>
                <w:rFonts w:asciiTheme="minorHAnsi" w:hAnsiTheme="minorHAnsi"/>
                <w:szCs w:val="21"/>
                <w:lang w:val="en-US"/>
              </w:rPr>
            </w:pPr>
            <w:r w:rsidRPr="000752A6">
              <w:rPr>
                <w:rFonts w:asciiTheme="minorHAnsi" w:hAnsiTheme="minorHAnsi"/>
                <w:szCs w:val="21"/>
                <w:lang w:val="en-US"/>
              </w:rPr>
              <w:lastRenderedPageBreak/>
              <w:t xml:space="preserve">In principle, the Examination Committee will decide not to mark the </w:t>
            </w:r>
            <w:r>
              <w:rPr>
                <w:rFonts w:asciiTheme="minorHAnsi" w:hAnsiTheme="minorHAnsi"/>
                <w:szCs w:val="21"/>
                <w:lang w:val="en-US"/>
              </w:rPr>
              <w:t xml:space="preserve">test or </w:t>
            </w:r>
            <w:r w:rsidRPr="000752A6">
              <w:rPr>
                <w:rFonts w:asciiTheme="minorHAnsi" w:hAnsiTheme="minorHAnsi"/>
                <w:szCs w:val="21"/>
                <w:lang w:val="en-US"/>
              </w:rPr>
              <w:t>preliminary examination of examinees who are not listed on the attendance register for the preliminary examination provided by Student Administration and who are also unable to produce an exam notification. Exceptions to this rule will only be made in special circumstances.</w:t>
            </w:r>
          </w:p>
          <w:p w:rsidR="00A965FA" w:rsidRPr="000752A6" w:rsidRDefault="00A965FA" w:rsidP="00D671EA">
            <w:pPr>
              <w:numPr>
                <w:ilvl w:val="0"/>
                <w:numId w:val="26"/>
              </w:numPr>
              <w:rPr>
                <w:rFonts w:asciiTheme="minorHAnsi" w:hAnsiTheme="minorHAnsi"/>
                <w:szCs w:val="21"/>
                <w:lang w:val="en-US"/>
              </w:rPr>
            </w:pPr>
            <w:r w:rsidRPr="000752A6">
              <w:rPr>
                <w:rFonts w:asciiTheme="minorHAnsi" w:hAnsiTheme="minorHAnsi"/>
                <w:szCs w:val="21"/>
                <w:lang w:val="en-US"/>
              </w:rPr>
              <w:t>When an examinee participates in or sits the preliminary examination after having arrived more than thirty minutes after the start of the examination, the Examination Committee will decide not to mark the</w:t>
            </w:r>
            <w:r>
              <w:rPr>
                <w:rFonts w:asciiTheme="minorHAnsi" w:hAnsiTheme="minorHAnsi"/>
                <w:szCs w:val="21"/>
                <w:lang w:val="en-US"/>
              </w:rPr>
              <w:t xml:space="preserve"> test or</w:t>
            </w:r>
            <w:r w:rsidRPr="000752A6">
              <w:rPr>
                <w:rFonts w:asciiTheme="minorHAnsi" w:hAnsiTheme="minorHAnsi"/>
                <w:szCs w:val="21"/>
                <w:lang w:val="en-US"/>
              </w:rPr>
              <w:t xml:space="preserve"> preliminary examination.</w:t>
            </w:r>
          </w:p>
          <w:p w:rsidR="00A965FA" w:rsidRPr="000752A6" w:rsidRDefault="00A965FA" w:rsidP="00D671EA">
            <w:pPr>
              <w:numPr>
                <w:ilvl w:val="0"/>
                <w:numId w:val="26"/>
              </w:numPr>
              <w:rPr>
                <w:rFonts w:asciiTheme="minorHAnsi" w:hAnsiTheme="minorHAnsi"/>
                <w:szCs w:val="21"/>
                <w:lang w:val="en-US"/>
              </w:rPr>
            </w:pPr>
            <w:r w:rsidRPr="000752A6">
              <w:rPr>
                <w:rFonts w:asciiTheme="minorHAnsi" w:hAnsiTheme="minorHAnsi"/>
                <w:szCs w:val="21"/>
                <w:lang w:val="en-US" w:eastAsia="en-GB"/>
              </w:rPr>
              <w:t>Means of communication (including mobile phones) and data-carrying equipment should be switched off in advance and placed outside the reach of the examinee.</w:t>
            </w:r>
          </w:p>
          <w:p w:rsidR="00A965FA" w:rsidRPr="000752A6" w:rsidRDefault="00A965FA" w:rsidP="00D671EA">
            <w:pPr>
              <w:numPr>
                <w:ilvl w:val="0"/>
                <w:numId w:val="26"/>
              </w:numPr>
              <w:rPr>
                <w:rFonts w:asciiTheme="minorHAnsi" w:hAnsiTheme="minorHAnsi"/>
                <w:szCs w:val="21"/>
                <w:lang w:val="en-US"/>
              </w:rPr>
            </w:pPr>
            <w:r w:rsidRPr="000752A6">
              <w:rPr>
                <w:rFonts w:asciiTheme="minorHAnsi" w:hAnsiTheme="minorHAnsi"/>
                <w:szCs w:val="21"/>
                <w:lang w:val="en-US" w:eastAsia="en-GB"/>
              </w:rPr>
              <w:t>The examinees are not permitted to leave the hall without first obtaining consent of the invigilator.</w:t>
            </w:r>
          </w:p>
          <w:p w:rsidR="00A965FA" w:rsidRPr="000752A6" w:rsidRDefault="00A965FA" w:rsidP="00D671EA">
            <w:pPr>
              <w:numPr>
                <w:ilvl w:val="0"/>
                <w:numId w:val="26"/>
              </w:numPr>
              <w:rPr>
                <w:rFonts w:asciiTheme="minorHAnsi" w:hAnsiTheme="minorHAnsi"/>
                <w:szCs w:val="21"/>
                <w:lang w:val="en-US"/>
              </w:rPr>
            </w:pPr>
            <w:r w:rsidRPr="000752A6">
              <w:rPr>
                <w:rFonts w:asciiTheme="minorHAnsi" w:hAnsiTheme="minorHAnsi"/>
                <w:szCs w:val="21"/>
                <w:lang w:val="en-US" w:eastAsia="en-GB"/>
              </w:rPr>
              <w:t>After completion of the test or preliminary examination or after the test or preliminary examination period has elapsed examinees must hand in the assignments, together with the answer sheets and any jotting paper.</w:t>
            </w:r>
            <w:r w:rsidRPr="000752A6">
              <w:rPr>
                <w:rFonts w:asciiTheme="minorHAnsi" w:hAnsiTheme="minorHAnsi"/>
                <w:szCs w:val="21"/>
                <w:lang w:val="en-US"/>
              </w:rPr>
              <w:t xml:space="preserve"> </w:t>
            </w:r>
            <w:r w:rsidRPr="000752A6">
              <w:rPr>
                <w:rFonts w:asciiTheme="minorHAnsi" w:hAnsiTheme="minorHAnsi"/>
                <w:szCs w:val="21"/>
                <w:lang w:val="en-US" w:eastAsia="en-GB"/>
              </w:rPr>
              <w:t>Examinees are not permitted to take such papers with them.</w:t>
            </w:r>
            <w:r w:rsidRPr="000752A6">
              <w:rPr>
                <w:rFonts w:asciiTheme="minorHAnsi" w:hAnsiTheme="minorHAnsi"/>
                <w:szCs w:val="21"/>
                <w:lang w:val="en-US"/>
              </w:rPr>
              <w:t xml:space="preserve"> Any </w:t>
            </w:r>
            <w:r w:rsidRPr="000752A6">
              <w:rPr>
                <w:rFonts w:asciiTheme="minorHAnsi" w:hAnsiTheme="minorHAnsi"/>
                <w:szCs w:val="21"/>
                <w:lang w:val="en-US" w:eastAsia="en-GB"/>
              </w:rPr>
              <w:t>exceptions to this rule are indicated on the front sheet of the examination.</w:t>
            </w:r>
          </w:p>
          <w:p w:rsidR="00A965FA" w:rsidRPr="000752A6" w:rsidRDefault="00A965FA" w:rsidP="00D671EA">
            <w:pPr>
              <w:numPr>
                <w:ilvl w:val="0"/>
                <w:numId w:val="26"/>
              </w:numPr>
              <w:rPr>
                <w:rFonts w:asciiTheme="minorHAnsi" w:hAnsiTheme="minorHAnsi"/>
                <w:szCs w:val="21"/>
                <w:lang w:val="en-US"/>
              </w:rPr>
            </w:pPr>
            <w:r w:rsidRPr="000752A6">
              <w:rPr>
                <w:rFonts w:asciiTheme="minorHAnsi" w:hAnsiTheme="minorHAnsi"/>
                <w:szCs w:val="21"/>
                <w:lang w:val="en-US"/>
              </w:rPr>
              <w:t xml:space="preserve">The provisions of title 3 apply to all tests and preliminary examinations. </w:t>
            </w:r>
          </w:p>
          <w:p w:rsidR="00A965FA" w:rsidRPr="00E47B21" w:rsidRDefault="00A965FA" w:rsidP="00A965FA">
            <w:pPr>
              <w:rPr>
                <w:lang w:val="en-US"/>
              </w:rPr>
            </w:pPr>
          </w:p>
        </w:tc>
      </w:tr>
    </w:tbl>
    <w:p w:rsidR="00A965FA" w:rsidRPr="00E47B21" w:rsidRDefault="00A965FA" w:rsidP="00A965FA">
      <w:pPr>
        <w:rPr>
          <w:lang w:val="en-US"/>
        </w:rPr>
      </w:pPr>
    </w:p>
    <w:p w:rsidR="00A965FA" w:rsidRPr="00741B00" w:rsidRDefault="00A965FA" w:rsidP="00A965FA">
      <w:pPr>
        <w:pStyle w:val="Heading3"/>
        <w:spacing w:before="0"/>
        <w:rPr>
          <w:rFonts w:asciiTheme="minorHAnsi" w:hAnsiTheme="minorHAnsi"/>
          <w:b w:val="0"/>
          <w:i/>
          <w:color w:val="auto"/>
        </w:rPr>
      </w:pPr>
      <w:bookmarkStart w:id="102" w:name="_Toc354139354"/>
      <w:bookmarkStart w:id="103" w:name="_Toc365281159"/>
      <w:proofErr w:type="spellStart"/>
      <w:r w:rsidRPr="00741B00">
        <w:rPr>
          <w:rFonts w:asciiTheme="minorHAnsi" w:hAnsiTheme="minorHAnsi"/>
          <w:b w:val="0"/>
          <w:i/>
          <w:color w:val="auto"/>
        </w:rPr>
        <w:t>Artikel</w:t>
      </w:r>
      <w:proofErr w:type="spellEnd"/>
      <w:r w:rsidRPr="00741B00">
        <w:rPr>
          <w:rFonts w:asciiTheme="minorHAnsi" w:hAnsiTheme="minorHAnsi"/>
          <w:b w:val="0"/>
          <w:i/>
          <w:color w:val="auto"/>
        </w:rPr>
        <w:t xml:space="preserve"> 18</w:t>
      </w:r>
      <w:r w:rsidRPr="00741B00">
        <w:rPr>
          <w:rFonts w:asciiTheme="minorHAnsi" w:hAnsiTheme="minorHAnsi"/>
          <w:b w:val="0"/>
          <w:i/>
          <w:color w:val="auto"/>
        </w:rPr>
        <w:tab/>
        <w:t>Surveillance</w:t>
      </w:r>
      <w:bookmarkEnd w:id="102"/>
      <w:bookmarkEnd w:id="103"/>
      <w:r w:rsidRPr="00741B00">
        <w:rPr>
          <w:rFonts w:asciiTheme="minorHAnsi" w:hAnsiTheme="minorHAnsi"/>
          <w:b w:val="0"/>
          <w:i/>
          <w:color w:val="auto"/>
        </w:rPr>
        <w:t xml:space="preserve"> </w:t>
      </w:r>
    </w:p>
    <w:p w:rsidR="00A965FA" w:rsidRPr="005B1D04" w:rsidRDefault="00A965FA" w:rsidP="00A965FA">
      <w:pPr>
        <w:pStyle w:val="Heading3"/>
        <w:spacing w:before="0"/>
        <w:rPr>
          <w:rFonts w:asciiTheme="minorHAnsi" w:hAnsiTheme="minorHAnsi"/>
          <w:b w:val="0"/>
          <w:i/>
          <w:color w:val="auto"/>
        </w:rPr>
      </w:pPr>
      <w:bookmarkStart w:id="104" w:name="_Toc353977085"/>
      <w:bookmarkStart w:id="105" w:name="_Toc365281160"/>
      <w:r w:rsidRPr="005B1D04">
        <w:rPr>
          <w:rFonts w:asciiTheme="minorHAnsi" w:hAnsiTheme="minorHAnsi"/>
          <w:b w:val="0"/>
          <w:i/>
          <w:color w:val="auto"/>
        </w:rPr>
        <w:t>Article 18</w:t>
      </w:r>
      <w:r w:rsidRPr="005B1D04">
        <w:rPr>
          <w:rFonts w:asciiTheme="minorHAnsi" w:hAnsiTheme="minorHAnsi"/>
          <w:b w:val="0"/>
          <w:i/>
          <w:color w:val="auto"/>
        </w:rPr>
        <w:tab/>
        <w:t>Invigilation</w:t>
      </w:r>
      <w:bookmarkEnd w:id="104"/>
      <w:bookmarkEnd w:id="105"/>
      <w:r w:rsidRPr="005B1D04">
        <w:rPr>
          <w:rFonts w:asciiTheme="minorHAnsi" w:hAnsiTheme="minorHAnsi"/>
          <w:b w:val="0"/>
          <w:i/>
          <w:color w:val="auto"/>
        </w:rPr>
        <w:t xml:space="preserve"> </w:t>
      </w:r>
    </w:p>
    <w:p w:rsidR="00A965FA" w:rsidRDefault="00A965FA" w:rsidP="00A965FA"/>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D671EA">
            <w:pPr>
              <w:pStyle w:val="ListParagraph"/>
              <w:numPr>
                <w:ilvl w:val="0"/>
                <w:numId w:val="27"/>
              </w:numPr>
              <w:spacing w:line="240" w:lineRule="auto"/>
              <w:ind w:left="360" w:hanging="342"/>
              <w:rPr>
                <w:rFonts w:asciiTheme="minorHAnsi" w:hAnsiTheme="minorHAnsi"/>
                <w:szCs w:val="21"/>
              </w:rPr>
            </w:pPr>
            <w:r w:rsidRPr="00890BD9">
              <w:rPr>
                <w:rFonts w:asciiTheme="minorHAnsi" w:hAnsiTheme="minorHAnsi"/>
                <w:szCs w:val="21"/>
              </w:rPr>
              <w:t xml:space="preserve">Een examinator dient tijdens het afleggen van de </w:t>
            </w:r>
            <w:proofErr w:type="gramStart"/>
            <w:r w:rsidRPr="00890BD9">
              <w:rPr>
                <w:rFonts w:asciiTheme="minorHAnsi" w:hAnsiTheme="minorHAnsi"/>
                <w:szCs w:val="21"/>
              </w:rPr>
              <w:t>betreffende</w:t>
            </w:r>
            <w:proofErr w:type="gramEnd"/>
            <w:r w:rsidRPr="00890BD9">
              <w:rPr>
                <w:rFonts w:asciiTheme="minorHAnsi" w:hAnsiTheme="minorHAnsi"/>
                <w:szCs w:val="21"/>
              </w:rPr>
              <w:t xml:space="preserve"> schriftelijke toets of het betreffende tentamen bereikbaar te zijn.</w:t>
            </w:r>
          </w:p>
          <w:p w:rsidR="00A965FA" w:rsidRPr="00890BD9" w:rsidRDefault="00A965FA" w:rsidP="00D671EA">
            <w:pPr>
              <w:pStyle w:val="ListParagraph"/>
              <w:numPr>
                <w:ilvl w:val="0"/>
                <w:numId w:val="27"/>
              </w:numPr>
              <w:spacing w:line="240" w:lineRule="auto"/>
              <w:ind w:left="360" w:hanging="342"/>
              <w:rPr>
                <w:rFonts w:asciiTheme="minorHAnsi" w:hAnsiTheme="minorHAnsi"/>
                <w:szCs w:val="21"/>
                <w:u w:val="single"/>
              </w:rPr>
            </w:pPr>
            <w:proofErr w:type="spellStart"/>
            <w:r w:rsidRPr="00890BD9">
              <w:rPr>
                <w:rFonts w:asciiTheme="minorHAnsi" w:hAnsiTheme="minorHAnsi"/>
                <w:szCs w:val="21"/>
              </w:rPr>
              <w:t>Student-assistenten</w:t>
            </w:r>
            <w:proofErr w:type="spellEnd"/>
            <w:r w:rsidRPr="00890BD9">
              <w:rPr>
                <w:rFonts w:asciiTheme="minorHAnsi" w:hAnsiTheme="minorHAnsi"/>
                <w:szCs w:val="21"/>
              </w:rPr>
              <w:t xml:space="preserve"> of promovendi treden slechts als surveillant op onder verantwoordelijkheid van een hoogleraar, universitair (hoofd)docent of een toegevoegd docent. </w:t>
            </w:r>
          </w:p>
          <w:p w:rsidR="00A965FA" w:rsidRPr="00890BD9" w:rsidRDefault="00A965FA" w:rsidP="00D671EA">
            <w:pPr>
              <w:pStyle w:val="ListParagraph"/>
              <w:numPr>
                <w:ilvl w:val="0"/>
                <w:numId w:val="27"/>
              </w:numPr>
              <w:spacing w:line="240" w:lineRule="auto"/>
              <w:ind w:left="360" w:hanging="342"/>
              <w:rPr>
                <w:rFonts w:asciiTheme="minorHAnsi" w:hAnsiTheme="minorHAnsi"/>
                <w:szCs w:val="21"/>
                <w:u w:val="single"/>
              </w:rPr>
            </w:pPr>
            <w:r w:rsidRPr="00890BD9">
              <w:rPr>
                <w:rFonts w:asciiTheme="minorHAnsi" w:hAnsiTheme="minorHAnsi"/>
                <w:szCs w:val="21"/>
              </w:rPr>
              <w:t xml:space="preserve">De surveillance bij het afleggen van een tentamen geschiedt in beginsel door één of meer externe surveillanten onder </w:t>
            </w:r>
            <w:r w:rsidRPr="00890BD9">
              <w:rPr>
                <w:rFonts w:asciiTheme="minorHAnsi" w:hAnsiTheme="minorHAnsi"/>
                <w:szCs w:val="21"/>
              </w:rPr>
              <w:lastRenderedPageBreak/>
              <w:t xml:space="preserve">verantwoordelijkheid van de examinator van dat examenonderdeel. </w:t>
            </w:r>
          </w:p>
          <w:p w:rsidR="00A965FA" w:rsidRPr="00890BD9" w:rsidRDefault="00A965FA" w:rsidP="00D671EA">
            <w:pPr>
              <w:pStyle w:val="ListParagraph"/>
              <w:numPr>
                <w:ilvl w:val="0"/>
                <w:numId w:val="27"/>
              </w:numPr>
              <w:spacing w:line="240" w:lineRule="auto"/>
              <w:ind w:left="360" w:hanging="342"/>
              <w:rPr>
                <w:rFonts w:asciiTheme="minorHAnsi" w:hAnsiTheme="minorHAnsi"/>
                <w:szCs w:val="21"/>
                <w:u w:val="single"/>
              </w:rPr>
            </w:pPr>
            <w:r w:rsidRPr="00890BD9">
              <w:rPr>
                <w:rFonts w:asciiTheme="minorHAnsi" w:hAnsiTheme="minorHAnsi"/>
                <w:szCs w:val="21"/>
              </w:rPr>
              <w:t xml:space="preserve">De surveillanten treden op </w:t>
            </w:r>
            <w:r>
              <w:rPr>
                <w:rFonts w:asciiTheme="minorHAnsi" w:hAnsiTheme="minorHAnsi"/>
                <w:szCs w:val="21"/>
              </w:rPr>
              <w:t>namens</w:t>
            </w:r>
            <w:r w:rsidRPr="00890BD9">
              <w:rPr>
                <w:rFonts w:asciiTheme="minorHAnsi" w:hAnsiTheme="minorHAnsi"/>
                <w:szCs w:val="21"/>
              </w:rPr>
              <w:t xml:space="preserve"> de </w:t>
            </w:r>
            <w:r>
              <w:rPr>
                <w:rFonts w:asciiTheme="minorHAnsi" w:hAnsiTheme="minorHAnsi"/>
                <w:szCs w:val="21"/>
              </w:rPr>
              <w:t>Examencommissie</w:t>
            </w:r>
            <w:r w:rsidRPr="00890BD9">
              <w:rPr>
                <w:rFonts w:asciiTheme="minorHAnsi" w:hAnsiTheme="minorHAnsi"/>
                <w:szCs w:val="21"/>
              </w:rPr>
              <w:t xml:space="preserve"> of examinator. </w:t>
            </w:r>
          </w:p>
          <w:p w:rsidR="00A965FA" w:rsidRPr="00890BD9" w:rsidRDefault="00A965FA" w:rsidP="00D671EA">
            <w:pPr>
              <w:pStyle w:val="ListParagraph"/>
              <w:numPr>
                <w:ilvl w:val="0"/>
                <w:numId w:val="27"/>
              </w:numPr>
              <w:spacing w:line="240" w:lineRule="auto"/>
              <w:ind w:left="360" w:hanging="342"/>
              <w:rPr>
                <w:rFonts w:asciiTheme="minorHAnsi" w:hAnsiTheme="minorHAnsi"/>
                <w:szCs w:val="21"/>
                <w:u w:val="single"/>
              </w:rPr>
            </w:pPr>
            <w:r w:rsidRPr="00890BD9">
              <w:rPr>
                <w:rFonts w:asciiTheme="minorHAnsi" w:hAnsiTheme="minorHAnsi"/>
                <w:szCs w:val="21"/>
              </w:rPr>
              <w:t xml:space="preserve">De surveillance bij tentamens kan nader omschreven worden in een surveillancereglement van de desbetreffende opleiding. </w:t>
            </w:r>
          </w:p>
          <w:p w:rsidR="00A965FA" w:rsidRPr="00890BD9" w:rsidRDefault="00A965FA" w:rsidP="00D671EA">
            <w:pPr>
              <w:pStyle w:val="ListParagraph"/>
              <w:numPr>
                <w:ilvl w:val="0"/>
                <w:numId w:val="27"/>
              </w:numPr>
              <w:spacing w:line="240" w:lineRule="auto"/>
              <w:ind w:left="360" w:hanging="342"/>
              <w:rPr>
                <w:rFonts w:asciiTheme="minorHAnsi" w:hAnsiTheme="minorHAnsi"/>
                <w:szCs w:val="21"/>
                <w:u w:val="single"/>
              </w:rPr>
            </w:pPr>
            <w:r w:rsidRPr="00890BD9">
              <w:rPr>
                <w:rFonts w:asciiTheme="minorHAnsi" w:hAnsiTheme="minorHAnsi"/>
                <w:szCs w:val="21"/>
              </w:rPr>
              <w:t xml:space="preserve">Bij onregelmatigheden tijdens de toets of het tentamen wordt er door de surveillant proces-verbaal opgemaakt </w:t>
            </w:r>
            <w:r>
              <w:rPr>
                <w:rFonts w:asciiTheme="minorHAnsi" w:hAnsiTheme="minorHAnsi"/>
                <w:szCs w:val="21"/>
              </w:rPr>
              <w:t>door het invullen van een</w:t>
            </w:r>
            <w:r w:rsidRPr="00890BD9">
              <w:rPr>
                <w:rFonts w:asciiTheme="minorHAnsi" w:hAnsiTheme="minorHAnsi"/>
                <w:szCs w:val="21"/>
              </w:rPr>
              <w:t xml:space="preserve"> </w:t>
            </w:r>
            <w:proofErr w:type="gramStart"/>
            <w:r w:rsidRPr="00890BD9">
              <w:rPr>
                <w:rFonts w:asciiTheme="minorHAnsi" w:hAnsiTheme="minorHAnsi"/>
                <w:szCs w:val="21"/>
              </w:rPr>
              <w:t xml:space="preserve">fraudemeldingsformulier  </w:t>
            </w:r>
            <w:proofErr w:type="gramEnd"/>
            <w:r w:rsidRPr="00890BD9">
              <w:rPr>
                <w:rFonts w:asciiTheme="minorHAnsi" w:hAnsiTheme="minorHAnsi"/>
                <w:szCs w:val="21"/>
              </w:rPr>
              <w:t>volgens de procedure zoals vermeld in artikel 21.</w:t>
            </w:r>
          </w:p>
          <w:p w:rsidR="00A965FA" w:rsidRPr="00890BD9" w:rsidRDefault="00A965FA" w:rsidP="00D671EA">
            <w:pPr>
              <w:pStyle w:val="ListParagraph"/>
              <w:numPr>
                <w:ilvl w:val="0"/>
                <w:numId w:val="27"/>
              </w:numPr>
              <w:spacing w:line="240" w:lineRule="auto"/>
              <w:ind w:left="360" w:hanging="342"/>
              <w:rPr>
                <w:rFonts w:asciiTheme="minorHAnsi" w:hAnsiTheme="minorHAnsi"/>
                <w:szCs w:val="21"/>
                <w:u w:val="single"/>
              </w:rPr>
            </w:pPr>
            <w:r w:rsidRPr="00890BD9">
              <w:rPr>
                <w:rFonts w:asciiTheme="minorHAnsi" w:hAnsiTheme="minorHAnsi"/>
                <w:szCs w:val="21"/>
              </w:rPr>
              <w:t xml:space="preserve">Slechts de </w:t>
            </w:r>
            <w:r>
              <w:rPr>
                <w:rFonts w:asciiTheme="minorHAnsi" w:hAnsiTheme="minorHAnsi"/>
                <w:szCs w:val="21"/>
              </w:rPr>
              <w:t>Examencommissie</w:t>
            </w:r>
            <w:r w:rsidRPr="00890BD9">
              <w:rPr>
                <w:rFonts w:asciiTheme="minorHAnsi" w:hAnsiTheme="minorHAnsi"/>
                <w:szCs w:val="21"/>
              </w:rPr>
              <w:t xml:space="preserve"> is bevoegd naar aanleiding van een proces-verbaal een besluit te nemen. Toezeggingen gedaan door surveillanten en/of examinatoren naar aanleiding van dan wel voorafgaand aan een proces-verbaal worden in beginsel onbevoegd gedaan en worden daarom door de </w:t>
            </w:r>
            <w:r>
              <w:rPr>
                <w:rFonts w:asciiTheme="minorHAnsi" w:hAnsiTheme="minorHAnsi"/>
                <w:szCs w:val="21"/>
              </w:rPr>
              <w:t>Examencommissie</w:t>
            </w:r>
            <w:r w:rsidRPr="00890BD9">
              <w:rPr>
                <w:rFonts w:asciiTheme="minorHAnsi" w:hAnsiTheme="minorHAnsi"/>
                <w:szCs w:val="21"/>
              </w:rPr>
              <w:t xml:space="preserve"> niet meegenomen bij het nemen van het desbetreffende besluit.</w:t>
            </w:r>
          </w:p>
          <w:p w:rsidR="00A965FA" w:rsidRDefault="00A965FA" w:rsidP="00A965FA"/>
        </w:tc>
        <w:tc>
          <w:tcPr>
            <w:tcW w:w="7049" w:type="dxa"/>
          </w:tcPr>
          <w:p w:rsidR="00A965FA" w:rsidRPr="000752A6" w:rsidRDefault="00A965FA" w:rsidP="00D671EA">
            <w:pPr>
              <w:pStyle w:val="ListParagraph"/>
              <w:numPr>
                <w:ilvl w:val="0"/>
                <w:numId w:val="28"/>
              </w:numPr>
              <w:spacing w:line="240" w:lineRule="auto"/>
              <w:ind w:left="349" w:hanging="333"/>
              <w:rPr>
                <w:rFonts w:asciiTheme="minorHAnsi" w:hAnsiTheme="minorHAnsi"/>
                <w:szCs w:val="21"/>
                <w:lang w:val="en-US"/>
              </w:rPr>
            </w:pPr>
            <w:r w:rsidRPr="000752A6">
              <w:rPr>
                <w:rFonts w:asciiTheme="minorHAnsi" w:hAnsiTheme="minorHAnsi"/>
                <w:szCs w:val="21"/>
                <w:lang w:val="en-US"/>
              </w:rPr>
              <w:lastRenderedPageBreak/>
              <w:t>Examiners must be available during the written tests or preliminary examinations they have set.</w:t>
            </w:r>
          </w:p>
          <w:p w:rsidR="00A965FA" w:rsidRPr="000752A6" w:rsidRDefault="00A965FA" w:rsidP="00D671EA">
            <w:pPr>
              <w:pStyle w:val="ListParagraph"/>
              <w:numPr>
                <w:ilvl w:val="0"/>
                <w:numId w:val="28"/>
              </w:numPr>
              <w:spacing w:line="240" w:lineRule="auto"/>
              <w:ind w:left="342" w:hanging="324"/>
              <w:rPr>
                <w:rFonts w:asciiTheme="minorHAnsi" w:hAnsiTheme="minorHAnsi"/>
                <w:szCs w:val="21"/>
                <w:u w:val="single"/>
                <w:lang w:val="en-US"/>
              </w:rPr>
            </w:pPr>
            <w:r w:rsidRPr="000752A6">
              <w:rPr>
                <w:rFonts w:asciiTheme="minorHAnsi" w:hAnsiTheme="minorHAnsi"/>
                <w:szCs w:val="21"/>
                <w:lang w:val="en-US"/>
              </w:rPr>
              <w:t xml:space="preserve">Research assistants or PhD students may only act as invigilators under the responsibility of a professor, university lecturer, senior lecturer or junior lecturer. </w:t>
            </w:r>
          </w:p>
          <w:p w:rsidR="00A965FA" w:rsidRPr="000752A6" w:rsidRDefault="00A965FA" w:rsidP="00D671EA">
            <w:pPr>
              <w:pStyle w:val="ListParagraph"/>
              <w:numPr>
                <w:ilvl w:val="0"/>
                <w:numId w:val="28"/>
              </w:numPr>
              <w:spacing w:line="240" w:lineRule="auto"/>
              <w:ind w:left="342" w:hanging="324"/>
              <w:rPr>
                <w:rFonts w:asciiTheme="minorHAnsi" w:hAnsiTheme="minorHAnsi"/>
                <w:szCs w:val="21"/>
                <w:u w:val="single"/>
                <w:lang w:val="en-US"/>
              </w:rPr>
            </w:pPr>
            <w:r w:rsidRPr="000752A6">
              <w:rPr>
                <w:rFonts w:asciiTheme="minorHAnsi" w:hAnsiTheme="minorHAnsi"/>
                <w:szCs w:val="21"/>
                <w:lang w:val="en-US"/>
              </w:rPr>
              <w:t xml:space="preserve">In principle, preliminary examinations are invigilated by one or more external invigilators under the responsibility of the examiner for the </w:t>
            </w:r>
            <w:r w:rsidRPr="000752A6">
              <w:rPr>
                <w:rFonts w:asciiTheme="minorHAnsi" w:hAnsiTheme="minorHAnsi"/>
                <w:szCs w:val="21"/>
                <w:lang w:val="en-US"/>
              </w:rPr>
              <w:lastRenderedPageBreak/>
              <w:t xml:space="preserve">exam module concerned. </w:t>
            </w:r>
          </w:p>
          <w:p w:rsidR="00A965FA" w:rsidRPr="000752A6" w:rsidRDefault="00A965FA" w:rsidP="00D671EA">
            <w:pPr>
              <w:pStyle w:val="ListParagraph"/>
              <w:numPr>
                <w:ilvl w:val="0"/>
                <w:numId w:val="28"/>
              </w:numPr>
              <w:spacing w:line="240" w:lineRule="auto"/>
              <w:ind w:left="342" w:hanging="324"/>
              <w:rPr>
                <w:rFonts w:asciiTheme="minorHAnsi" w:hAnsiTheme="minorHAnsi"/>
                <w:szCs w:val="21"/>
                <w:u w:val="single"/>
                <w:lang w:val="en-US"/>
              </w:rPr>
            </w:pPr>
            <w:r w:rsidRPr="000752A6">
              <w:rPr>
                <w:rFonts w:asciiTheme="minorHAnsi" w:hAnsiTheme="minorHAnsi"/>
                <w:szCs w:val="21"/>
                <w:lang w:val="en-US"/>
              </w:rPr>
              <w:t xml:space="preserve">Invigilators act on behalf of the Examination Committee or examiner. </w:t>
            </w:r>
          </w:p>
          <w:p w:rsidR="00A965FA" w:rsidRPr="000752A6" w:rsidRDefault="00A965FA" w:rsidP="00D671EA">
            <w:pPr>
              <w:pStyle w:val="ListParagraph"/>
              <w:numPr>
                <w:ilvl w:val="0"/>
                <w:numId w:val="28"/>
              </w:numPr>
              <w:spacing w:line="240" w:lineRule="auto"/>
              <w:ind w:left="342" w:hanging="324"/>
              <w:rPr>
                <w:rFonts w:asciiTheme="minorHAnsi" w:hAnsiTheme="minorHAnsi"/>
                <w:szCs w:val="21"/>
                <w:u w:val="single"/>
                <w:lang w:val="en-US"/>
              </w:rPr>
            </w:pPr>
            <w:r w:rsidRPr="000752A6">
              <w:rPr>
                <w:rFonts w:asciiTheme="minorHAnsi" w:hAnsiTheme="minorHAnsi"/>
                <w:szCs w:val="21"/>
                <w:lang w:val="en-US"/>
              </w:rPr>
              <w:t xml:space="preserve">The invigilation procedures during preliminary examinations for individual degree programs are detailed in the relevant invigilation regulations.  </w:t>
            </w:r>
          </w:p>
          <w:p w:rsidR="00A965FA" w:rsidRPr="000752A6" w:rsidRDefault="00A965FA" w:rsidP="00D671EA">
            <w:pPr>
              <w:pStyle w:val="ListParagraph"/>
              <w:numPr>
                <w:ilvl w:val="0"/>
                <w:numId w:val="28"/>
              </w:numPr>
              <w:spacing w:line="240" w:lineRule="auto"/>
              <w:ind w:left="342" w:hanging="324"/>
              <w:rPr>
                <w:rFonts w:asciiTheme="minorHAnsi" w:hAnsiTheme="minorHAnsi"/>
                <w:szCs w:val="21"/>
                <w:u w:val="single"/>
                <w:lang w:val="en-US"/>
              </w:rPr>
            </w:pPr>
            <w:r w:rsidRPr="000752A6">
              <w:rPr>
                <w:rFonts w:asciiTheme="minorHAnsi" w:hAnsiTheme="minorHAnsi"/>
                <w:szCs w:val="21"/>
                <w:lang w:val="en-US"/>
              </w:rPr>
              <w:t>In case of any irregularities during the</w:t>
            </w:r>
            <w:r>
              <w:rPr>
                <w:rFonts w:asciiTheme="minorHAnsi" w:hAnsiTheme="minorHAnsi"/>
                <w:szCs w:val="21"/>
                <w:lang w:val="en-US"/>
              </w:rPr>
              <w:t xml:space="preserve"> test or </w:t>
            </w:r>
            <w:r w:rsidRPr="000752A6">
              <w:rPr>
                <w:rFonts w:asciiTheme="minorHAnsi" w:hAnsiTheme="minorHAnsi"/>
                <w:szCs w:val="21"/>
                <w:lang w:val="en-US"/>
              </w:rPr>
              <w:t xml:space="preserve">preliminary examination the invigilator will file an official report using the </w:t>
            </w:r>
            <w:r w:rsidRPr="000752A6">
              <w:rPr>
                <w:rFonts w:asciiTheme="minorHAnsi" w:hAnsiTheme="minorHAnsi"/>
                <w:szCs w:val="21"/>
                <w:lang w:val="en-US" w:eastAsia="nl-NL"/>
              </w:rPr>
              <w:t xml:space="preserve">appropriate fraud reporting form as mentioned in article 21. </w:t>
            </w:r>
          </w:p>
          <w:p w:rsidR="00A965FA" w:rsidRPr="000752A6" w:rsidRDefault="00A965FA" w:rsidP="00D671EA">
            <w:pPr>
              <w:pStyle w:val="ListParagraph"/>
              <w:numPr>
                <w:ilvl w:val="0"/>
                <w:numId w:val="28"/>
              </w:numPr>
              <w:spacing w:line="240" w:lineRule="auto"/>
              <w:ind w:left="342" w:hanging="324"/>
              <w:rPr>
                <w:rFonts w:asciiTheme="minorHAnsi" w:hAnsiTheme="minorHAnsi"/>
                <w:szCs w:val="21"/>
                <w:u w:val="single"/>
                <w:lang w:val="en-US"/>
              </w:rPr>
            </w:pPr>
            <w:r w:rsidRPr="000752A6">
              <w:rPr>
                <w:rFonts w:asciiTheme="minorHAnsi" w:hAnsiTheme="minorHAnsi"/>
                <w:szCs w:val="21"/>
                <w:lang w:val="en-US" w:eastAsia="nl-NL"/>
              </w:rPr>
              <w:t>The Examination Committee is solely authorized to take decisions based on official reports and/or fraud reporting forms. In principle, all undertakings and/or commitments by invigilators and/or examiners on account of or regarding an official report or fraud reporting form are made invalid and are therefore not taken into account by the Examination Committee when taking its decision.</w:t>
            </w:r>
          </w:p>
          <w:p w:rsidR="00A965FA" w:rsidRPr="00E47B21" w:rsidRDefault="00A965FA" w:rsidP="00A965FA">
            <w:pPr>
              <w:rPr>
                <w:lang w:val="en-US"/>
              </w:rPr>
            </w:pPr>
          </w:p>
        </w:tc>
      </w:tr>
    </w:tbl>
    <w:p w:rsidR="00A965FA" w:rsidRPr="00E47B21" w:rsidRDefault="00A965FA" w:rsidP="00A965FA">
      <w:pPr>
        <w:rPr>
          <w:lang w:val="en-US"/>
        </w:rPr>
      </w:pPr>
    </w:p>
    <w:p w:rsidR="00A965FA" w:rsidRPr="001514D2" w:rsidRDefault="00A965FA" w:rsidP="00A965FA">
      <w:pPr>
        <w:pStyle w:val="Heading2"/>
        <w:rPr>
          <w:rStyle w:val="FootnoteReference"/>
          <w:rFonts w:cs="Arial"/>
          <w:color w:val="auto"/>
          <w:shd w:val="pct15" w:color="auto" w:fill="FFFFFF"/>
        </w:rPr>
      </w:pPr>
      <w:bookmarkStart w:id="106" w:name="_Toc354139355"/>
      <w:bookmarkStart w:id="107" w:name="_Toc365281161"/>
      <w:r w:rsidRPr="00FC5F11">
        <w:rPr>
          <w:rFonts w:asciiTheme="minorHAnsi" w:hAnsiTheme="minorHAnsi"/>
          <w:color w:val="auto"/>
          <w:sz w:val="22"/>
          <w:szCs w:val="22"/>
        </w:rPr>
        <w:t>TITEL 3 FRAUD</w:t>
      </w:r>
      <w:r w:rsidRPr="004C68C8">
        <w:rPr>
          <w:rFonts w:asciiTheme="minorHAnsi" w:hAnsiTheme="minorHAnsi"/>
          <w:color w:val="auto"/>
          <w:sz w:val="22"/>
          <w:szCs w:val="22"/>
        </w:rPr>
        <w:t>E</w:t>
      </w:r>
      <w:r w:rsidRPr="00245F43">
        <w:rPr>
          <w:rStyle w:val="FootnoteReference"/>
          <w:rFonts w:asciiTheme="minorHAnsi" w:hAnsiTheme="minorHAnsi" w:cs="Arial"/>
          <w:color w:val="auto"/>
          <w:sz w:val="22"/>
          <w:szCs w:val="22"/>
        </w:rPr>
        <w:footnoteReference w:id="1"/>
      </w:r>
      <w:bookmarkEnd w:id="106"/>
      <w:bookmarkEnd w:id="107"/>
    </w:p>
    <w:p w:rsidR="00A965FA" w:rsidRPr="00FC5F11" w:rsidRDefault="00A965FA" w:rsidP="00A965FA">
      <w:pPr>
        <w:pStyle w:val="Heading2"/>
        <w:spacing w:before="0"/>
        <w:rPr>
          <w:rFonts w:asciiTheme="minorHAnsi" w:hAnsiTheme="minorHAnsi"/>
          <w:color w:val="auto"/>
          <w:sz w:val="22"/>
          <w:szCs w:val="22"/>
        </w:rPr>
      </w:pPr>
      <w:bookmarkStart w:id="108" w:name="_Toc353977086"/>
      <w:bookmarkStart w:id="109" w:name="_Toc365281162"/>
      <w:r w:rsidRPr="00FC5F11">
        <w:rPr>
          <w:rFonts w:asciiTheme="minorHAnsi" w:hAnsiTheme="minorHAnsi"/>
          <w:color w:val="auto"/>
          <w:sz w:val="22"/>
          <w:szCs w:val="22"/>
        </w:rPr>
        <w:t>TITLE 3 CHEATING</w:t>
      </w:r>
      <w:r w:rsidRPr="00FC5F11">
        <w:rPr>
          <w:rStyle w:val="FootnoteReference"/>
          <w:rFonts w:asciiTheme="minorHAnsi" w:hAnsiTheme="minorHAnsi" w:cs="Arial"/>
          <w:color w:val="auto"/>
          <w:sz w:val="22"/>
          <w:szCs w:val="22"/>
        </w:rPr>
        <w:footnoteReference w:id="2"/>
      </w:r>
      <w:bookmarkEnd w:id="108"/>
      <w:bookmarkEnd w:id="109"/>
    </w:p>
    <w:p w:rsidR="00A965FA" w:rsidRPr="00890BD9" w:rsidRDefault="00A965FA" w:rsidP="00A965FA">
      <w:pPr>
        <w:tabs>
          <w:tab w:val="left" w:pos="0"/>
        </w:tabs>
        <w:rPr>
          <w:rFonts w:asciiTheme="minorHAnsi" w:hAnsiTheme="minorHAnsi"/>
        </w:rPr>
      </w:pPr>
    </w:p>
    <w:p w:rsidR="00A965FA" w:rsidRPr="00741B00" w:rsidRDefault="00A965FA" w:rsidP="00A965FA">
      <w:pPr>
        <w:pStyle w:val="Heading3"/>
        <w:spacing w:before="0"/>
        <w:rPr>
          <w:rFonts w:asciiTheme="minorHAnsi" w:hAnsiTheme="minorHAnsi"/>
          <w:b w:val="0"/>
          <w:i/>
          <w:color w:val="auto"/>
        </w:rPr>
      </w:pPr>
      <w:bookmarkStart w:id="110" w:name="_Toc354139356"/>
      <w:bookmarkStart w:id="111" w:name="_Toc365281163"/>
      <w:proofErr w:type="spellStart"/>
      <w:r w:rsidRPr="00741B00">
        <w:rPr>
          <w:rFonts w:asciiTheme="minorHAnsi" w:hAnsiTheme="minorHAnsi"/>
          <w:b w:val="0"/>
          <w:i/>
          <w:color w:val="auto"/>
        </w:rPr>
        <w:t>Artikel</w:t>
      </w:r>
      <w:proofErr w:type="spellEnd"/>
      <w:r w:rsidRPr="00741B00">
        <w:rPr>
          <w:rFonts w:asciiTheme="minorHAnsi" w:hAnsiTheme="minorHAnsi"/>
          <w:b w:val="0"/>
          <w:i/>
          <w:color w:val="auto"/>
        </w:rPr>
        <w:t xml:space="preserve"> 19</w:t>
      </w:r>
      <w:r w:rsidRPr="00741B00">
        <w:rPr>
          <w:rFonts w:asciiTheme="minorHAnsi" w:hAnsiTheme="minorHAnsi"/>
          <w:b w:val="0"/>
          <w:i/>
          <w:color w:val="auto"/>
        </w:rPr>
        <w:tab/>
      </w:r>
      <w:proofErr w:type="spellStart"/>
      <w:r w:rsidRPr="00741B00">
        <w:rPr>
          <w:rFonts w:asciiTheme="minorHAnsi" w:hAnsiTheme="minorHAnsi"/>
          <w:b w:val="0"/>
          <w:i/>
          <w:color w:val="auto"/>
        </w:rPr>
        <w:t>Definitie</w:t>
      </w:r>
      <w:proofErr w:type="spellEnd"/>
      <w:r w:rsidRPr="00741B00">
        <w:rPr>
          <w:rFonts w:asciiTheme="minorHAnsi" w:hAnsiTheme="minorHAnsi"/>
          <w:b w:val="0"/>
          <w:i/>
          <w:color w:val="auto"/>
        </w:rPr>
        <w:t xml:space="preserve"> </w:t>
      </w:r>
      <w:proofErr w:type="spellStart"/>
      <w:r w:rsidRPr="00741B00">
        <w:rPr>
          <w:rFonts w:asciiTheme="minorHAnsi" w:hAnsiTheme="minorHAnsi"/>
          <w:b w:val="0"/>
          <w:i/>
          <w:color w:val="auto"/>
        </w:rPr>
        <w:t>fraude</w:t>
      </w:r>
      <w:bookmarkEnd w:id="110"/>
      <w:bookmarkEnd w:id="111"/>
      <w:proofErr w:type="spellEnd"/>
    </w:p>
    <w:p w:rsidR="00A965FA" w:rsidRDefault="00A965FA" w:rsidP="00A965FA">
      <w:pPr>
        <w:pStyle w:val="Heading3"/>
        <w:spacing w:before="0"/>
        <w:rPr>
          <w:rFonts w:asciiTheme="minorHAnsi" w:hAnsiTheme="minorHAnsi"/>
          <w:b w:val="0"/>
          <w:i/>
          <w:color w:val="auto"/>
        </w:rPr>
      </w:pPr>
      <w:bookmarkStart w:id="112" w:name="_Toc353977087"/>
      <w:bookmarkStart w:id="113" w:name="_Toc365281164"/>
      <w:r w:rsidRPr="005B1D04">
        <w:rPr>
          <w:rFonts w:asciiTheme="minorHAnsi" w:hAnsiTheme="minorHAnsi"/>
          <w:b w:val="0"/>
          <w:i/>
          <w:color w:val="auto"/>
        </w:rPr>
        <w:t>Article 19</w:t>
      </w:r>
      <w:r w:rsidRPr="005B1D04">
        <w:rPr>
          <w:rFonts w:asciiTheme="minorHAnsi" w:hAnsiTheme="minorHAnsi"/>
          <w:b w:val="0"/>
          <w:i/>
          <w:color w:val="auto"/>
        </w:rPr>
        <w:tab/>
        <w:t>Definition of cheating</w:t>
      </w:r>
      <w:bookmarkEnd w:id="112"/>
      <w:bookmarkEnd w:id="113"/>
    </w:p>
    <w:p w:rsidR="00A965FA" w:rsidRPr="006F3619"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0403D2" w:rsidRDefault="00A965FA" w:rsidP="00D671EA">
            <w:pPr>
              <w:pStyle w:val="ListParagraph"/>
              <w:numPr>
                <w:ilvl w:val="0"/>
                <w:numId w:val="30"/>
              </w:numPr>
              <w:spacing w:line="240" w:lineRule="auto"/>
              <w:ind w:left="360"/>
              <w:rPr>
                <w:rFonts w:asciiTheme="minorHAnsi" w:hAnsiTheme="minorHAnsi"/>
                <w:bCs/>
                <w:szCs w:val="21"/>
              </w:rPr>
            </w:pPr>
            <w:r w:rsidRPr="000403D2">
              <w:rPr>
                <w:rFonts w:asciiTheme="minorHAnsi" w:hAnsiTheme="minorHAnsi"/>
                <w:bCs/>
                <w:szCs w:val="21"/>
              </w:rPr>
              <w:t>Onder fraude wordt verstaan een handelen of nalaten daarvan door de examinandus dat tot gevolg heeft dat het vormen van een juist oordeel over zijn kennis, inzicht en vaardigheden geheel of gedeeltelijk onmogelijk wordt gemaakt.</w:t>
            </w:r>
          </w:p>
          <w:p w:rsidR="00A965FA" w:rsidRPr="000403D2" w:rsidRDefault="00A965FA" w:rsidP="00D671EA">
            <w:pPr>
              <w:pStyle w:val="ListParagraph"/>
              <w:numPr>
                <w:ilvl w:val="0"/>
                <w:numId w:val="30"/>
              </w:numPr>
              <w:spacing w:line="240" w:lineRule="auto"/>
              <w:ind w:left="360" w:hanging="342"/>
              <w:rPr>
                <w:rFonts w:asciiTheme="minorHAnsi" w:hAnsiTheme="minorHAnsi"/>
                <w:bCs/>
                <w:szCs w:val="21"/>
              </w:rPr>
            </w:pPr>
            <w:r w:rsidRPr="000403D2">
              <w:rPr>
                <w:rFonts w:asciiTheme="minorHAnsi" w:hAnsiTheme="minorHAnsi"/>
                <w:bCs/>
                <w:szCs w:val="21"/>
              </w:rPr>
              <w:t>In ieder geval worden de volgende gevallen als fraude aangemerkt</w:t>
            </w:r>
            <w:r w:rsidRPr="000403D2">
              <w:rPr>
                <w:rStyle w:val="FootnoteReference"/>
                <w:rFonts w:asciiTheme="minorHAnsi" w:hAnsiTheme="minorHAnsi"/>
                <w:bCs/>
                <w:szCs w:val="21"/>
              </w:rPr>
              <w:footnoteReference w:id="3"/>
            </w:r>
            <w:r w:rsidRPr="000403D2">
              <w:rPr>
                <w:rFonts w:asciiTheme="minorHAnsi" w:hAnsiTheme="minorHAnsi"/>
                <w:bCs/>
                <w:szCs w:val="21"/>
              </w:rPr>
              <w:t>:</w:t>
            </w:r>
          </w:p>
          <w:p w:rsidR="00A965FA" w:rsidRPr="00890BD9" w:rsidRDefault="00A965FA" w:rsidP="00A965FA">
            <w:pPr>
              <w:ind w:left="910" w:hanging="392"/>
              <w:rPr>
                <w:rFonts w:asciiTheme="minorHAnsi" w:hAnsiTheme="minorHAnsi"/>
              </w:rPr>
            </w:pPr>
            <w:r w:rsidRPr="00890BD9">
              <w:rPr>
                <w:rFonts w:asciiTheme="minorHAnsi" w:hAnsiTheme="minorHAnsi"/>
                <w:szCs w:val="21"/>
              </w:rPr>
              <w:lastRenderedPageBreak/>
              <w:t>a.</w:t>
            </w:r>
            <w:r w:rsidRPr="00890BD9">
              <w:rPr>
                <w:rFonts w:asciiTheme="minorHAnsi" w:hAnsiTheme="minorHAnsi"/>
                <w:szCs w:val="21"/>
              </w:rPr>
              <w:tab/>
              <w:t>Het voorhanden hebben tijdens een toets of tentamen van geschriften, elektronische apparatuur of enig ander middel met vergelijkbare eigenschappen of functie, waarvan de raadpleging of het gebruik tijdens de toets of het tentamen niet uitdrukkelijk is toegestaan;</w:t>
            </w:r>
          </w:p>
          <w:p w:rsidR="00A965FA" w:rsidRPr="00890BD9" w:rsidRDefault="00A965FA" w:rsidP="00A965FA">
            <w:pPr>
              <w:ind w:left="910" w:hanging="392"/>
              <w:rPr>
                <w:rFonts w:asciiTheme="minorHAnsi" w:hAnsiTheme="minorHAnsi"/>
                <w:bCs/>
                <w:szCs w:val="21"/>
              </w:rPr>
            </w:pPr>
            <w:r w:rsidRPr="00890BD9">
              <w:rPr>
                <w:rFonts w:asciiTheme="minorHAnsi" w:hAnsiTheme="minorHAnsi"/>
                <w:bCs/>
                <w:szCs w:val="21"/>
              </w:rPr>
              <w:t>b.</w:t>
            </w:r>
            <w:r w:rsidRPr="00890BD9">
              <w:rPr>
                <w:rFonts w:asciiTheme="minorHAnsi" w:hAnsiTheme="minorHAnsi"/>
                <w:bCs/>
                <w:szCs w:val="21"/>
              </w:rPr>
              <w:tab/>
              <w:t xml:space="preserve">Gedurende een toets of tentamen afkijken bij mede-examinandi of met hen of met anderen op enigerlei wijze, binnen of buiten de toets- of tentamenruimte, informatie uitwisselen; </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c.</w:t>
            </w:r>
            <w:r w:rsidRPr="00890BD9">
              <w:rPr>
                <w:rFonts w:asciiTheme="minorHAnsi" w:hAnsiTheme="minorHAnsi"/>
                <w:szCs w:val="21"/>
              </w:rPr>
              <w:tab/>
              <w:t>Zich tijdens de toets of het tentamen uitgeven voor een ander persoon dan wel een ander persoon in de plaats van</w:t>
            </w:r>
            <w:r>
              <w:rPr>
                <w:rFonts w:asciiTheme="minorHAnsi" w:hAnsiTheme="minorHAnsi"/>
                <w:szCs w:val="21"/>
              </w:rPr>
              <w:t xml:space="preserve"> de</w:t>
            </w:r>
            <w:r w:rsidRPr="00890BD9">
              <w:rPr>
                <w:rFonts w:asciiTheme="minorHAnsi" w:hAnsiTheme="minorHAnsi"/>
                <w:szCs w:val="21"/>
              </w:rPr>
              <w:t xml:space="preserve"> examinandus de toets of het tentamen laten afleggen;</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d.</w:t>
            </w:r>
            <w:r w:rsidRPr="00890BD9">
              <w:rPr>
                <w:rFonts w:asciiTheme="minorHAnsi" w:hAnsiTheme="minorHAnsi"/>
                <w:szCs w:val="21"/>
              </w:rPr>
              <w:tab/>
              <w:t>De uitgereikte vraag- en/of antwoordformulieren verwisselen of met anderen uitwisselen;</w:t>
            </w:r>
          </w:p>
          <w:p w:rsidR="00A965FA" w:rsidRPr="00890BD9" w:rsidRDefault="00A965FA" w:rsidP="00A965FA">
            <w:pPr>
              <w:ind w:left="910" w:hanging="392"/>
              <w:rPr>
                <w:rFonts w:asciiTheme="minorHAnsi" w:hAnsiTheme="minorHAnsi"/>
                <w:bCs/>
                <w:szCs w:val="21"/>
              </w:rPr>
            </w:pPr>
            <w:r w:rsidRPr="00890BD9">
              <w:rPr>
                <w:rFonts w:asciiTheme="minorHAnsi" w:hAnsiTheme="minorHAnsi"/>
                <w:bCs/>
                <w:szCs w:val="21"/>
              </w:rPr>
              <w:t>e.</w:t>
            </w:r>
            <w:r w:rsidRPr="00890BD9">
              <w:rPr>
                <w:rFonts w:asciiTheme="minorHAnsi" w:hAnsiTheme="minorHAnsi"/>
                <w:bCs/>
                <w:szCs w:val="21"/>
              </w:rPr>
              <w:tab/>
              <w:t>Voorafgaand aan de toets of het tentamen zichzelf of één of meer mede-examinandi in het bezit stellen van vragen, opgaven of antwoorden van de desbetreffende toets of het desbetreffend tentamen;</w:t>
            </w:r>
          </w:p>
          <w:p w:rsidR="00A965FA" w:rsidRPr="00890BD9" w:rsidRDefault="00A965FA" w:rsidP="00A965FA">
            <w:pPr>
              <w:ind w:left="910" w:hanging="392"/>
              <w:rPr>
                <w:rFonts w:asciiTheme="minorHAnsi" w:hAnsiTheme="minorHAnsi"/>
                <w:bCs/>
                <w:szCs w:val="21"/>
              </w:rPr>
            </w:pPr>
            <w:r w:rsidRPr="00890BD9">
              <w:rPr>
                <w:rFonts w:asciiTheme="minorHAnsi" w:hAnsiTheme="minorHAnsi"/>
                <w:bCs/>
                <w:szCs w:val="21"/>
              </w:rPr>
              <w:t>f.</w:t>
            </w:r>
            <w:r w:rsidRPr="00890BD9">
              <w:rPr>
                <w:rFonts w:asciiTheme="minorHAnsi" w:hAnsiTheme="minorHAnsi"/>
                <w:bCs/>
                <w:szCs w:val="21"/>
              </w:rPr>
              <w:tab/>
              <w:t>Het aanbrengen van wijzigingen in de uitwerking van de toets of het tentamen nadat de tijd waarbinnen de toets of het tentamen afgerond dient te worden is verstreken en/of de uitwerkingen zijn ingeleverd;</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g.</w:t>
            </w:r>
            <w:r w:rsidRPr="00890BD9">
              <w:rPr>
                <w:rFonts w:asciiTheme="minorHAnsi" w:hAnsiTheme="minorHAnsi"/>
                <w:szCs w:val="21"/>
              </w:rPr>
              <w:tab/>
              <w:t>In een scriptie of ander werkstuk gegevens, teksten, redeneringen of gedachten van anderen of uit eigen werk overnemen zonder correcte bronvermelding volgens de binnen de wetenschap algemeen aanvaarde regels. Hiervan is onder meer sprake als:</w:t>
            </w:r>
          </w:p>
          <w:p w:rsidR="00A965FA" w:rsidRPr="00890BD9" w:rsidRDefault="00A965FA" w:rsidP="00A965FA">
            <w:pPr>
              <w:ind w:left="1400" w:hanging="490"/>
              <w:rPr>
                <w:rFonts w:asciiTheme="minorHAnsi" w:hAnsiTheme="minorHAnsi"/>
                <w:szCs w:val="21"/>
              </w:rPr>
            </w:pPr>
            <w:proofErr w:type="gramStart"/>
            <w:r w:rsidRPr="00890BD9">
              <w:rPr>
                <w:rFonts w:asciiTheme="minorHAnsi" w:hAnsiTheme="minorHAnsi"/>
                <w:szCs w:val="21"/>
              </w:rPr>
              <w:t>-</w:t>
            </w:r>
            <w:r w:rsidRPr="00890BD9">
              <w:rPr>
                <w:rFonts w:asciiTheme="minorHAnsi" w:hAnsiTheme="minorHAnsi"/>
                <w:szCs w:val="21"/>
              </w:rPr>
              <w:tab/>
              <w:t>passages uit het werk van een ander nagenoeg woordelijk zijn overgenomen zonder correcte bronvermelding en zonder aanhalingstekens en/of passages uit het werk van een ander zijn geparafraseerd zonder dat is aangegeven dat het hier de opvatting of gedachtegang van een ander betreft en zonder bronvermelding;</w:t>
            </w:r>
            <w:proofErr w:type="gramEnd"/>
          </w:p>
          <w:p w:rsidR="00A965FA" w:rsidRPr="00890BD9" w:rsidRDefault="00A965FA" w:rsidP="00A965FA">
            <w:pPr>
              <w:ind w:left="1414" w:hanging="518"/>
              <w:rPr>
                <w:rFonts w:asciiTheme="minorHAnsi" w:hAnsiTheme="minorHAnsi"/>
                <w:szCs w:val="21"/>
              </w:rPr>
            </w:pPr>
            <w:r w:rsidRPr="00890BD9">
              <w:rPr>
                <w:rFonts w:asciiTheme="minorHAnsi" w:hAnsiTheme="minorHAnsi"/>
                <w:szCs w:val="21"/>
              </w:rPr>
              <w:lastRenderedPageBreak/>
              <w:t xml:space="preserve">- </w:t>
            </w:r>
            <w:r w:rsidRPr="00890BD9">
              <w:rPr>
                <w:rFonts w:asciiTheme="minorHAnsi" w:hAnsiTheme="minorHAnsi"/>
                <w:szCs w:val="21"/>
              </w:rPr>
              <w:tab/>
              <w:t xml:space="preserve">uitgewerkte ideeën of vondsten van een ander worden gepresenteerd als eigen ideeën of vondsten; </w:t>
            </w:r>
          </w:p>
          <w:p w:rsidR="00A965FA" w:rsidRPr="00890BD9" w:rsidRDefault="00A965FA" w:rsidP="00A965FA">
            <w:pPr>
              <w:ind w:left="910" w:hanging="392"/>
              <w:rPr>
                <w:rFonts w:asciiTheme="minorHAnsi" w:hAnsiTheme="minorHAnsi"/>
                <w:szCs w:val="21"/>
              </w:rPr>
            </w:pPr>
            <w:r w:rsidRPr="00890BD9">
              <w:rPr>
                <w:rFonts w:asciiTheme="minorHAnsi" w:hAnsiTheme="minorHAnsi"/>
                <w:bCs/>
                <w:szCs w:val="21"/>
              </w:rPr>
              <w:t>h.</w:t>
            </w:r>
            <w:r w:rsidRPr="00890BD9">
              <w:rPr>
                <w:rFonts w:asciiTheme="minorHAnsi" w:hAnsiTheme="minorHAnsi"/>
                <w:b/>
                <w:bCs/>
                <w:szCs w:val="21"/>
              </w:rPr>
              <w:tab/>
            </w:r>
            <w:r w:rsidRPr="00890BD9">
              <w:rPr>
                <w:rFonts w:asciiTheme="minorHAnsi" w:hAnsiTheme="minorHAnsi"/>
                <w:szCs w:val="21"/>
              </w:rPr>
              <w:t>Bij het uitvoeren van een (afstudeer)onderzoek de onderzoeksresultaten manipuleren of niet correct weergeven, een en ander met het oogmerk van misleiding. Hiervan is onder meer sprake als:</w:t>
            </w:r>
          </w:p>
          <w:p w:rsidR="00A965FA" w:rsidRPr="00890BD9" w:rsidRDefault="00A965FA" w:rsidP="00A965FA">
            <w:pPr>
              <w:ind w:left="1400" w:hanging="490"/>
              <w:rPr>
                <w:rFonts w:asciiTheme="minorHAnsi" w:hAnsiTheme="minorHAnsi"/>
                <w:szCs w:val="21"/>
              </w:rPr>
            </w:pPr>
            <w:r w:rsidRPr="00890BD9">
              <w:rPr>
                <w:rFonts w:asciiTheme="minorHAnsi" w:hAnsiTheme="minorHAnsi"/>
                <w:szCs w:val="21"/>
              </w:rPr>
              <w:t>-</w:t>
            </w:r>
            <w:r w:rsidRPr="00890BD9">
              <w:rPr>
                <w:rFonts w:asciiTheme="minorHAnsi" w:hAnsiTheme="minorHAnsi"/>
                <w:szCs w:val="21"/>
              </w:rPr>
              <w:tab/>
              <w:t>gegevens gebruikt voor het onderzoek worden verdraaid, worden verzonnen of onverantwoord selectief worden weergegeven;</w:t>
            </w:r>
          </w:p>
          <w:p w:rsidR="00A965FA" w:rsidRPr="00890BD9" w:rsidRDefault="00A965FA" w:rsidP="00A965FA">
            <w:pPr>
              <w:ind w:left="1414" w:hanging="518"/>
              <w:rPr>
                <w:rFonts w:asciiTheme="minorHAnsi" w:hAnsiTheme="minorHAnsi"/>
                <w:szCs w:val="21"/>
              </w:rPr>
            </w:pPr>
            <w:r w:rsidRPr="00890BD9">
              <w:rPr>
                <w:rFonts w:asciiTheme="minorHAnsi" w:hAnsiTheme="minorHAnsi"/>
                <w:szCs w:val="21"/>
              </w:rPr>
              <w:t xml:space="preserve">- </w:t>
            </w:r>
            <w:r w:rsidRPr="00890BD9">
              <w:rPr>
                <w:rFonts w:asciiTheme="minorHAnsi" w:hAnsiTheme="minorHAnsi"/>
                <w:szCs w:val="21"/>
              </w:rPr>
              <w:tab/>
              <w:t xml:space="preserve">standpunten, interpretaties en conclusies van anderen met opzet verdraaid worden weergegeven; </w:t>
            </w:r>
          </w:p>
          <w:p w:rsidR="00A965FA" w:rsidRPr="00890BD9" w:rsidRDefault="00A965FA" w:rsidP="00A965FA">
            <w:pPr>
              <w:ind w:left="910" w:hanging="392"/>
              <w:rPr>
                <w:rFonts w:asciiTheme="minorHAnsi" w:hAnsiTheme="minorHAnsi"/>
                <w:szCs w:val="21"/>
              </w:rPr>
            </w:pPr>
            <w:r w:rsidRPr="00890BD9">
              <w:rPr>
                <w:rFonts w:asciiTheme="minorHAnsi" w:hAnsiTheme="minorHAnsi"/>
                <w:bCs/>
                <w:szCs w:val="21"/>
              </w:rPr>
              <w:t>i.</w:t>
            </w:r>
            <w:r w:rsidRPr="00890BD9">
              <w:rPr>
                <w:rFonts w:asciiTheme="minorHAnsi" w:hAnsiTheme="minorHAnsi"/>
                <w:b/>
                <w:bCs/>
                <w:szCs w:val="21"/>
              </w:rPr>
              <w:tab/>
            </w:r>
            <w:proofErr w:type="gramStart"/>
            <w:r w:rsidRPr="00890BD9">
              <w:rPr>
                <w:rFonts w:asciiTheme="minorHAnsi" w:hAnsiTheme="minorHAnsi"/>
                <w:szCs w:val="21"/>
              </w:rPr>
              <w:t>Het</w:t>
            </w:r>
            <w:proofErr w:type="gramEnd"/>
            <w:r w:rsidRPr="00890BD9">
              <w:rPr>
                <w:rFonts w:asciiTheme="minorHAnsi" w:hAnsiTheme="minorHAnsi"/>
                <w:szCs w:val="21"/>
              </w:rPr>
              <w:t xml:space="preserve"> gelegenheid geven dan wel aanzetten van medestudenten of mede-examinandi tot fraude;</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j.</w:t>
            </w:r>
            <w:r w:rsidRPr="00890BD9">
              <w:rPr>
                <w:rFonts w:asciiTheme="minorHAnsi" w:hAnsiTheme="minorHAnsi"/>
                <w:szCs w:val="21"/>
              </w:rPr>
              <w:tab/>
              <w:t xml:space="preserve">Het zonder toestemming van de examinator gebruik maken van bij een ander vak </w:t>
            </w:r>
            <w:proofErr w:type="gramStart"/>
            <w:r w:rsidRPr="00890BD9">
              <w:rPr>
                <w:rFonts w:asciiTheme="minorHAnsi" w:hAnsiTheme="minorHAnsi"/>
                <w:szCs w:val="21"/>
              </w:rPr>
              <w:t>reeds</w:t>
            </w:r>
            <w:proofErr w:type="gramEnd"/>
            <w:r w:rsidRPr="00890BD9">
              <w:rPr>
                <w:rFonts w:asciiTheme="minorHAnsi" w:hAnsiTheme="minorHAnsi"/>
                <w:szCs w:val="21"/>
              </w:rPr>
              <w:t xml:space="preserve"> geproduceerd eigen werk;</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 xml:space="preserve">k. </w:t>
            </w:r>
            <w:r w:rsidRPr="00890BD9">
              <w:rPr>
                <w:rFonts w:asciiTheme="minorHAnsi" w:hAnsiTheme="minorHAnsi"/>
                <w:szCs w:val="21"/>
              </w:rPr>
              <w:tab/>
              <w:t xml:space="preserve">Het inschrijven voor of het deelnemen aan een toets of een tentamen waarvoor men door de </w:t>
            </w:r>
            <w:r>
              <w:rPr>
                <w:rFonts w:asciiTheme="minorHAnsi" w:hAnsiTheme="minorHAnsi"/>
                <w:szCs w:val="21"/>
              </w:rPr>
              <w:t>Examencommissie</w:t>
            </w:r>
            <w:r w:rsidRPr="00890BD9">
              <w:rPr>
                <w:rFonts w:asciiTheme="minorHAnsi" w:hAnsiTheme="minorHAnsi"/>
                <w:szCs w:val="21"/>
              </w:rPr>
              <w:t xml:space="preserve"> is uitgesloten;</w:t>
            </w:r>
          </w:p>
          <w:p w:rsidR="00A965FA" w:rsidRPr="00890BD9" w:rsidRDefault="00A965FA" w:rsidP="00A965FA">
            <w:pPr>
              <w:ind w:left="910" w:hanging="392"/>
              <w:rPr>
                <w:rFonts w:asciiTheme="minorHAnsi" w:hAnsiTheme="minorHAnsi"/>
                <w:szCs w:val="21"/>
              </w:rPr>
            </w:pPr>
            <w:r w:rsidRPr="00890BD9">
              <w:rPr>
                <w:rFonts w:asciiTheme="minorHAnsi" w:hAnsiTheme="minorHAnsi"/>
                <w:szCs w:val="21"/>
              </w:rPr>
              <w:t>l.</w:t>
            </w:r>
            <w:r w:rsidRPr="00890BD9">
              <w:rPr>
                <w:rFonts w:asciiTheme="minorHAnsi" w:hAnsiTheme="minorHAnsi"/>
                <w:szCs w:val="21"/>
              </w:rPr>
              <w:tab/>
              <w:t>Het niet afgeven van bewijsmaterialen als bedoeld in artikel 19 lid 2</w:t>
            </w:r>
            <w:r>
              <w:rPr>
                <w:rFonts w:asciiTheme="minorHAnsi" w:hAnsiTheme="minorHAnsi"/>
                <w:szCs w:val="21"/>
              </w:rPr>
              <w:t xml:space="preserve"> sub a</w:t>
            </w:r>
            <w:r w:rsidRPr="00890BD9">
              <w:rPr>
                <w:rFonts w:asciiTheme="minorHAnsi" w:hAnsiTheme="minorHAnsi"/>
                <w:szCs w:val="21"/>
              </w:rPr>
              <w:t xml:space="preserve"> dan wel het niet aanbieden van schriftelijke stukken voor plagiaatcontrole als bedoeld in artikel 20 lid 1;</w:t>
            </w:r>
          </w:p>
          <w:p w:rsidR="00A965FA" w:rsidRPr="00890BD9" w:rsidRDefault="00A965FA" w:rsidP="00A965FA">
            <w:pPr>
              <w:tabs>
                <w:tab w:val="left" w:pos="927"/>
              </w:tabs>
              <w:ind w:left="910" w:hanging="392"/>
              <w:rPr>
                <w:rFonts w:asciiTheme="minorHAnsi" w:hAnsiTheme="minorHAnsi"/>
                <w:szCs w:val="21"/>
              </w:rPr>
            </w:pPr>
            <w:proofErr w:type="gramStart"/>
            <w:r w:rsidRPr="00890BD9">
              <w:rPr>
                <w:rFonts w:asciiTheme="minorHAnsi" w:hAnsiTheme="minorHAnsi"/>
                <w:szCs w:val="21"/>
              </w:rPr>
              <w:t xml:space="preserve">m.   </w:t>
            </w:r>
            <w:proofErr w:type="gramEnd"/>
            <w:r w:rsidRPr="00890BD9">
              <w:rPr>
                <w:rFonts w:asciiTheme="minorHAnsi" w:hAnsiTheme="minorHAnsi"/>
                <w:szCs w:val="21"/>
              </w:rPr>
              <w:t>Het zonder toestemming van de surveillant verlaten van de tentamenzaal voordat de opgaven en uitwerkingen van de toets of tentamen zijn ingeleverd.</w:t>
            </w:r>
          </w:p>
          <w:p w:rsidR="00A965FA" w:rsidRPr="00890BD9" w:rsidRDefault="00A965FA" w:rsidP="00A965FA">
            <w:pPr>
              <w:tabs>
                <w:tab w:val="left" w:pos="540"/>
              </w:tabs>
              <w:ind w:left="518" w:hanging="518"/>
              <w:rPr>
                <w:rFonts w:asciiTheme="minorHAnsi" w:hAnsiTheme="minorHAnsi"/>
                <w:szCs w:val="21"/>
              </w:rPr>
            </w:pPr>
            <w:r w:rsidRPr="00890BD9">
              <w:rPr>
                <w:rFonts w:asciiTheme="minorHAnsi" w:hAnsiTheme="minorHAnsi"/>
                <w:szCs w:val="21"/>
              </w:rPr>
              <w:t>3.</w:t>
            </w:r>
            <w:r w:rsidRPr="00890BD9">
              <w:rPr>
                <w:rFonts w:asciiTheme="minorHAnsi" w:hAnsiTheme="minorHAnsi"/>
                <w:szCs w:val="21"/>
              </w:rPr>
              <w:tab/>
              <w:t>Indien bij groepswerk plagiaat wordt geconstateerd, wordt het plagiaat aan ieder van de groepsleden in gelijke mate toegerekend. Op het groepslid berust de bewijslast van het tegendeel.</w:t>
            </w:r>
          </w:p>
          <w:p w:rsidR="00A965FA" w:rsidRPr="00890BD9" w:rsidRDefault="00A965FA" w:rsidP="00A965FA">
            <w:pPr>
              <w:tabs>
                <w:tab w:val="left" w:pos="540"/>
              </w:tabs>
              <w:ind w:left="518" w:hanging="518"/>
              <w:rPr>
                <w:rFonts w:asciiTheme="minorHAnsi" w:hAnsiTheme="minorHAnsi"/>
                <w:i/>
                <w:szCs w:val="21"/>
              </w:rPr>
            </w:pPr>
            <w:r w:rsidRPr="00890BD9">
              <w:rPr>
                <w:rFonts w:asciiTheme="minorHAnsi" w:hAnsiTheme="minorHAnsi"/>
                <w:szCs w:val="21"/>
              </w:rPr>
              <w:t>4.</w:t>
            </w:r>
            <w:r w:rsidRPr="00890BD9">
              <w:rPr>
                <w:rFonts w:asciiTheme="minorHAnsi" w:hAnsiTheme="minorHAnsi"/>
                <w:szCs w:val="21"/>
              </w:rPr>
              <w:tab/>
              <w:t xml:space="preserve">Indien in een </w:t>
            </w:r>
            <w:r>
              <w:rPr>
                <w:rFonts w:asciiTheme="minorHAnsi" w:hAnsiTheme="minorHAnsi"/>
                <w:szCs w:val="21"/>
              </w:rPr>
              <w:t>b</w:t>
            </w:r>
            <w:r w:rsidRPr="00890BD9">
              <w:rPr>
                <w:rFonts w:asciiTheme="minorHAnsi" w:hAnsiTheme="minorHAnsi"/>
                <w:szCs w:val="21"/>
              </w:rPr>
              <w:t xml:space="preserve">achelor </w:t>
            </w:r>
            <w:r>
              <w:rPr>
                <w:rFonts w:asciiTheme="minorHAnsi" w:hAnsiTheme="minorHAnsi"/>
                <w:szCs w:val="21"/>
              </w:rPr>
              <w:t>thesis</w:t>
            </w:r>
            <w:r w:rsidRPr="00890BD9">
              <w:rPr>
                <w:rFonts w:asciiTheme="minorHAnsi" w:hAnsiTheme="minorHAnsi"/>
                <w:szCs w:val="21"/>
              </w:rPr>
              <w:t xml:space="preserve"> of in een </w:t>
            </w:r>
            <w:proofErr w:type="spellStart"/>
            <w:r>
              <w:rPr>
                <w:rFonts w:asciiTheme="minorHAnsi" w:hAnsiTheme="minorHAnsi"/>
                <w:szCs w:val="21"/>
              </w:rPr>
              <w:t>m</w:t>
            </w:r>
            <w:r w:rsidRPr="00890BD9">
              <w:rPr>
                <w:rFonts w:asciiTheme="minorHAnsi" w:hAnsiTheme="minorHAnsi"/>
                <w:szCs w:val="21"/>
              </w:rPr>
              <w:t>aster</w:t>
            </w:r>
            <w:proofErr w:type="spellEnd"/>
            <w:r w:rsidRPr="00890BD9">
              <w:rPr>
                <w:rFonts w:asciiTheme="minorHAnsi" w:hAnsiTheme="minorHAnsi"/>
                <w:szCs w:val="21"/>
              </w:rPr>
              <w:t xml:space="preserve"> </w:t>
            </w:r>
            <w:r>
              <w:rPr>
                <w:rFonts w:asciiTheme="minorHAnsi" w:hAnsiTheme="minorHAnsi"/>
                <w:szCs w:val="21"/>
              </w:rPr>
              <w:t>thesis</w:t>
            </w:r>
            <w:r w:rsidRPr="00890BD9">
              <w:rPr>
                <w:rFonts w:asciiTheme="minorHAnsi" w:hAnsiTheme="minorHAnsi"/>
                <w:szCs w:val="21"/>
              </w:rPr>
              <w:t xml:space="preserve"> plagiaat/fraude wordt geconstateerd, wordt de desbetreffende </w:t>
            </w:r>
            <w:r>
              <w:rPr>
                <w:rFonts w:asciiTheme="minorHAnsi" w:hAnsiTheme="minorHAnsi"/>
                <w:szCs w:val="21"/>
              </w:rPr>
              <w:t>thesis</w:t>
            </w:r>
            <w:r w:rsidRPr="00890BD9">
              <w:rPr>
                <w:rFonts w:asciiTheme="minorHAnsi" w:hAnsiTheme="minorHAnsi"/>
                <w:szCs w:val="21"/>
              </w:rPr>
              <w:t xml:space="preserve"> ongeldig verklaard. De </w:t>
            </w:r>
            <w:r>
              <w:rPr>
                <w:rFonts w:asciiTheme="minorHAnsi" w:hAnsiTheme="minorHAnsi"/>
                <w:szCs w:val="21"/>
              </w:rPr>
              <w:t>thesis</w:t>
            </w:r>
            <w:r w:rsidRPr="00890BD9">
              <w:rPr>
                <w:rFonts w:asciiTheme="minorHAnsi" w:hAnsiTheme="minorHAnsi"/>
                <w:szCs w:val="21"/>
              </w:rPr>
              <w:t xml:space="preserve"> is niet voor herkansing vatbaar en er dient een geheel nieuwe </w:t>
            </w:r>
            <w:r>
              <w:rPr>
                <w:rFonts w:asciiTheme="minorHAnsi" w:hAnsiTheme="minorHAnsi"/>
                <w:szCs w:val="21"/>
              </w:rPr>
              <w:t>thesis</w:t>
            </w:r>
            <w:r w:rsidRPr="00890BD9">
              <w:rPr>
                <w:rFonts w:asciiTheme="minorHAnsi" w:hAnsiTheme="minorHAnsi"/>
                <w:szCs w:val="21"/>
              </w:rPr>
              <w:t xml:space="preserve"> te worden geschreven.</w:t>
            </w:r>
          </w:p>
          <w:p w:rsidR="00A965FA" w:rsidRPr="00890BD9" w:rsidRDefault="00A965FA" w:rsidP="00A965FA">
            <w:pPr>
              <w:tabs>
                <w:tab w:val="left" w:pos="0"/>
              </w:tabs>
              <w:rPr>
                <w:rFonts w:asciiTheme="minorHAnsi" w:hAnsiTheme="minorHAnsi"/>
              </w:rPr>
            </w:pPr>
          </w:p>
          <w:p w:rsidR="00A965FA" w:rsidRDefault="00A965FA" w:rsidP="00A965FA"/>
        </w:tc>
        <w:tc>
          <w:tcPr>
            <w:tcW w:w="7049" w:type="dxa"/>
            <w:shd w:val="clear" w:color="auto" w:fill="auto"/>
          </w:tcPr>
          <w:p w:rsidR="00A965FA" w:rsidRPr="008A5C13" w:rsidRDefault="00A965FA" w:rsidP="00D671EA">
            <w:pPr>
              <w:pStyle w:val="ListParagraph"/>
              <w:numPr>
                <w:ilvl w:val="0"/>
                <w:numId w:val="34"/>
              </w:numPr>
              <w:tabs>
                <w:tab w:val="num" w:pos="342"/>
              </w:tabs>
              <w:spacing w:line="240" w:lineRule="auto"/>
              <w:ind w:left="360" w:hanging="342"/>
              <w:rPr>
                <w:rFonts w:asciiTheme="minorHAnsi" w:hAnsiTheme="minorHAnsi"/>
                <w:b/>
                <w:bCs/>
                <w:szCs w:val="21"/>
                <w:lang w:val="en-US"/>
              </w:rPr>
            </w:pPr>
            <w:bookmarkStart w:id="114" w:name="_Toc353368047"/>
            <w:bookmarkStart w:id="115" w:name="_Toc353369213"/>
            <w:bookmarkStart w:id="116" w:name="_Toc353370473"/>
            <w:r w:rsidRPr="008A5C13">
              <w:rPr>
                <w:rFonts w:asciiTheme="minorHAnsi" w:hAnsiTheme="minorHAnsi"/>
                <w:szCs w:val="21"/>
                <w:lang w:val="en-US"/>
              </w:rPr>
              <w:lastRenderedPageBreak/>
              <w:t>Cheating is deemed to mean an act or omission by an examinee which makes it entirely or partly impossible to correctly assess his or her knowledge, understanding and skills.</w:t>
            </w:r>
            <w:bookmarkEnd w:id="114"/>
            <w:bookmarkEnd w:id="115"/>
            <w:bookmarkEnd w:id="116"/>
            <w:r w:rsidRPr="008A5C13">
              <w:rPr>
                <w:rFonts w:asciiTheme="minorHAnsi" w:hAnsiTheme="minorHAnsi"/>
                <w:szCs w:val="21"/>
                <w:lang w:val="en-US"/>
              </w:rPr>
              <w:t xml:space="preserve"> </w:t>
            </w:r>
          </w:p>
          <w:p w:rsidR="00A965FA" w:rsidRPr="008A5C13" w:rsidRDefault="00A965FA" w:rsidP="00D671EA">
            <w:pPr>
              <w:pStyle w:val="ListParagraph"/>
              <w:numPr>
                <w:ilvl w:val="0"/>
                <w:numId w:val="34"/>
              </w:numPr>
              <w:spacing w:line="240" w:lineRule="auto"/>
              <w:ind w:left="360" w:hanging="342"/>
              <w:rPr>
                <w:rFonts w:asciiTheme="minorHAnsi" w:hAnsiTheme="minorHAnsi"/>
                <w:b/>
                <w:bCs/>
                <w:szCs w:val="21"/>
                <w:lang w:val="en-US"/>
              </w:rPr>
            </w:pPr>
            <w:bookmarkStart w:id="117" w:name="_Toc353368048"/>
            <w:bookmarkStart w:id="118" w:name="_Toc353369214"/>
            <w:bookmarkStart w:id="119" w:name="_Toc353370474"/>
            <w:r w:rsidRPr="008A5C13">
              <w:rPr>
                <w:rFonts w:asciiTheme="minorHAnsi" w:hAnsiTheme="minorHAnsi"/>
                <w:szCs w:val="21"/>
                <w:lang w:val="en-US"/>
              </w:rPr>
              <w:t>The following actions are in any event always deemed to constitute cheating</w:t>
            </w:r>
            <w:r w:rsidRPr="008A5C13">
              <w:rPr>
                <w:rStyle w:val="FootnoteReference"/>
                <w:rFonts w:asciiTheme="minorHAnsi" w:eastAsia="MS Mincho" w:hAnsiTheme="minorHAnsi" w:cs="Arial"/>
                <w:szCs w:val="21"/>
                <w:lang w:val="en-US"/>
              </w:rPr>
              <w:footnoteReference w:id="4"/>
            </w:r>
            <w:r w:rsidRPr="008A5C13">
              <w:rPr>
                <w:rFonts w:asciiTheme="minorHAnsi" w:hAnsiTheme="minorHAnsi"/>
                <w:szCs w:val="21"/>
                <w:lang w:val="en-US"/>
              </w:rPr>
              <w:t>:</w:t>
            </w:r>
            <w:bookmarkEnd w:id="117"/>
            <w:bookmarkEnd w:id="118"/>
            <w:bookmarkEnd w:id="119"/>
            <w:r w:rsidRPr="008A5C13">
              <w:rPr>
                <w:rFonts w:asciiTheme="minorHAnsi" w:hAnsiTheme="minorHAnsi"/>
                <w:szCs w:val="21"/>
                <w:lang w:val="en-US"/>
              </w:rPr>
              <w:t xml:space="preserve"> </w:t>
            </w:r>
          </w:p>
          <w:p w:rsidR="00A965FA" w:rsidRPr="008A5C13" w:rsidRDefault="00A965FA" w:rsidP="00D671EA">
            <w:pPr>
              <w:pStyle w:val="ListParagraph"/>
              <w:numPr>
                <w:ilvl w:val="1"/>
                <w:numId w:val="31"/>
              </w:numPr>
              <w:spacing w:line="240" w:lineRule="auto"/>
              <w:ind w:left="810" w:hanging="243"/>
              <w:rPr>
                <w:rFonts w:asciiTheme="minorHAnsi" w:hAnsiTheme="minorHAnsi"/>
                <w:szCs w:val="21"/>
                <w:lang w:val="en-US"/>
              </w:rPr>
            </w:pPr>
            <w:r w:rsidRPr="008A5C13">
              <w:rPr>
                <w:rFonts w:asciiTheme="minorHAnsi" w:hAnsiTheme="minorHAnsi"/>
                <w:szCs w:val="21"/>
                <w:lang w:val="en-US"/>
              </w:rPr>
              <w:lastRenderedPageBreak/>
              <w:t xml:space="preserve">possessing crib notes, electronic equipment or any other material with comparable characteristics or functions the consultation or use of which during the test or preliminary examination has not explicitly been permitted; </w:t>
            </w:r>
          </w:p>
          <w:p w:rsidR="00A965FA" w:rsidRPr="008A5C13" w:rsidRDefault="00A965FA" w:rsidP="00D671EA">
            <w:pPr>
              <w:pStyle w:val="ListParagraph"/>
              <w:numPr>
                <w:ilvl w:val="1"/>
                <w:numId w:val="31"/>
              </w:numPr>
              <w:spacing w:line="240" w:lineRule="auto"/>
              <w:ind w:left="810" w:hanging="243"/>
              <w:rPr>
                <w:rFonts w:asciiTheme="minorHAnsi" w:hAnsiTheme="minorHAnsi"/>
                <w:bCs/>
                <w:szCs w:val="21"/>
                <w:lang w:val="en-US"/>
              </w:rPr>
            </w:pPr>
            <w:r w:rsidRPr="008A5C13">
              <w:rPr>
                <w:rFonts w:asciiTheme="minorHAnsi" w:hAnsiTheme="minorHAnsi"/>
                <w:bCs/>
                <w:szCs w:val="21"/>
                <w:lang w:val="en-US"/>
              </w:rPr>
              <w:t xml:space="preserve">copying the work of a fellow examinee during a test or </w:t>
            </w:r>
            <w:r w:rsidRPr="008A5C13">
              <w:rPr>
                <w:rFonts w:asciiTheme="minorHAnsi" w:hAnsiTheme="minorHAnsi"/>
                <w:szCs w:val="21"/>
                <w:lang w:val="en-US"/>
              </w:rPr>
              <w:t xml:space="preserve">preliminary examination </w:t>
            </w:r>
            <w:r w:rsidRPr="008A5C13">
              <w:rPr>
                <w:rFonts w:asciiTheme="minorHAnsi" w:hAnsiTheme="minorHAnsi"/>
                <w:bCs/>
                <w:szCs w:val="21"/>
                <w:lang w:val="en-US"/>
              </w:rPr>
              <w:t xml:space="preserve">or exchanging information with them or with other persons in any way at all inside or outside the examination hall;  </w:t>
            </w:r>
          </w:p>
          <w:p w:rsidR="00A965FA" w:rsidRPr="008A5C13" w:rsidRDefault="00A965FA" w:rsidP="00D671EA">
            <w:pPr>
              <w:pStyle w:val="ListParagraph"/>
              <w:numPr>
                <w:ilvl w:val="1"/>
                <w:numId w:val="31"/>
              </w:numPr>
              <w:spacing w:line="240" w:lineRule="auto"/>
              <w:ind w:left="810" w:hanging="243"/>
              <w:rPr>
                <w:rFonts w:asciiTheme="minorHAnsi" w:hAnsiTheme="minorHAnsi"/>
                <w:szCs w:val="21"/>
                <w:lang w:val="en-US"/>
              </w:rPr>
            </w:pPr>
            <w:r w:rsidRPr="008A5C13">
              <w:rPr>
                <w:rFonts w:asciiTheme="minorHAnsi" w:hAnsiTheme="minorHAnsi"/>
                <w:szCs w:val="21"/>
                <w:lang w:val="en-US"/>
              </w:rPr>
              <w:t xml:space="preserve">passing oneself off during the test or preliminary examination as someone else or arranging for another person to take the test or preliminary examination instead of the examinee; </w:t>
            </w:r>
          </w:p>
          <w:p w:rsidR="00A965FA" w:rsidRPr="008A5C13" w:rsidRDefault="00A965FA" w:rsidP="00D671EA">
            <w:pPr>
              <w:pStyle w:val="ListParagraph"/>
              <w:numPr>
                <w:ilvl w:val="1"/>
                <w:numId w:val="31"/>
              </w:numPr>
              <w:spacing w:line="240" w:lineRule="auto"/>
              <w:ind w:left="810" w:hanging="243"/>
              <w:rPr>
                <w:rFonts w:asciiTheme="minorHAnsi" w:hAnsiTheme="minorHAnsi"/>
                <w:szCs w:val="21"/>
                <w:lang w:val="en-US"/>
              </w:rPr>
            </w:pPr>
            <w:r w:rsidRPr="008A5C13">
              <w:rPr>
                <w:rFonts w:asciiTheme="minorHAnsi" w:hAnsiTheme="minorHAnsi"/>
                <w:szCs w:val="21"/>
                <w:lang w:val="en-US"/>
              </w:rPr>
              <w:t xml:space="preserve">exchanging the examination and/or answer sheets or swapping them with others; </w:t>
            </w:r>
          </w:p>
          <w:p w:rsidR="00A965FA" w:rsidRPr="008A5C13" w:rsidRDefault="00A965FA" w:rsidP="00D671EA">
            <w:pPr>
              <w:pStyle w:val="ListParagraph"/>
              <w:numPr>
                <w:ilvl w:val="1"/>
                <w:numId w:val="31"/>
              </w:numPr>
              <w:spacing w:line="240" w:lineRule="auto"/>
              <w:ind w:left="810" w:hanging="243"/>
              <w:rPr>
                <w:rFonts w:asciiTheme="minorHAnsi" w:hAnsiTheme="minorHAnsi"/>
                <w:bCs/>
                <w:szCs w:val="21"/>
                <w:lang w:val="en-US"/>
              </w:rPr>
            </w:pPr>
            <w:r w:rsidRPr="008A5C13">
              <w:rPr>
                <w:rFonts w:asciiTheme="minorHAnsi" w:hAnsiTheme="minorHAnsi"/>
                <w:bCs/>
                <w:szCs w:val="21"/>
                <w:lang w:val="en-US"/>
              </w:rPr>
              <w:t xml:space="preserve">obtaining prior to the test or </w:t>
            </w:r>
            <w:r w:rsidRPr="008A5C13">
              <w:rPr>
                <w:rFonts w:asciiTheme="minorHAnsi" w:hAnsiTheme="minorHAnsi"/>
                <w:szCs w:val="21"/>
                <w:lang w:val="en-US"/>
              </w:rPr>
              <w:t xml:space="preserve">preliminary examination </w:t>
            </w:r>
            <w:r w:rsidRPr="008A5C13">
              <w:rPr>
                <w:rFonts w:asciiTheme="minorHAnsi" w:hAnsiTheme="minorHAnsi"/>
                <w:bCs/>
                <w:szCs w:val="21"/>
                <w:lang w:val="en-US"/>
              </w:rPr>
              <w:t xml:space="preserve">for oneself or one or more other examinees the questions, assignments or answers from the relevant test or </w:t>
            </w:r>
            <w:r w:rsidRPr="008A5C13">
              <w:rPr>
                <w:rFonts w:asciiTheme="minorHAnsi" w:hAnsiTheme="minorHAnsi"/>
                <w:szCs w:val="21"/>
                <w:lang w:val="en-US"/>
              </w:rPr>
              <w:t>preliminary examination</w:t>
            </w:r>
            <w:r w:rsidRPr="008A5C13">
              <w:rPr>
                <w:rFonts w:asciiTheme="minorHAnsi" w:hAnsiTheme="minorHAnsi"/>
                <w:bCs/>
                <w:szCs w:val="21"/>
                <w:lang w:val="en-US"/>
              </w:rPr>
              <w:t xml:space="preserve">; </w:t>
            </w:r>
          </w:p>
          <w:p w:rsidR="00A965FA" w:rsidRPr="008A5C13" w:rsidRDefault="00A965FA" w:rsidP="00D671EA">
            <w:pPr>
              <w:pStyle w:val="ListParagraph"/>
              <w:numPr>
                <w:ilvl w:val="1"/>
                <w:numId w:val="31"/>
              </w:numPr>
              <w:spacing w:line="240" w:lineRule="auto"/>
              <w:ind w:left="810" w:hanging="243"/>
              <w:rPr>
                <w:rFonts w:asciiTheme="minorHAnsi" w:hAnsiTheme="minorHAnsi"/>
                <w:bCs/>
                <w:szCs w:val="21"/>
                <w:lang w:val="en-US"/>
              </w:rPr>
            </w:pPr>
            <w:r w:rsidRPr="008A5C13">
              <w:rPr>
                <w:rFonts w:asciiTheme="minorHAnsi" w:hAnsiTheme="minorHAnsi"/>
                <w:szCs w:val="21"/>
                <w:lang w:val="en-US" w:eastAsia="en-GB"/>
              </w:rPr>
              <w:t>altering the answers to the test or preliminary examination after the time within which the test or preliminary examination should have been completed has expired and/or the answers have been handed in;</w:t>
            </w:r>
          </w:p>
          <w:p w:rsidR="00A965FA" w:rsidRPr="0035712E" w:rsidRDefault="00DA14F4" w:rsidP="00D671EA">
            <w:pPr>
              <w:pStyle w:val="ListParagraph"/>
              <w:numPr>
                <w:ilvl w:val="1"/>
                <w:numId w:val="31"/>
              </w:numPr>
              <w:spacing w:line="240" w:lineRule="auto"/>
              <w:ind w:left="810" w:hanging="243"/>
              <w:rPr>
                <w:rFonts w:asciiTheme="minorHAnsi" w:hAnsiTheme="minorHAnsi"/>
                <w:szCs w:val="21"/>
                <w:lang w:val="en-US"/>
              </w:rPr>
            </w:pPr>
            <w:r w:rsidRPr="0035712E">
              <w:rPr>
                <w:rFonts w:asciiTheme="minorHAnsi" w:hAnsiTheme="minorHAnsi"/>
                <w:szCs w:val="21"/>
                <w:lang w:val="en-US" w:eastAsia="en-GB"/>
              </w:rPr>
              <w:t>including in an essay or other piece of work, data, text, reasoning or the thoughts of others or one’s own work without stating the source in accordance with the generally accepted rules in the academic world.</w:t>
            </w:r>
            <w:r w:rsidRPr="0035712E">
              <w:rPr>
                <w:rFonts w:asciiTheme="minorHAnsi" w:hAnsiTheme="minorHAnsi"/>
                <w:szCs w:val="21"/>
                <w:lang w:val="en-US"/>
              </w:rPr>
              <w:t xml:space="preserve"> </w:t>
            </w:r>
            <w:r w:rsidRPr="0035712E">
              <w:rPr>
                <w:rFonts w:asciiTheme="minorHAnsi" w:hAnsiTheme="minorHAnsi"/>
                <w:szCs w:val="21"/>
                <w:lang w:val="en-US" w:eastAsia="en-GB"/>
              </w:rPr>
              <w:t>Plagiarism of this kind occurs for example where:</w:t>
            </w:r>
          </w:p>
          <w:p w:rsidR="00A36B9F" w:rsidRPr="00A36B9F" w:rsidRDefault="00DA14F4" w:rsidP="00A36B9F">
            <w:pPr>
              <w:pStyle w:val="ListParagraph"/>
              <w:numPr>
                <w:ilvl w:val="0"/>
                <w:numId w:val="61"/>
              </w:numPr>
              <w:ind w:left="1258" w:hanging="450"/>
              <w:rPr>
                <w:rFonts w:asciiTheme="minorHAnsi" w:hAnsiTheme="minorHAnsi"/>
                <w:szCs w:val="21"/>
                <w:lang w:val="en-US"/>
              </w:rPr>
            </w:pPr>
            <w:r w:rsidRPr="00A36B9F">
              <w:rPr>
                <w:rFonts w:asciiTheme="minorHAnsi" w:hAnsiTheme="minorHAnsi"/>
                <w:szCs w:val="21"/>
                <w:lang w:val="en-US"/>
              </w:rPr>
              <w:t xml:space="preserve">passages are copied almost literally from the work of </w:t>
            </w:r>
            <w:r w:rsidR="00A36B9F" w:rsidRPr="00A36B9F">
              <w:rPr>
                <w:rFonts w:asciiTheme="minorHAnsi" w:hAnsiTheme="minorHAnsi" w:cs="Arial"/>
                <w:spacing w:val="0"/>
                <w:szCs w:val="21"/>
                <w:lang w:val="en-US"/>
              </w:rPr>
              <w:t>another person</w:t>
            </w:r>
            <w:r w:rsidR="00A36B9F" w:rsidRPr="00A36B9F">
              <w:rPr>
                <w:rFonts w:asciiTheme="minorHAnsi" w:hAnsiTheme="minorHAnsi"/>
                <w:szCs w:val="21"/>
                <w:lang w:val="en-US"/>
              </w:rPr>
              <w:t xml:space="preserve"> without due acknowledgement and without the use of inverted commas and/or passages from the work of another person are paraphrased without duly acknowledging that these are the views or ideas of another person and </w:t>
            </w:r>
            <w:r w:rsidR="00A36B9F" w:rsidRPr="00A36B9F">
              <w:rPr>
                <w:rFonts w:asciiTheme="minorHAnsi" w:hAnsiTheme="minorHAnsi"/>
                <w:szCs w:val="21"/>
                <w:lang w:val="en-US"/>
              </w:rPr>
              <w:lastRenderedPageBreak/>
              <w:t>without stating the source;</w:t>
            </w:r>
          </w:p>
          <w:p w:rsidR="00A965FA" w:rsidRPr="00A36B9F" w:rsidRDefault="00A36B9F" w:rsidP="00A36B9F">
            <w:pPr>
              <w:pStyle w:val="ListParagraph"/>
              <w:numPr>
                <w:ilvl w:val="0"/>
                <w:numId w:val="62"/>
              </w:numPr>
              <w:ind w:left="1213" w:hanging="423"/>
              <w:rPr>
                <w:rFonts w:asciiTheme="minorHAnsi" w:hAnsiTheme="minorHAnsi"/>
                <w:szCs w:val="21"/>
                <w:lang w:val="en-US"/>
              </w:rPr>
            </w:pPr>
            <w:r w:rsidRPr="00A36B9F">
              <w:rPr>
                <w:rFonts w:asciiTheme="minorHAnsi" w:hAnsiTheme="minorHAnsi"/>
                <w:szCs w:val="21"/>
                <w:lang w:val="en-US"/>
              </w:rPr>
              <w:t>presenting</w:t>
            </w:r>
            <w:r w:rsidR="00DA14F4" w:rsidRPr="00A36B9F">
              <w:rPr>
                <w:rFonts w:asciiTheme="minorHAnsi" w:hAnsiTheme="minorHAnsi"/>
                <w:szCs w:val="21"/>
                <w:lang w:val="en-US"/>
              </w:rPr>
              <w:t xml:space="preserve"> the ideas or discoveries of another person as one’s own ideas or discoveries; </w:t>
            </w:r>
          </w:p>
          <w:p w:rsidR="00A965FA" w:rsidRPr="008A5C13" w:rsidRDefault="00A965FA" w:rsidP="00D671EA">
            <w:pPr>
              <w:pStyle w:val="ListParagraph"/>
              <w:numPr>
                <w:ilvl w:val="1"/>
                <w:numId w:val="31"/>
              </w:numPr>
              <w:spacing w:line="240" w:lineRule="auto"/>
              <w:ind w:left="837" w:hanging="270"/>
              <w:rPr>
                <w:rFonts w:asciiTheme="minorHAnsi" w:hAnsiTheme="minorHAnsi"/>
                <w:szCs w:val="21"/>
                <w:lang w:val="en-US"/>
              </w:rPr>
            </w:pPr>
            <w:r w:rsidRPr="008A5C13">
              <w:rPr>
                <w:rFonts w:asciiTheme="minorHAnsi" w:hAnsiTheme="minorHAnsi"/>
                <w:bCs/>
                <w:szCs w:val="21"/>
                <w:lang w:val="en-US"/>
              </w:rPr>
              <w:t>w</w:t>
            </w:r>
            <w:r w:rsidRPr="008A5C13">
              <w:rPr>
                <w:rFonts w:asciiTheme="minorHAnsi" w:hAnsiTheme="minorHAnsi"/>
                <w:szCs w:val="21"/>
                <w:lang w:val="en-US"/>
              </w:rPr>
              <w:t xml:space="preserve">hen carrying out research or a final project, manipulating or incorrectly reporting the research results with a view to deception; this occurs in any event where: </w:t>
            </w:r>
          </w:p>
          <w:p w:rsidR="00A965FA" w:rsidRPr="008A5C13" w:rsidRDefault="00A965FA" w:rsidP="00D671EA">
            <w:pPr>
              <w:pStyle w:val="ListParagraph"/>
              <w:numPr>
                <w:ilvl w:val="0"/>
                <w:numId w:val="33"/>
              </w:numPr>
              <w:spacing w:line="240" w:lineRule="auto"/>
              <w:ind w:left="1197" w:hanging="387"/>
              <w:rPr>
                <w:rFonts w:asciiTheme="minorHAnsi" w:hAnsiTheme="minorHAnsi"/>
                <w:szCs w:val="21"/>
                <w:lang w:val="en-US"/>
              </w:rPr>
            </w:pPr>
            <w:r w:rsidRPr="008A5C13">
              <w:rPr>
                <w:rFonts w:asciiTheme="minorHAnsi" w:hAnsiTheme="minorHAnsi"/>
                <w:szCs w:val="21"/>
                <w:lang w:val="en-US"/>
              </w:rPr>
              <w:t xml:space="preserve">data used for the research are misrepresented, invented or selectively used in an inappropriate manner; </w:t>
            </w:r>
          </w:p>
          <w:p w:rsidR="00A965FA" w:rsidRPr="008A5C13" w:rsidRDefault="00A965FA" w:rsidP="00D671EA">
            <w:pPr>
              <w:pStyle w:val="ListParagraph"/>
              <w:numPr>
                <w:ilvl w:val="0"/>
                <w:numId w:val="32"/>
              </w:numPr>
              <w:spacing w:line="240" w:lineRule="auto"/>
              <w:ind w:left="1197" w:hanging="387"/>
              <w:rPr>
                <w:rFonts w:asciiTheme="minorHAnsi" w:hAnsiTheme="minorHAnsi"/>
                <w:szCs w:val="21"/>
                <w:lang w:val="en-US"/>
              </w:rPr>
            </w:pPr>
            <w:r w:rsidRPr="008A5C13">
              <w:rPr>
                <w:rFonts w:asciiTheme="minorHAnsi" w:hAnsiTheme="minorHAnsi"/>
                <w:szCs w:val="21"/>
                <w:lang w:val="en-US"/>
              </w:rPr>
              <w:t xml:space="preserve">positions, interpretations and conclusions of other persons </w:t>
            </w:r>
            <w:r w:rsidR="000073C8">
              <w:rPr>
                <w:rFonts w:asciiTheme="minorHAnsi" w:hAnsiTheme="minorHAnsi"/>
                <w:szCs w:val="21"/>
                <w:lang w:val="en-US"/>
              </w:rPr>
              <w:t>are deliberately misrepresented;</w:t>
            </w:r>
          </w:p>
          <w:p w:rsidR="00A965FA" w:rsidRPr="008A5C13" w:rsidRDefault="00A965FA" w:rsidP="00D671EA">
            <w:pPr>
              <w:pStyle w:val="ListParagraph"/>
              <w:numPr>
                <w:ilvl w:val="1"/>
                <w:numId w:val="31"/>
              </w:numPr>
              <w:spacing w:line="240" w:lineRule="auto"/>
              <w:ind w:left="828" w:hanging="261"/>
              <w:rPr>
                <w:rFonts w:asciiTheme="minorHAnsi" w:hAnsiTheme="minorHAnsi"/>
                <w:szCs w:val="21"/>
                <w:lang w:val="en-US"/>
              </w:rPr>
            </w:pPr>
            <w:r w:rsidRPr="008A5C13">
              <w:rPr>
                <w:rFonts w:asciiTheme="minorHAnsi" w:hAnsiTheme="minorHAnsi"/>
                <w:bCs/>
                <w:szCs w:val="21"/>
                <w:lang w:val="en-US"/>
              </w:rPr>
              <w:t xml:space="preserve">enabling or encouraging fellow students or examinees to cheat; </w:t>
            </w:r>
          </w:p>
          <w:p w:rsidR="00A965FA" w:rsidRPr="008A5C13" w:rsidRDefault="00A965FA" w:rsidP="00D671EA">
            <w:pPr>
              <w:pStyle w:val="ListParagraph"/>
              <w:numPr>
                <w:ilvl w:val="1"/>
                <w:numId w:val="31"/>
              </w:numPr>
              <w:spacing w:line="240" w:lineRule="auto"/>
              <w:ind w:left="828" w:hanging="261"/>
              <w:rPr>
                <w:rFonts w:asciiTheme="minorHAnsi" w:hAnsiTheme="minorHAnsi"/>
                <w:szCs w:val="21"/>
                <w:lang w:val="en-US"/>
              </w:rPr>
            </w:pPr>
            <w:r w:rsidRPr="008A5C13">
              <w:rPr>
                <w:rFonts w:asciiTheme="minorHAnsi" w:hAnsiTheme="minorHAnsi"/>
                <w:szCs w:val="21"/>
                <w:lang w:val="en-US"/>
              </w:rPr>
              <w:t xml:space="preserve">using one’s own existing work already done for another course, without the permission of the examiner; </w:t>
            </w:r>
          </w:p>
          <w:p w:rsidR="00A965FA" w:rsidRPr="008A5C13" w:rsidRDefault="00A965FA" w:rsidP="00D671EA">
            <w:pPr>
              <w:pStyle w:val="ListParagraph"/>
              <w:numPr>
                <w:ilvl w:val="1"/>
                <w:numId w:val="31"/>
              </w:numPr>
              <w:spacing w:line="240" w:lineRule="auto"/>
              <w:ind w:left="828" w:hanging="261"/>
              <w:rPr>
                <w:rFonts w:asciiTheme="minorHAnsi" w:hAnsiTheme="minorHAnsi"/>
                <w:szCs w:val="21"/>
                <w:lang w:val="en-US"/>
              </w:rPr>
            </w:pPr>
            <w:r w:rsidRPr="008A5C13">
              <w:rPr>
                <w:rFonts w:asciiTheme="minorHAnsi" w:hAnsiTheme="minorHAnsi"/>
                <w:szCs w:val="21"/>
                <w:lang w:val="en-US"/>
              </w:rPr>
              <w:t xml:space="preserve">registering for or participating in a test or preliminary examination from which the examinee has been barred by the Examination Committee for cheating; </w:t>
            </w:r>
          </w:p>
          <w:p w:rsidR="00A965FA" w:rsidRPr="008A5C13" w:rsidRDefault="00A965FA" w:rsidP="00D671EA">
            <w:pPr>
              <w:pStyle w:val="ListParagraph"/>
              <w:numPr>
                <w:ilvl w:val="1"/>
                <w:numId w:val="31"/>
              </w:numPr>
              <w:spacing w:line="240" w:lineRule="auto"/>
              <w:ind w:left="828" w:hanging="261"/>
              <w:rPr>
                <w:rFonts w:asciiTheme="minorHAnsi" w:hAnsiTheme="minorHAnsi"/>
                <w:szCs w:val="21"/>
                <w:lang w:val="en-US"/>
              </w:rPr>
            </w:pPr>
            <w:r w:rsidRPr="008A5C13">
              <w:rPr>
                <w:rFonts w:asciiTheme="minorHAnsi" w:hAnsiTheme="minorHAnsi"/>
                <w:szCs w:val="21"/>
                <w:lang w:val="en-US"/>
              </w:rPr>
              <w:t>failing to hand over evidential material as referred to in article 19, section 2, subsection a, as well as failing to submit a written paper with a view for checking for plagiarism and/or cheating as refer</w:t>
            </w:r>
            <w:r w:rsidR="000073C8">
              <w:rPr>
                <w:rFonts w:asciiTheme="minorHAnsi" w:hAnsiTheme="minorHAnsi"/>
                <w:szCs w:val="21"/>
                <w:lang w:val="en-US"/>
              </w:rPr>
              <w:t>red to in article 20, section 1;</w:t>
            </w:r>
          </w:p>
          <w:p w:rsidR="00A965FA" w:rsidRPr="008A5C13" w:rsidRDefault="00A965FA" w:rsidP="00D671EA">
            <w:pPr>
              <w:pStyle w:val="ListParagraph"/>
              <w:numPr>
                <w:ilvl w:val="1"/>
                <w:numId w:val="31"/>
              </w:numPr>
              <w:spacing w:line="240" w:lineRule="auto"/>
              <w:ind w:left="828" w:hanging="261"/>
              <w:rPr>
                <w:rFonts w:asciiTheme="minorHAnsi" w:hAnsiTheme="minorHAnsi"/>
                <w:szCs w:val="21"/>
                <w:lang w:val="en-US"/>
              </w:rPr>
            </w:pPr>
            <w:proofErr w:type="gramStart"/>
            <w:r w:rsidRPr="008A5C13">
              <w:rPr>
                <w:rFonts w:asciiTheme="minorHAnsi" w:hAnsiTheme="minorHAnsi"/>
                <w:szCs w:val="21"/>
                <w:lang w:val="en-US"/>
              </w:rPr>
              <w:t>leaving</w:t>
            </w:r>
            <w:proofErr w:type="gramEnd"/>
            <w:r w:rsidRPr="008A5C13">
              <w:rPr>
                <w:rFonts w:asciiTheme="minorHAnsi" w:hAnsiTheme="minorHAnsi"/>
                <w:szCs w:val="21"/>
                <w:lang w:val="en-US"/>
              </w:rPr>
              <w:t xml:space="preserve"> the hall without consent of the invigilator before handing in the </w:t>
            </w:r>
            <w:r w:rsidRPr="008A5C13">
              <w:rPr>
                <w:rFonts w:asciiTheme="minorHAnsi" w:hAnsiTheme="minorHAnsi"/>
                <w:szCs w:val="21"/>
                <w:lang w:val="en-US" w:eastAsia="en-GB"/>
              </w:rPr>
              <w:t>assignments, the answer sheets and any jotting paper.</w:t>
            </w:r>
          </w:p>
          <w:p w:rsidR="00A965FA" w:rsidRPr="008A5C13" w:rsidRDefault="00A965FA" w:rsidP="00A965FA">
            <w:pPr>
              <w:tabs>
                <w:tab w:val="left" w:pos="358"/>
              </w:tabs>
              <w:ind w:left="358" w:hanging="358"/>
              <w:rPr>
                <w:rFonts w:asciiTheme="minorHAnsi" w:hAnsiTheme="minorHAnsi"/>
                <w:szCs w:val="21"/>
                <w:lang w:val="en-US"/>
              </w:rPr>
            </w:pPr>
            <w:bookmarkStart w:id="120" w:name="OLE_LINK6"/>
            <w:bookmarkStart w:id="121" w:name="OLE_LINK7"/>
            <w:bookmarkStart w:id="122" w:name="OLE_LINK8"/>
            <w:r w:rsidRPr="008A5C13">
              <w:rPr>
                <w:rFonts w:asciiTheme="minorHAnsi" w:hAnsiTheme="minorHAnsi"/>
                <w:szCs w:val="21"/>
                <w:lang w:val="en-US"/>
              </w:rPr>
              <w:t>3.</w:t>
            </w:r>
            <w:r w:rsidRPr="008A5C13">
              <w:rPr>
                <w:rFonts w:asciiTheme="minorHAnsi" w:hAnsiTheme="minorHAnsi"/>
                <w:szCs w:val="21"/>
                <w:lang w:val="en-US"/>
              </w:rPr>
              <w:tab/>
              <w:t xml:space="preserve">If </w:t>
            </w:r>
            <w:bookmarkEnd w:id="120"/>
            <w:bookmarkEnd w:id="121"/>
            <w:bookmarkEnd w:id="122"/>
            <w:r w:rsidRPr="008A5C13">
              <w:rPr>
                <w:rFonts w:asciiTheme="minorHAnsi" w:hAnsiTheme="minorHAnsi"/>
                <w:szCs w:val="21"/>
                <w:lang w:val="en-US"/>
              </w:rPr>
              <w:t xml:space="preserve">plagiarism is discovered in group work, the plagiarism will be attributed to each of the group members equally. The burden of disproving plagiarism rests on the group members. </w:t>
            </w:r>
          </w:p>
          <w:p w:rsidR="00A965FA" w:rsidRPr="008A5C13" w:rsidRDefault="00A965FA" w:rsidP="00A965FA">
            <w:pPr>
              <w:tabs>
                <w:tab w:val="left" w:pos="358"/>
              </w:tabs>
              <w:ind w:left="349" w:hanging="349"/>
              <w:rPr>
                <w:rFonts w:asciiTheme="minorHAnsi" w:hAnsiTheme="minorHAnsi"/>
                <w:szCs w:val="21"/>
                <w:lang w:val="en-US"/>
              </w:rPr>
            </w:pPr>
            <w:r w:rsidRPr="008A5C13">
              <w:rPr>
                <w:rFonts w:asciiTheme="minorHAnsi" w:hAnsiTheme="minorHAnsi"/>
                <w:szCs w:val="21"/>
                <w:lang w:val="en-US"/>
              </w:rPr>
              <w:t>4.</w:t>
            </w:r>
            <w:r w:rsidRPr="008A5C13">
              <w:rPr>
                <w:rFonts w:asciiTheme="minorHAnsi" w:hAnsiTheme="minorHAnsi"/>
                <w:szCs w:val="21"/>
                <w:lang w:val="en-US"/>
              </w:rPr>
              <w:tab/>
              <w:t>If plagiarism/fraud is discovered in a bachelor thesis or in a master thesis, the thesis involved will be declared void. The thesis cannot be restated and therefore the examinee will have to write a completely new thesis.</w:t>
            </w:r>
          </w:p>
          <w:p w:rsidR="00A965FA" w:rsidRPr="008A5C13" w:rsidRDefault="00A965FA" w:rsidP="00A965FA">
            <w:pPr>
              <w:rPr>
                <w:lang w:val="en-US"/>
              </w:rPr>
            </w:pPr>
          </w:p>
        </w:tc>
      </w:tr>
    </w:tbl>
    <w:p w:rsidR="00E57AD1" w:rsidRDefault="00E57AD1" w:rsidP="00A965FA">
      <w:pPr>
        <w:rPr>
          <w:lang w:val="en-US"/>
        </w:rPr>
      </w:pPr>
    </w:p>
    <w:p w:rsidR="00E57AD1" w:rsidRDefault="00E57AD1">
      <w:pPr>
        <w:spacing w:after="200" w:line="276" w:lineRule="auto"/>
        <w:rPr>
          <w:lang w:val="en-US"/>
        </w:rPr>
      </w:pPr>
      <w:r>
        <w:rPr>
          <w:lang w:val="en-US"/>
        </w:rPr>
        <w:br w:type="page"/>
      </w:r>
    </w:p>
    <w:p w:rsidR="00A965FA" w:rsidRPr="00E47B21" w:rsidRDefault="00A965FA" w:rsidP="00A965FA">
      <w:pPr>
        <w:rPr>
          <w:lang w:val="en-US"/>
        </w:rPr>
      </w:pPr>
    </w:p>
    <w:p w:rsidR="00A965FA" w:rsidRPr="00741B00" w:rsidRDefault="00A965FA" w:rsidP="00A965FA">
      <w:pPr>
        <w:pStyle w:val="Heading3"/>
        <w:spacing w:before="0"/>
        <w:rPr>
          <w:rFonts w:asciiTheme="minorHAnsi" w:hAnsiTheme="minorHAnsi"/>
          <w:b w:val="0"/>
          <w:i/>
          <w:color w:val="auto"/>
        </w:rPr>
      </w:pPr>
      <w:bookmarkStart w:id="123" w:name="_Toc354139357"/>
      <w:bookmarkStart w:id="124" w:name="_Toc365281165"/>
      <w:proofErr w:type="spellStart"/>
      <w:r w:rsidRPr="00741B00">
        <w:rPr>
          <w:rFonts w:asciiTheme="minorHAnsi" w:hAnsiTheme="minorHAnsi"/>
          <w:b w:val="0"/>
          <w:i/>
          <w:color w:val="auto"/>
        </w:rPr>
        <w:t>Artikel</w:t>
      </w:r>
      <w:proofErr w:type="spellEnd"/>
      <w:r w:rsidRPr="00741B00">
        <w:rPr>
          <w:rFonts w:asciiTheme="minorHAnsi" w:hAnsiTheme="minorHAnsi"/>
          <w:b w:val="0"/>
          <w:i/>
          <w:color w:val="auto"/>
        </w:rPr>
        <w:t xml:space="preserve"> 20</w:t>
      </w:r>
      <w:r w:rsidRPr="00741B00">
        <w:rPr>
          <w:rFonts w:asciiTheme="minorHAnsi" w:hAnsiTheme="minorHAnsi"/>
          <w:b w:val="0"/>
          <w:i/>
          <w:color w:val="auto"/>
        </w:rPr>
        <w:tab/>
        <w:t>Anti-</w:t>
      </w:r>
      <w:proofErr w:type="spellStart"/>
      <w:r w:rsidRPr="00741B00">
        <w:rPr>
          <w:rFonts w:asciiTheme="minorHAnsi" w:hAnsiTheme="minorHAnsi"/>
          <w:b w:val="0"/>
          <w:i/>
          <w:color w:val="auto"/>
        </w:rPr>
        <w:t>plagiaatsoftware</w:t>
      </w:r>
      <w:bookmarkEnd w:id="123"/>
      <w:bookmarkEnd w:id="124"/>
      <w:proofErr w:type="spellEnd"/>
      <w:r w:rsidRPr="00741B00">
        <w:rPr>
          <w:rFonts w:asciiTheme="minorHAnsi" w:hAnsiTheme="minorHAnsi"/>
          <w:b w:val="0"/>
          <w:i/>
          <w:color w:val="auto"/>
        </w:rPr>
        <w:t xml:space="preserve"> </w:t>
      </w:r>
    </w:p>
    <w:p w:rsidR="00A965FA" w:rsidRPr="005B1D04" w:rsidRDefault="00A965FA" w:rsidP="00A965FA">
      <w:pPr>
        <w:pStyle w:val="Heading3"/>
        <w:spacing w:before="0"/>
        <w:rPr>
          <w:rFonts w:asciiTheme="minorHAnsi" w:hAnsiTheme="minorHAnsi"/>
          <w:b w:val="0"/>
          <w:i/>
          <w:color w:val="auto"/>
        </w:rPr>
      </w:pPr>
      <w:bookmarkStart w:id="125" w:name="_Toc353977088"/>
      <w:bookmarkStart w:id="126" w:name="_Toc365281166"/>
      <w:r w:rsidRPr="005B1D04">
        <w:rPr>
          <w:rFonts w:asciiTheme="minorHAnsi" w:hAnsiTheme="minorHAnsi"/>
          <w:b w:val="0"/>
          <w:i/>
          <w:color w:val="auto"/>
        </w:rPr>
        <w:t>Article 20</w:t>
      </w:r>
      <w:r w:rsidRPr="005B1D04">
        <w:rPr>
          <w:rFonts w:asciiTheme="minorHAnsi" w:hAnsiTheme="minorHAnsi"/>
          <w:b w:val="0"/>
          <w:i/>
          <w:color w:val="auto"/>
        </w:rPr>
        <w:tab/>
        <w:t>Anti-plagiarism software</w:t>
      </w:r>
      <w:bookmarkEnd w:id="125"/>
      <w:bookmarkEnd w:id="126"/>
    </w:p>
    <w:p w:rsidR="00A965FA" w:rsidRPr="00E47B21" w:rsidRDefault="00A965FA" w:rsidP="00A965FA">
      <w:pPr>
        <w:rPr>
          <w:lang w:val="en-US"/>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D671EA">
            <w:pPr>
              <w:numPr>
                <w:ilvl w:val="2"/>
                <w:numId w:val="29"/>
              </w:numPr>
              <w:tabs>
                <w:tab w:val="clear" w:pos="2340"/>
                <w:tab w:val="left" w:pos="0"/>
                <w:tab w:val="num" w:pos="315"/>
              </w:tabs>
              <w:ind w:left="315" w:hanging="333"/>
              <w:rPr>
                <w:rFonts w:asciiTheme="minorHAnsi" w:hAnsiTheme="minorHAnsi"/>
                <w:szCs w:val="21"/>
              </w:rPr>
            </w:pPr>
            <w:r w:rsidRPr="00890BD9">
              <w:rPr>
                <w:rFonts w:asciiTheme="minorHAnsi" w:hAnsiTheme="minorHAnsi"/>
              </w:rPr>
              <w:t xml:space="preserve">De School maakt gebruik van </w:t>
            </w:r>
            <w:proofErr w:type="spellStart"/>
            <w:r w:rsidRPr="00890BD9">
              <w:rPr>
                <w:rFonts w:asciiTheme="minorHAnsi" w:hAnsiTheme="minorHAnsi"/>
              </w:rPr>
              <w:t>anti-plagiaatsoftware</w:t>
            </w:r>
            <w:proofErr w:type="spellEnd"/>
            <w:r w:rsidRPr="00890BD9">
              <w:rPr>
                <w:rFonts w:asciiTheme="minorHAnsi" w:hAnsiTheme="minorHAnsi"/>
              </w:rPr>
              <w:t xml:space="preserve"> </w:t>
            </w:r>
            <w:proofErr w:type="spellStart"/>
            <w:r w:rsidRPr="00890BD9">
              <w:rPr>
                <w:rFonts w:asciiTheme="minorHAnsi" w:hAnsiTheme="minorHAnsi"/>
              </w:rPr>
              <w:t>Ephorus</w:t>
            </w:r>
            <w:proofErr w:type="spellEnd"/>
            <w:r w:rsidRPr="00890BD9">
              <w:rPr>
                <w:rFonts w:asciiTheme="minorHAnsi" w:hAnsiTheme="minorHAnsi"/>
              </w:rPr>
              <w:t xml:space="preserve">. </w:t>
            </w:r>
            <w:r w:rsidRPr="00890BD9">
              <w:rPr>
                <w:rFonts w:asciiTheme="minorHAnsi" w:hAnsiTheme="minorHAnsi"/>
                <w:szCs w:val="21"/>
              </w:rPr>
              <w:t>Met het oog op de controle op plagiaat en/of fraude kan de examinator de examinandus verplichten een schriftelijk werkstuk ook elektronisch in te leveren.</w:t>
            </w:r>
          </w:p>
          <w:p w:rsidR="00A965FA" w:rsidRPr="00890BD9" w:rsidRDefault="00A965FA" w:rsidP="00D671EA">
            <w:pPr>
              <w:numPr>
                <w:ilvl w:val="2"/>
                <w:numId w:val="29"/>
              </w:numPr>
              <w:tabs>
                <w:tab w:val="clear" w:pos="2340"/>
                <w:tab w:val="left" w:pos="0"/>
                <w:tab w:val="num" w:pos="315"/>
              </w:tabs>
              <w:ind w:left="333" w:hanging="333"/>
              <w:rPr>
                <w:rFonts w:asciiTheme="minorHAnsi" w:hAnsiTheme="minorHAnsi"/>
              </w:rPr>
            </w:pPr>
            <w:r w:rsidRPr="00890BD9">
              <w:rPr>
                <w:rFonts w:asciiTheme="minorHAnsi" w:hAnsiTheme="minorHAnsi"/>
                <w:szCs w:val="21"/>
              </w:rPr>
              <w:t xml:space="preserve">De werkstukken die door middel van de </w:t>
            </w:r>
            <w:proofErr w:type="spellStart"/>
            <w:r w:rsidRPr="00890BD9">
              <w:rPr>
                <w:rFonts w:asciiTheme="minorHAnsi" w:hAnsiTheme="minorHAnsi"/>
                <w:szCs w:val="21"/>
              </w:rPr>
              <w:t>anti-plagiaatsoftware</w:t>
            </w:r>
            <w:proofErr w:type="spellEnd"/>
            <w:r w:rsidRPr="00890BD9">
              <w:rPr>
                <w:rFonts w:asciiTheme="minorHAnsi" w:hAnsiTheme="minorHAnsi"/>
                <w:szCs w:val="21"/>
              </w:rPr>
              <w:t xml:space="preserve"> zijn gecontroleerd worden opgenomen in een database. Deze database is eigendom van Tilburg </w:t>
            </w:r>
            <w:proofErr w:type="spellStart"/>
            <w:r w:rsidRPr="00890BD9">
              <w:rPr>
                <w:rFonts w:asciiTheme="minorHAnsi" w:hAnsiTheme="minorHAnsi"/>
                <w:szCs w:val="21"/>
              </w:rPr>
              <w:t>University</w:t>
            </w:r>
            <w:proofErr w:type="spellEnd"/>
            <w:r w:rsidRPr="00890BD9">
              <w:rPr>
                <w:rFonts w:asciiTheme="minorHAnsi" w:hAnsiTheme="minorHAnsi"/>
                <w:szCs w:val="21"/>
              </w:rPr>
              <w:t xml:space="preserve"> en wordt door </w:t>
            </w:r>
            <w:proofErr w:type="spellStart"/>
            <w:r w:rsidRPr="00890BD9">
              <w:rPr>
                <w:rFonts w:asciiTheme="minorHAnsi" w:hAnsiTheme="minorHAnsi"/>
                <w:szCs w:val="21"/>
              </w:rPr>
              <w:t>Ephorus</w:t>
            </w:r>
            <w:proofErr w:type="spellEnd"/>
            <w:r w:rsidRPr="00890BD9">
              <w:rPr>
                <w:rFonts w:asciiTheme="minorHAnsi" w:hAnsiTheme="minorHAnsi"/>
                <w:szCs w:val="21"/>
              </w:rPr>
              <w:t xml:space="preserve"> bijgehouden met de door Tilburg </w:t>
            </w:r>
            <w:proofErr w:type="spellStart"/>
            <w:r w:rsidRPr="00890BD9">
              <w:rPr>
                <w:rFonts w:asciiTheme="minorHAnsi" w:hAnsiTheme="minorHAnsi"/>
                <w:szCs w:val="21"/>
              </w:rPr>
              <w:t>University</w:t>
            </w:r>
            <w:proofErr w:type="spellEnd"/>
            <w:r w:rsidRPr="00890BD9">
              <w:rPr>
                <w:rFonts w:asciiTheme="minorHAnsi" w:hAnsiTheme="minorHAnsi"/>
                <w:szCs w:val="21"/>
              </w:rPr>
              <w:t xml:space="preserve"> geplaatste documenten.</w:t>
            </w:r>
          </w:p>
          <w:p w:rsidR="00A965FA" w:rsidRPr="00890BD9" w:rsidRDefault="00A965FA" w:rsidP="00D671EA">
            <w:pPr>
              <w:numPr>
                <w:ilvl w:val="2"/>
                <w:numId w:val="29"/>
              </w:numPr>
              <w:tabs>
                <w:tab w:val="clear" w:pos="2340"/>
                <w:tab w:val="left" w:pos="0"/>
                <w:tab w:val="left" w:pos="333"/>
              </w:tabs>
              <w:ind w:left="333" w:hanging="333"/>
              <w:rPr>
                <w:rFonts w:asciiTheme="minorHAnsi" w:hAnsiTheme="minorHAnsi"/>
              </w:rPr>
            </w:pPr>
            <w:r w:rsidRPr="00890BD9">
              <w:rPr>
                <w:rFonts w:asciiTheme="minorHAnsi" w:hAnsiTheme="minorHAnsi"/>
                <w:szCs w:val="21"/>
              </w:rPr>
              <w:t xml:space="preserve">De in het tweede lid bedoelde database is een zogenaamde ‘gesloten’ database die enkel geraadpleegd wordt op basis van een ander stuk. Docenten en medewerkers van Tilburg </w:t>
            </w:r>
            <w:proofErr w:type="spellStart"/>
            <w:r w:rsidRPr="00890BD9">
              <w:rPr>
                <w:rFonts w:asciiTheme="minorHAnsi" w:hAnsiTheme="minorHAnsi"/>
                <w:szCs w:val="21"/>
              </w:rPr>
              <w:t>University</w:t>
            </w:r>
            <w:proofErr w:type="spellEnd"/>
            <w:r w:rsidRPr="00890BD9">
              <w:rPr>
                <w:rFonts w:asciiTheme="minorHAnsi" w:hAnsiTheme="minorHAnsi"/>
                <w:szCs w:val="21"/>
              </w:rPr>
              <w:t xml:space="preserve">, die op basis van hun functie daartoe toestemming van Tilburg </w:t>
            </w:r>
            <w:proofErr w:type="spellStart"/>
            <w:r w:rsidRPr="00890BD9">
              <w:rPr>
                <w:rFonts w:asciiTheme="minorHAnsi" w:hAnsiTheme="minorHAnsi"/>
                <w:szCs w:val="21"/>
              </w:rPr>
              <w:t>University</w:t>
            </w:r>
            <w:proofErr w:type="spellEnd"/>
            <w:r w:rsidRPr="00890BD9">
              <w:rPr>
                <w:rFonts w:asciiTheme="minorHAnsi" w:hAnsiTheme="minorHAnsi"/>
                <w:szCs w:val="21"/>
              </w:rPr>
              <w:t xml:space="preserve"> hebben gekregen, kunnen werkstukken ter controle aanbieden.</w:t>
            </w:r>
          </w:p>
          <w:p w:rsidR="00A965FA" w:rsidRPr="00890BD9" w:rsidRDefault="00A965FA" w:rsidP="00A965FA">
            <w:pPr>
              <w:tabs>
                <w:tab w:val="left" w:pos="0"/>
              </w:tabs>
              <w:rPr>
                <w:rFonts w:asciiTheme="minorHAnsi" w:hAnsiTheme="minorHAnsi"/>
              </w:rPr>
            </w:pPr>
          </w:p>
          <w:p w:rsidR="00A965FA" w:rsidRDefault="00A965FA" w:rsidP="00A965FA"/>
        </w:tc>
        <w:tc>
          <w:tcPr>
            <w:tcW w:w="7049" w:type="dxa"/>
          </w:tcPr>
          <w:p w:rsidR="004C68C8" w:rsidRPr="00E97EAE" w:rsidRDefault="00DA14F4" w:rsidP="00D671EA">
            <w:pPr>
              <w:numPr>
                <w:ilvl w:val="0"/>
                <w:numId w:val="49"/>
              </w:numPr>
              <w:tabs>
                <w:tab w:val="clear" w:pos="2340"/>
                <w:tab w:val="left" w:pos="0"/>
                <w:tab w:val="num" w:pos="358"/>
              </w:tabs>
              <w:ind w:left="376" w:hanging="387"/>
              <w:rPr>
                <w:rFonts w:asciiTheme="minorHAnsi" w:hAnsiTheme="minorHAnsi"/>
                <w:lang w:val="en-US"/>
              </w:rPr>
            </w:pPr>
            <w:r w:rsidRPr="00DA14F4">
              <w:rPr>
                <w:rFonts w:asciiTheme="minorHAnsi" w:hAnsiTheme="minorHAnsi"/>
                <w:lang w:val="en-US"/>
              </w:rPr>
              <w:t xml:space="preserve">The School uses </w:t>
            </w:r>
            <w:proofErr w:type="spellStart"/>
            <w:r w:rsidRPr="00DA14F4">
              <w:rPr>
                <w:rFonts w:asciiTheme="minorHAnsi" w:hAnsiTheme="minorHAnsi"/>
                <w:lang w:val="en-US"/>
              </w:rPr>
              <w:t>Ephorus</w:t>
            </w:r>
            <w:proofErr w:type="spellEnd"/>
            <w:r w:rsidRPr="00DA14F4">
              <w:rPr>
                <w:rFonts w:asciiTheme="minorHAnsi" w:hAnsiTheme="minorHAnsi"/>
                <w:lang w:val="en-US"/>
              </w:rPr>
              <w:t xml:space="preserve"> anti-plagiarism software. With a view to checking for plagiarism and/or cheating the examiner may require the examinee to submit a written paper in electronic form as well.</w:t>
            </w:r>
          </w:p>
          <w:p w:rsidR="004C68C8" w:rsidRPr="00E97EAE" w:rsidRDefault="00DA14F4" w:rsidP="00D91F8F">
            <w:pPr>
              <w:numPr>
                <w:ilvl w:val="0"/>
                <w:numId w:val="49"/>
              </w:numPr>
              <w:tabs>
                <w:tab w:val="clear" w:pos="2340"/>
                <w:tab w:val="left" w:pos="0"/>
                <w:tab w:val="num" w:pos="358"/>
              </w:tabs>
              <w:ind w:left="376" w:hanging="387"/>
              <w:rPr>
                <w:rFonts w:asciiTheme="minorHAnsi" w:hAnsiTheme="minorHAnsi"/>
                <w:lang w:val="en-US"/>
              </w:rPr>
            </w:pPr>
            <w:r w:rsidRPr="00DA14F4">
              <w:rPr>
                <w:rFonts w:asciiTheme="minorHAnsi" w:hAnsiTheme="minorHAnsi"/>
                <w:lang w:val="en-US"/>
              </w:rPr>
              <w:t xml:space="preserve">The papers which have been checked by means of the anti-plagiarism software are stored in a database. This database is the property of Tilburg University and is updated by </w:t>
            </w:r>
            <w:proofErr w:type="spellStart"/>
            <w:r w:rsidRPr="00DA14F4">
              <w:rPr>
                <w:rFonts w:asciiTheme="minorHAnsi" w:hAnsiTheme="minorHAnsi"/>
                <w:lang w:val="en-US"/>
              </w:rPr>
              <w:t>Ephorus</w:t>
            </w:r>
            <w:proofErr w:type="spellEnd"/>
            <w:r w:rsidRPr="00DA14F4">
              <w:rPr>
                <w:rFonts w:asciiTheme="minorHAnsi" w:hAnsiTheme="minorHAnsi"/>
                <w:lang w:val="en-US"/>
              </w:rPr>
              <w:t xml:space="preserve"> to include the documents added by Tilburg University. </w:t>
            </w:r>
          </w:p>
          <w:p w:rsidR="00A965FA" w:rsidRPr="00E97EAE" w:rsidRDefault="00DA14F4" w:rsidP="00D91F8F">
            <w:pPr>
              <w:numPr>
                <w:ilvl w:val="0"/>
                <w:numId w:val="49"/>
              </w:numPr>
              <w:tabs>
                <w:tab w:val="clear" w:pos="2340"/>
                <w:tab w:val="left" w:pos="0"/>
                <w:tab w:val="num" w:pos="358"/>
              </w:tabs>
              <w:ind w:left="376" w:hanging="387"/>
              <w:rPr>
                <w:rFonts w:asciiTheme="minorHAnsi" w:hAnsiTheme="minorHAnsi"/>
                <w:lang w:val="en-US"/>
              </w:rPr>
            </w:pPr>
            <w:r w:rsidRPr="00DA14F4">
              <w:rPr>
                <w:rFonts w:asciiTheme="minorHAnsi" w:hAnsiTheme="minorHAnsi"/>
                <w:lang w:val="en-US"/>
              </w:rPr>
              <w:t xml:space="preserve">The database referred to in section 2 is a so-called ‘closed’ database which can be consulted only on the basis of another document. Lecturers and staff of Tilburg University who have obtained permission for this purpose from the University on account of their position may submit papers for checking. </w:t>
            </w:r>
          </w:p>
          <w:p w:rsidR="00A965FA" w:rsidRPr="00130103" w:rsidRDefault="00A965FA" w:rsidP="00A965FA">
            <w:pPr>
              <w:rPr>
                <w:lang w:val="en-US"/>
              </w:rPr>
            </w:pPr>
          </w:p>
        </w:tc>
      </w:tr>
    </w:tbl>
    <w:p w:rsidR="00A965FA" w:rsidRPr="00130103" w:rsidRDefault="00A965FA" w:rsidP="00A965FA">
      <w:pPr>
        <w:rPr>
          <w:lang w:val="en-US"/>
        </w:rPr>
        <w:sectPr w:rsidR="00A965FA" w:rsidRPr="00130103" w:rsidSect="00A965FA">
          <w:pgSz w:w="16838" w:h="11906" w:orient="landscape"/>
          <w:pgMar w:top="1440" w:right="1440" w:bottom="1440" w:left="1440" w:header="708" w:footer="708" w:gutter="0"/>
          <w:cols w:space="708"/>
          <w:docGrid w:linePitch="360"/>
        </w:sectPr>
      </w:pPr>
    </w:p>
    <w:p w:rsidR="00A965FA" w:rsidRPr="00E47B21" w:rsidRDefault="00A965FA" w:rsidP="00A965FA">
      <w:pPr>
        <w:pStyle w:val="Heading3"/>
        <w:spacing w:before="0"/>
        <w:rPr>
          <w:rFonts w:asciiTheme="minorHAnsi" w:hAnsiTheme="minorHAnsi"/>
          <w:b w:val="0"/>
          <w:i/>
          <w:color w:val="auto"/>
          <w:lang w:val="nl-NL"/>
        </w:rPr>
      </w:pPr>
      <w:bookmarkStart w:id="127" w:name="_Toc354139358"/>
      <w:bookmarkStart w:id="128" w:name="_Toc365281167"/>
      <w:r w:rsidRPr="00BF5B7F">
        <w:rPr>
          <w:rFonts w:asciiTheme="minorHAnsi" w:hAnsiTheme="minorHAnsi"/>
          <w:b w:val="0"/>
          <w:i/>
          <w:color w:val="auto"/>
          <w:lang w:val="nl-NL"/>
        </w:rPr>
        <w:lastRenderedPageBreak/>
        <w:t>Artikel 21</w:t>
      </w:r>
      <w:r w:rsidRPr="00BF5B7F">
        <w:rPr>
          <w:rFonts w:asciiTheme="minorHAnsi" w:hAnsiTheme="minorHAnsi"/>
          <w:b w:val="0"/>
          <w:i/>
          <w:color w:val="auto"/>
          <w:lang w:val="nl-NL"/>
        </w:rPr>
        <w:tab/>
        <w:t>Procedure en sanctie bij fraude</w:t>
      </w:r>
      <w:bookmarkEnd w:id="127"/>
      <w:bookmarkEnd w:id="128"/>
    </w:p>
    <w:p w:rsidR="00A965FA" w:rsidRDefault="00A965FA" w:rsidP="00A965FA">
      <w:pPr>
        <w:pStyle w:val="Heading3"/>
        <w:spacing w:before="0"/>
        <w:rPr>
          <w:rFonts w:asciiTheme="minorHAnsi" w:hAnsiTheme="minorHAnsi"/>
          <w:b w:val="0"/>
          <w:i/>
          <w:color w:val="auto"/>
        </w:rPr>
      </w:pPr>
      <w:bookmarkStart w:id="129" w:name="_Toc365281168"/>
      <w:r w:rsidRPr="005B1D04">
        <w:rPr>
          <w:rFonts w:asciiTheme="minorHAnsi" w:hAnsiTheme="minorHAnsi"/>
          <w:b w:val="0"/>
          <w:i/>
          <w:color w:val="auto"/>
        </w:rPr>
        <w:t>Article 21</w:t>
      </w:r>
      <w:r w:rsidRPr="005B1D04">
        <w:rPr>
          <w:rFonts w:asciiTheme="minorHAnsi" w:hAnsiTheme="minorHAnsi"/>
          <w:b w:val="0"/>
          <w:i/>
          <w:color w:val="auto"/>
        </w:rPr>
        <w:tab/>
        <w:t>Procedures and penalties in the event of cheating</w:t>
      </w:r>
      <w:bookmarkEnd w:id="129"/>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rPr>
          <w:trHeight w:val="620"/>
        </w:trPr>
        <w:tc>
          <w:tcPr>
            <w:tcW w:w="7049" w:type="dxa"/>
          </w:tcPr>
          <w:p w:rsidR="00A965FA" w:rsidRPr="00890BD9" w:rsidRDefault="00A965FA" w:rsidP="00D671EA">
            <w:pPr>
              <w:pStyle w:val="Header"/>
              <w:numPr>
                <w:ilvl w:val="3"/>
                <w:numId w:val="29"/>
              </w:numPr>
              <w:tabs>
                <w:tab w:val="clear" w:pos="2880"/>
                <w:tab w:val="clear" w:pos="4153"/>
                <w:tab w:val="clear" w:pos="8306"/>
                <w:tab w:val="num" w:pos="360"/>
              </w:tabs>
              <w:spacing w:line="240" w:lineRule="auto"/>
              <w:ind w:left="360"/>
              <w:rPr>
                <w:rFonts w:asciiTheme="minorHAnsi" w:hAnsiTheme="minorHAnsi" w:cs="Arial"/>
                <w:spacing w:val="0"/>
                <w:szCs w:val="21"/>
                <w:lang w:eastAsia="nl-NL"/>
              </w:rPr>
            </w:pPr>
            <w:r w:rsidRPr="00890BD9">
              <w:rPr>
                <w:rFonts w:asciiTheme="minorHAnsi" w:hAnsiTheme="minorHAnsi" w:cs="Arial"/>
                <w:spacing w:val="0"/>
                <w:szCs w:val="21"/>
                <w:lang w:eastAsia="nl-NL"/>
              </w:rPr>
              <w:t>Door de examinator en/of surveillant geconstateerde fraude wordt door hem onmiddellijk medegedeeld aan de examinandus en hij maakt daarvan aantekening bij het door de examinandus in te leveren of ingeleverd werk. Daarbij is de examinator of surveillant bevoegd de bij de fraude gebruikte materialen of apparatuur als bewijsstuk in te nemen voor zover en zo lang als voor controle noodzakelijk is.</w:t>
            </w:r>
          </w:p>
          <w:p w:rsidR="00A965FA" w:rsidRPr="00890BD9" w:rsidRDefault="00A965FA" w:rsidP="00D671EA">
            <w:pPr>
              <w:pStyle w:val="Header"/>
              <w:numPr>
                <w:ilvl w:val="3"/>
                <w:numId w:val="29"/>
              </w:numPr>
              <w:tabs>
                <w:tab w:val="clear" w:pos="2880"/>
                <w:tab w:val="clear" w:pos="4153"/>
                <w:tab w:val="clear" w:pos="8306"/>
                <w:tab w:val="num" w:pos="360"/>
              </w:tabs>
              <w:spacing w:line="240" w:lineRule="auto"/>
              <w:ind w:left="360"/>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Zo spoedig mogelijk na afloop van de desbetreffende schriftelijke toets of tentamen, brengt de examinator en/of de surveillant aan de </w:t>
            </w:r>
            <w:r>
              <w:rPr>
                <w:rFonts w:asciiTheme="minorHAnsi" w:hAnsiTheme="minorHAnsi" w:cs="Arial"/>
                <w:spacing w:val="0"/>
                <w:szCs w:val="21"/>
                <w:lang w:eastAsia="nl-NL"/>
              </w:rPr>
              <w:t>Examencommissie</w:t>
            </w:r>
            <w:r w:rsidRPr="00890BD9">
              <w:rPr>
                <w:rFonts w:asciiTheme="minorHAnsi" w:hAnsiTheme="minorHAnsi" w:cs="Arial"/>
                <w:spacing w:val="0"/>
                <w:szCs w:val="21"/>
                <w:lang w:eastAsia="nl-NL"/>
              </w:rPr>
              <w:t xml:space="preserve"> verslag uit over de geconstateerde feiten resp. de vermoede fraude met gebruikmaking van het daartoe bestemde fraudemeldingsformulier. Hierop is artikel 18 lid 7 van overeenkomstige toepassing.</w:t>
            </w:r>
          </w:p>
          <w:p w:rsidR="00A965FA" w:rsidRPr="00890BD9" w:rsidRDefault="00A965FA" w:rsidP="00D671EA">
            <w:pPr>
              <w:pStyle w:val="Header"/>
              <w:numPr>
                <w:ilvl w:val="3"/>
                <w:numId w:val="29"/>
              </w:numPr>
              <w:tabs>
                <w:tab w:val="clear" w:pos="2880"/>
                <w:tab w:val="clear" w:pos="4153"/>
                <w:tab w:val="clear" w:pos="8306"/>
                <w:tab w:val="num" w:pos="360"/>
                <w:tab w:val="num" w:pos="2700"/>
              </w:tabs>
              <w:spacing w:line="240" w:lineRule="auto"/>
              <w:ind w:left="360"/>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Tijdens de behandeling en beoordeling van de verdenking van fraude door de </w:t>
            </w:r>
            <w:r>
              <w:rPr>
                <w:rFonts w:asciiTheme="minorHAnsi" w:hAnsiTheme="minorHAnsi" w:cs="Arial"/>
                <w:spacing w:val="0"/>
                <w:szCs w:val="21"/>
                <w:lang w:eastAsia="nl-NL"/>
              </w:rPr>
              <w:t>Examencommissie</w:t>
            </w:r>
            <w:r w:rsidRPr="00890BD9">
              <w:rPr>
                <w:rFonts w:asciiTheme="minorHAnsi" w:hAnsiTheme="minorHAnsi" w:cs="Arial"/>
                <w:spacing w:val="0"/>
                <w:szCs w:val="21"/>
                <w:lang w:eastAsia="nl-NL"/>
              </w:rPr>
              <w:t xml:space="preserve"> krijgt de examinandus de gelegenheid gehoord te worden alvorens de </w:t>
            </w:r>
            <w:r>
              <w:rPr>
                <w:rFonts w:asciiTheme="minorHAnsi" w:hAnsiTheme="minorHAnsi" w:cs="Arial"/>
                <w:spacing w:val="0"/>
                <w:szCs w:val="21"/>
                <w:lang w:eastAsia="nl-NL"/>
              </w:rPr>
              <w:t>Examencommissie</w:t>
            </w:r>
            <w:r w:rsidRPr="00890BD9">
              <w:rPr>
                <w:rFonts w:asciiTheme="minorHAnsi" w:hAnsiTheme="minorHAnsi" w:cs="Arial"/>
                <w:spacing w:val="0"/>
                <w:szCs w:val="21"/>
                <w:lang w:eastAsia="nl-NL"/>
              </w:rPr>
              <w:t xml:space="preserve"> tot een beslissing overgaat.</w:t>
            </w:r>
          </w:p>
          <w:p w:rsidR="00A965FA" w:rsidRPr="00890BD9" w:rsidRDefault="00A965FA" w:rsidP="00D671EA">
            <w:pPr>
              <w:pStyle w:val="Header"/>
              <w:numPr>
                <w:ilvl w:val="3"/>
                <w:numId w:val="29"/>
              </w:numPr>
              <w:tabs>
                <w:tab w:val="clear" w:pos="2880"/>
                <w:tab w:val="clear" w:pos="4153"/>
                <w:tab w:val="clear" w:pos="8306"/>
                <w:tab w:val="num" w:pos="360"/>
              </w:tabs>
              <w:spacing w:line="240" w:lineRule="auto"/>
              <w:ind w:left="360"/>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Afhankelijk van de ernst van de gepleegde fraude en met inachtneming van de beginselen van rechtsgelijkheid en proportionaliteit kan de </w:t>
            </w:r>
            <w:r>
              <w:rPr>
                <w:rFonts w:asciiTheme="minorHAnsi" w:hAnsiTheme="minorHAnsi" w:cs="Arial"/>
                <w:spacing w:val="0"/>
                <w:szCs w:val="21"/>
                <w:lang w:eastAsia="nl-NL"/>
              </w:rPr>
              <w:t>Examencommissie</w:t>
            </w:r>
            <w:r w:rsidRPr="00890BD9">
              <w:rPr>
                <w:rFonts w:asciiTheme="minorHAnsi" w:hAnsiTheme="minorHAnsi" w:cs="Arial"/>
                <w:spacing w:val="0"/>
                <w:szCs w:val="21"/>
                <w:lang w:eastAsia="nl-NL"/>
              </w:rPr>
              <w:t xml:space="preserve"> besluiten tot uitsluiting van de tentamens gedurende een periode van maximaal één jaar.</w:t>
            </w:r>
          </w:p>
          <w:p w:rsidR="00A965FA" w:rsidRPr="00890BD9" w:rsidRDefault="00A965FA" w:rsidP="00D671EA">
            <w:pPr>
              <w:pStyle w:val="Header"/>
              <w:numPr>
                <w:ilvl w:val="3"/>
                <w:numId w:val="29"/>
              </w:numPr>
              <w:tabs>
                <w:tab w:val="clear" w:pos="2880"/>
                <w:tab w:val="clear" w:pos="4153"/>
                <w:tab w:val="clear" w:pos="8306"/>
                <w:tab w:val="num" w:pos="360"/>
              </w:tabs>
              <w:spacing w:line="240" w:lineRule="auto"/>
              <w:ind w:left="360"/>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Bij ernstige fraude kan het instellingsbestuur op voorstel van de </w:t>
            </w:r>
            <w:r>
              <w:rPr>
                <w:rFonts w:asciiTheme="minorHAnsi" w:hAnsiTheme="minorHAnsi" w:cs="Arial"/>
                <w:spacing w:val="0"/>
                <w:szCs w:val="21"/>
                <w:lang w:eastAsia="nl-NL"/>
              </w:rPr>
              <w:t>Examencommissie</w:t>
            </w:r>
            <w:r w:rsidRPr="00890BD9">
              <w:rPr>
                <w:rFonts w:asciiTheme="minorHAnsi" w:hAnsiTheme="minorHAnsi" w:cs="Arial"/>
                <w:spacing w:val="0"/>
                <w:szCs w:val="21"/>
                <w:lang w:eastAsia="nl-NL"/>
              </w:rPr>
              <w:t xml:space="preserve"> de inschrijving voor de opleiding van de betrokkene definitief beëindigen. </w:t>
            </w:r>
          </w:p>
          <w:p w:rsidR="00A965FA" w:rsidRPr="00890BD9" w:rsidRDefault="00A965FA" w:rsidP="00D671EA">
            <w:pPr>
              <w:pStyle w:val="Header"/>
              <w:numPr>
                <w:ilvl w:val="3"/>
                <w:numId w:val="29"/>
              </w:numPr>
              <w:tabs>
                <w:tab w:val="clear" w:pos="2880"/>
                <w:tab w:val="clear" w:pos="4153"/>
                <w:tab w:val="clear" w:pos="8306"/>
                <w:tab w:val="num" w:pos="360"/>
                <w:tab w:val="num" w:pos="2160"/>
              </w:tabs>
              <w:spacing w:line="240" w:lineRule="auto"/>
              <w:ind w:left="360"/>
              <w:rPr>
                <w:rFonts w:asciiTheme="minorHAnsi" w:hAnsiTheme="minorHAnsi" w:cs="Arial"/>
                <w:spacing w:val="0"/>
                <w:szCs w:val="21"/>
                <w:lang w:eastAsia="nl-NL"/>
              </w:rPr>
            </w:pPr>
            <w:r w:rsidRPr="00890BD9">
              <w:rPr>
                <w:rFonts w:asciiTheme="minorHAnsi" w:hAnsiTheme="minorHAnsi" w:cs="Arial"/>
                <w:spacing w:val="0"/>
                <w:szCs w:val="21"/>
                <w:lang w:eastAsia="nl-NL"/>
              </w:rPr>
              <w:t>In beginsel worden bij een eerste vergrijp de volgende maatregelen opgelegd:</w:t>
            </w:r>
          </w:p>
          <w:p w:rsidR="00A965FA" w:rsidRPr="00890BD9" w:rsidRDefault="00A965FA" w:rsidP="00D671EA">
            <w:pPr>
              <w:pStyle w:val="Header"/>
              <w:numPr>
                <w:ilvl w:val="0"/>
                <w:numId w:val="35"/>
              </w:numPr>
              <w:tabs>
                <w:tab w:val="clear" w:pos="4153"/>
                <w:tab w:val="clear" w:pos="8306"/>
                <w:tab w:val="num" w:pos="360"/>
              </w:tabs>
              <w:spacing w:line="240" w:lineRule="auto"/>
              <w:ind w:left="360" w:firstLine="0"/>
              <w:rPr>
                <w:rFonts w:asciiTheme="minorHAnsi" w:hAnsiTheme="minorHAnsi" w:cs="Arial"/>
                <w:spacing w:val="0"/>
                <w:szCs w:val="21"/>
                <w:lang w:eastAsia="nl-NL"/>
              </w:rPr>
            </w:pPr>
            <w:r w:rsidRPr="00890BD9">
              <w:rPr>
                <w:rFonts w:asciiTheme="minorHAnsi" w:hAnsiTheme="minorHAnsi" w:cs="Arial"/>
                <w:spacing w:val="0"/>
                <w:szCs w:val="21"/>
                <w:lang w:eastAsia="nl-NL"/>
              </w:rPr>
              <w:t>Ongeldig verklaren van de toets of het tentamen;</w:t>
            </w:r>
          </w:p>
          <w:p w:rsidR="00A965FA" w:rsidRPr="00890BD9" w:rsidRDefault="00A965FA" w:rsidP="00D671EA">
            <w:pPr>
              <w:pStyle w:val="Header"/>
              <w:numPr>
                <w:ilvl w:val="0"/>
                <w:numId w:val="35"/>
              </w:numPr>
              <w:tabs>
                <w:tab w:val="clear" w:pos="4153"/>
                <w:tab w:val="clear" w:pos="8306"/>
                <w:tab w:val="num" w:pos="720"/>
              </w:tabs>
              <w:spacing w:line="240" w:lineRule="auto"/>
              <w:ind w:left="693" w:hanging="333"/>
              <w:rPr>
                <w:rFonts w:asciiTheme="minorHAnsi" w:hAnsiTheme="minorHAnsi" w:cs="Arial"/>
                <w:spacing w:val="0"/>
                <w:szCs w:val="21"/>
                <w:lang w:eastAsia="nl-NL"/>
              </w:rPr>
            </w:pPr>
            <w:r>
              <w:rPr>
                <w:rFonts w:asciiTheme="minorHAnsi" w:hAnsiTheme="minorHAnsi" w:cs="Arial"/>
                <w:spacing w:val="0"/>
                <w:szCs w:val="21"/>
                <w:lang w:eastAsia="nl-NL"/>
              </w:rPr>
              <w:t xml:space="preserve"> </w:t>
            </w:r>
            <w:r w:rsidRPr="00890BD9">
              <w:rPr>
                <w:rFonts w:asciiTheme="minorHAnsi" w:hAnsiTheme="minorHAnsi" w:cs="Arial"/>
                <w:spacing w:val="0"/>
                <w:szCs w:val="21"/>
                <w:lang w:eastAsia="nl-NL"/>
              </w:rPr>
              <w:t>Uitsluiting van toets- of tentamenmomenten va</w:t>
            </w:r>
            <w:r>
              <w:rPr>
                <w:rFonts w:asciiTheme="minorHAnsi" w:hAnsiTheme="minorHAnsi" w:cs="Arial"/>
                <w:spacing w:val="0"/>
                <w:szCs w:val="21"/>
                <w:lang w:eastAsia="nl-NL"/>
              </w:rPr>
              <w:t>n de vakken binnen de opleiding</w:t>
            </w:r>
            <w:r w:rsidRPr="00890BD9">
              <w:rPr>
                <w:rFonts w:asciiTheme="minorHAnsi" w:hAnsiTheme="minorHAnsi" w:cs="Arial"/>
                <w:spacing w:val="0"/>
                <w:szCs w:val="21"/>
                <w:lang w:eastAsia="nl-NL"/>
              </w:rPr>
              <w:t xml:space="preserve"> gedurende de lopende en/of eerstvolgende onderwijsperiode.</w:t>
            </w:r>
          </w:p>
          <w:p w:rsidR="00A965FA" w:rsidRPr="00890BD9" w:rsidRDefault="00A965FA" w:rsidP="00D671EA">
            <w:pPr>
              <w:pStyle w:val="Header"/>
              <w:numPr>
                <w:ilvl w:val="3"/>
                <w:numId w:val="29"/>
              </w:numPr>
              <w:tabs>
                <w:tab w:val="clear" w:pos="2880"/>
                <w:tab w:val="clear" w:pos="4153"/>
                <w:tab w:val="clear" w:pos="8306"/>
                <w:tab w:val="num" w:pos="360"/>
              </w:tabs>
              <w:spacing w:line="240" w:lineRule="auto"/>
              <w:ind w:left="360"/>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De </w:t>
            </w:r>
            <w:r>
              <w:rPr>
                <w:rFonts w:asciiTheme="minorHAnsi" w:hAnsiTheme="minorHAnsi" w:cs="Arial"/>
                <w:spacing w:val="0"/>
                <w:szCs w:val="21"/>
                <w:lang w:eastAsia="nl-NL"/>
              </w:rPr>
              <w:t>Examencommissie</w:t>
            </w:r>
            <w:r w:rsidRPr="00890BD9">
              <w:rPr>
                <w:rFonts w:asciiTheme="minorHAnsi" w:hAnsiTheme="minorHAnsi" w:cs="Arial"/>
                <w:spacing w:val="0"/>
                <w:szCs w:val="21"/>
                <w:lang w:eastAsia="nl-NL"/>
              </w:rPr>
              <w:t xml:space="preserve"> stelt de examinandus zo spoedig als redelijkerwijs mogelijk is schriftelijk in kennis van haar besluit onder vermelding van de beroepsmogelijkheid bij het College van Beroep voor de Examens.</w:t>
            </w:r>
          </w:p>
          <w:p w:rsidR="00A965FA" w:rsidRPr="00E47B21" w:rsidRDefault="00A965FA" w:rsidP="00A965FA">
            <w:pPr>
              <w:rPr>
                <w:lang w:eastAsia="zh-CN"/>
              </w:rPr>
            </w:pPr>
          </w:p>
        </w:tc>
        <w:tc>
          <w:tcPr>
            <w:tcW w:w="7049" w:type="dxa"/>
          </w:tcPr>
          <w:p w:rsidR="00A965FA" w:rsidRPr="00E47B21" w:rsidRDefault="00A965FA" w:rsidP="00D671EA">
            <w:pPr>
              <w:pStyle w:val="Header"/>
              <w:numPr>
                <w:ilvl w:val="0"/>
                <w:numId w:val="37"/>
              </w:numPr>
              <w:tabs>
                <w:tab w:val="clear" w:pos="2880"/>
                <w:tab w:val="clear" w:pos="4153"/>
                <w:tab w:val="clear" w:pos="8306"/>
              </w:tabs>
              <w:spacing w:line="240" w:lineRule="auto"/>
              <w:ind w:left="376" w:hanging="288"/>
              <w:rPr>
                <w:rFonts w:asciiTheme="minorHAnsi" w:hAnsiTheme="minorHAnsi" w:cs="Arial"/>
                <w:spacing w:val="0"/>
                <w:szCs w:val="21"/>
                <w:lang w:val="en-US" w:eastAsia="nl-NL"/>
              </w:rPr>
            </w:pPr>
            <w:r w:rsidRPr="00BF5B7F">
              <w:rPr>
                <w:rFonts w:asciiTheme="minorHAnsi" w:hAnsiTheme="minorHAnsi" w:cs="Arial"/>
                <w:spacing w:val="0"/>
                <w:szCs w:val="21"/>
                <w:lang w:val="en-US" w:eastAsia="nl-NL"/>
              </w:rPr>
              <w:lastRenderedPageBreak/>
              <w:t xml:space="preserve">If an examiner or invigilator discovers an instance of cheating, he must immediately inform the examinee and include a note of this with the work to be submitted by the examinee. The </w:t>
            </w:r>
            <w:r w:rsidRPr="004C68C8">
              <w:rPr>
                <w:rFonts w:asciiTheme="minorHAnsi" w:hAnsiTheme="minorHAnsi" w:cs="Arial"/>
                <w:spacing w:val="0"/>
                <w:szCs w:val="21"/>
                <w:lang w:val="en-US" w:eastAsia="nl-NL"/>
              </w:rPr>
              <w:t>examiner or invigilator</w:t>
            </w:r>
            <w:r>
              <w:rPr>
                <w:rFonts w:asciiTheme="minorHAnsi" w:hAnsiTheme="minorHAnsi" w:cs="Arial"/>
                <w:spacing w:val="0"/>
                <w:szCs w:val="21"/>
                <w:lang w:val="en-US" w:eastAsia="nl-NL"/>
              </w:rPr>
              <w:t xml:space="preserve"> </w:t>
            </w:r>
            <w:r w:rsidRPr="00BF5B7F">
              <w:rPr>
                <w:rFonts w:asciiTheme="minorHAnsi" w:hAnsiTheme="minorHAnsi" w:cs="Arial"/>
                <w:spacing w:val="0"/>
                <w:szCs w:val="21"/>
                <w:lang w:val="en-US" w:eastAsia="nl-NL"/>
              </w:rPr>
              <w:t xml:space="preserve">is authorized in this connection to confiscate as evidence materials or equipment used to cheat, if and in so far as this is necessary for checking. </w:t>
            </w:r>
          </w:p>
          <w:p w:rsidR="00A965FA" w:rsidRPr="002A1CDE" w:rsidRDefault="00A965FA" w:rsidP="00D671EA">
            <w:pPr>
              <w:pStyle w:val="Header"/>
              <w:numPr>
                <w:ilvl w:val="0"/>
                <w:numId w:val="37"/>
              </w:numPr>
              <w:tabs>
                <w:tab w:val="clear" w:pos="2880"/>
                <w:tab w:val="clear" w:pos="4153"/>
                <w:tab w:val="clear" w:pos="8306"/>
                <w:tab w:val="num" w:pos="360"/>
                <w:tab w:val="num" w:pos="540"/>
              </w:tabs>
              <w:spacing w:line="240" w:lineRule="auto"/>
              <w:ind w:left="376" w:hanging="288"/>
              <w:rPr>
                <w:rFonts w:asciiTheme="minorHAnsi" w:hAnsiTheme="minorHAnsi" w:cs="Arial"/>
                <w:spacing w:val="0"/>
                <w:szCs w:val="21"/>
                <w:lang w:eastAsia="nl-NL"/>
              </w:rPr>
            </w:pPr>
            <w:r w:rsidRPr="00BF5B7F">
              <w:rPr>
                <w:rFonts w:asciiTheme="minorHAnsi" w:hAnsiTheme="minorHAnsi" w:cs="Arial"/>
                <w:spacing w:val="0"/>
                <w:szCs w:val="21"/>
                <w:lang w:val="en-US" w:eastAsia="nl-NL"/>
              </w:rPr>
              <w:t xml:space="preserve">As soon as possible after the end of the written or preliminary examination concerned, the examiner must inform the Examination Committee of the facts discovered or the suspected instance of cheating. The appropriate fraud reporting form must be used for this purpose. </w:t>
            </w:r>
            <w:proofErr w:type="spellStart"/>
            <w:r w:rsidRPr="002A1CDE">
              <w:rPr>
                <w:rFonts w:asciiTheme="minorHAnsi" w:hAnsiTheme="minorHAnsi" w:cs="Arial"/>
                <w:spacing w:val="0"/>
                <w:szCs w:val="21"/>
                <w:lang w:eastAsia="nl-NL"/>
              </w:rPr>
              <w:t>Article</w:t>
            </w:r>
            <w:proofErr w:type="spellEnd"/>
            <w:r w:rsidRPr="002A1CDE">
              <w:rPr>
                <w:rFonts w:asciiTheme="minorHAnsi" w:hAnsiTheme="minorHAnsi" w:cs="Arial"/>
                <w:spacing w:val="0"/>
                <w:szCs w:val="21"/>
                <w:lang w:eastAsia="nl-NL"/>
              </w:rPr>
              <w:t xml:space="preserve"> 18, </w:t>
            </w:r>
            <w:proofErr w:type="spellStart"/>
            <w:r>
              <w:rPr>
                <w:rFonts w:asciiTheme="minorHAnsi" w:hAnsiTheme="minorHAnsi" w:cs="Arial"/>
                <w:spacing w:val="0"/>
                <w:szCs w:val="21"/>
                <w:lang w:eastAsia="nl-NL"/>
              </w:rPr>
              <w:t>section</w:t>
            </w:r>
            <w:proofErr w:type="spellEnd"/>
            <w:r w:rsidRPr="002A1CDE">
              <w:rPr>
                <w:rFonts w:asciiTheme="minorHAnsi" w:hAnsiTheme="minorHAnsi" w:cs="Arial"/>
                <w:spacing w:val="0"/>
                <w:szCs w:val="21"/>
                <w:lang w:eastAsia="nl-NL"/>
              </w:rPr>
              <w:t xml:space="preserve"> 7 is </w:t>
            </w:r>
            <w:proofErr w:type="spellStart"/>
            <w:r w:rsidRPr="002A1CDE">
              <w:rPr>
                <w:rFonts w:asciiTheme="minorHAnsi" w:hAnsiTheme="minorHAnsi" w:cs="Arial"/>
                <w:spacing w:val="0"/>
                <w:szCs w:val="21"/>
                <w:lang w:eastAsia="nl-NL"/>
              </w:rPr>
              <w:t>applicable</w:t>
            </w:r>
            <w:proofErr w:type="spellEnd"/>
            <w:r w:rsidRPr="002A1CDE">
              <w:rPr>
                <w:rFonts w:asciiTheme="minorHAnsi" w:hAnsiTheme="minorHAnsi" w:cs="Arial"/>
                <w:spacing w:val="0"/>
                <w:szCs w:val="21"/>
                <w:lang w:eastAsia="nl-NL"/>
              </w:rPr>
              <w:t>.</w:t>
            </w:r>
          </w:p>
          <w:p w:rsidR="00A965FA" w:rsidRPr="00E47B21" w:rsidRDefault="00A965FA" w:rsidP="00D671EA">
            <w:pPr>
              <w:pStyle w:val="Header"/>
              <w:numPr>
                <w:ilvl w:val="0"/>
                <w:numId w:val="37"/>
              </w:numPr>
              <w:tabs>
                <w:tab w:val="clear" w:pos="2880"/>
                <w:tab w:val="clear" w:pos="4153"/>
                <w:tab w:val="clear" w:pos="8306"/>
                <w:tab w:val="num" w:pos="360"/>
                <w:tab w:val="num" w:pos="540"/>
                <w:tab w:val="num" w:pos="2700"/>
              </w:tabs>
              <w:spacing w:line="240" w:lineRule="auto"/>
              <w:ind w:left="376" w:hanging="288"/>
              <w:rPr>
                <w:rFonts w:asciiTheme="minorHAnsi" w:hAnsiTheme="minorHAnsi" w:cs="Arial"/>
                <w:spacing w:val="0"/>
                <w:szCs w:val="21"/>
                <w:lang w:val="en-US" w:eastAsia="nl-NL"/>
              </w:rPr>
            </w:pPr>
            <w:r w:rsidRPr="00BF5B7F">
              <w:rPr>
                <w:rFonts w:asciiTheme="minorHAnsi" w:hAnsiTheme="minorHAnsi" w:cs="Arial"/>
                <w:spacing w:val="0"/>
                <w:szCs w:val="21"/>
                <w:lang w:val="en-US" w:eastAsia="nl-NL"/>
              </w:rPr>
              <w:t xml:space="preserve">While processing and assessing a suspected case of fraud, the Examination Committee must give the examinee the opportunity to be heard before it makes a decision. </w:t>
            </w:r>
          </w:p>
          <w:p w:rsidR="00A965FA" w:rsidRPr="00E47B21" w:rsidRDefault="00A965FA" w:rsidP="00D671EA">
            <w:pPr>
              <w:pStyle w:val="Header"/>
              <w:numPr>
                <w:ilvl w:val="0"/>
                <w:numId w:val="37"/>
              </w:numPr>
              <w:tabs>
                <w:tab w:val="clear" w:pos="2880"/>
                <w:tab w:val="clear" w:pos="4153"/>
                <w:tab w:val="clear" w:pos="8306"/>
                <w:tab w:val="num" w:pos="360"/>
                <w:tab w:val="num" w:pos="540"/>
              </w:tabs>
              <w:spacing w:line="240" w:lineRule="auto"/>
              <w:ind w:left="376" w:hanging="288"/>
              <w:rPr>
                <w:rFonts w:asciiTheme="minorHAnsi" w:hAnsiTheme="minorHAnsi" w:cs="Arial"/>
                <w:spacing w:val="0"/>
                <w:szCs w:val="21"/>
                <w:lang w:val="en-US" w:eastAsia="nl-NL"/>
              </w:rPr>
            </w:pPr>
            <w:r w:rsidRPr="00BF5B7F">
              <w:rPr>
                <w:rFonts w:asciiTheme="minorHAnsi" w:hAnsiTheme="minorHAnsi" w:cs="Arial"/>
                <w:spacing w:val="0"/>
                <w:szCs w:val="21"/>
                <w:lang w:val="en-US" w:eastAsia="nl-NL"/>
              </w:rPr>
              <w:t xml:space="preserve">Depending on the seriousness of the cheating and taking account of the principles of legal equality and proportionality, the Examination Committee may decide to bar the student from participating in preliminary examinations for a period not exceeding one year. </w:t>
            </w:r>
          </w:p>
          <w:p w:rsidR="00A965FA" w:rsidRPr="00E47B21" w:rsidRDefault="00A965FA" w:rsidP="00D671EA">
            <w:pPr>
              <w:pStyle w:val="Header"/>
              <w:numPr>
                <w:ilvl w:val="0"/>
                <w:numId w:val="37"/>
              </w:numPr>
              <w:tabs>
                <w:tab w:val="clear" w:pos="2880"/>
                <w:tab w:val="clear" w:pos="4153"/>
                <w:tab w:val="clear" w:pos="8306"/>
                <w:tab w:val="num" w:pos="360"/>
                <w:tab w:val="num" w:pos="540"/>
              </w:tabs>
              <w:spacing w:line="240" w:lineRule="auto"/>
              <w:ind w:left="376" w:hanging="288"/>
              <w:rPr>
                <w:rFonts w:asciiTheme="minorHAnsi" w:hAnsiTheme="minorHAnsi" w:cs="Arial"/>
                <w:spacing w:val="0"/>
                <w:szCs w:val="21"/>
                <w:lang w:val="en-US" w:eastAsia="nl-NL"/>
              </w:rPr>
            </w:pPr>
            <w:r w:rsidRPr="00BF5B7F">
              <w:rPr>
                <w:rFonts w:asciiTheme="minorHAnsi" w:hAnsiTheme="minorHAnsi" w:cs="Arial"/>
                <w:spacing w:val="0"/>
                <w:szCs w:val="21"/>
                <w:lang w:val="en-US" w:eastAsia="nl-NL"/>
              </w:rPr>
              <w:t xml:space="preserve">In the case of severe cheating, the Board of the University may at the suggestion of the Examination Committee permanently terminate enrolment in a degree program of the student concerned. </w:t>
            </w:r>
          </w:p>
          <w:p w:rsidR="00A965FA" w:rsidRPr="00E47B21" w:rsidRDefault="00A965FA" w:rsidP="00D671EA">
            <w:pPr>
              <w:pStyle w:val="Header"/>
              <w:numPr>
                <w:ilvl w:val="0"/>
                <w:numId w:val="37"/>
              </w:numPr>
              <w:tabs>
                <w:tab w:val="clear" w:pos="2880"/>
                <w:tab w:val="clear" w:pos="4153"/>
                <w:tab w:val="clear" w:pos="8306"/>
                <w:tab w:val="num" w:pos="360"/>
                <w:tab w:val="num" w:pos="2160"/>
              </w:tabs>
              <w:spacing w:line="240" w:lineRule="auto"/>
              <w:ind w:left="376" w:hanging="288"/>
              <w:rPr>
                <w:rFonts w:asciiTheme="minorHAnsi" w:hAnsiTheme="minorHAnsi" w:cs="Arial"/>
                <w:spacing w:val="0"/>
                <w:szCs w:val="21"/>
                <w:lang w:val="en-US" w:eastAsia="nl-NL"/>
              </w:rPr>
            </w:pPr>
            <w:r w:rsidRPr="00BF5B7F">
              <w:rPr>
                <w:rFonts w:asciiTheme="minorHAnsi" w:hAnsiTheme="minorHAnsi" w:cs="Arial"/>
                <w:spacing w:val="0"/>
                <w:szCs w:val="21"/>
                <w:lang w:val="en-US" w:eastAsia="nl-NL"/>
              </w:rPr>
              <w:t xml:space="preserve">In principle, the following measures will be taken after a first offence: </w:t>
            </w:r>
          </w:p>
          <w:p w:rsidR="00A965FA" w:rsidRPr="00E47B21" w:rsidRDefault="00A965FA" w:rsidP="00D671EA">
            <w:pPr>
              <w:pStyle w:val="Header"/>
              <w:numPr>
                <w:ilvl w:val="1"/>
                <w:numId w:val="38"/>
              </w:numPr>
              <w:tabs>
                <w:tab w:val="clear" w:pos="4153"/>
                <w:tab w:val="clear" w:pos="8306"/>
              </w:tabs>
              <w:spacing w:line="240" w:lineRule="auto"/>
              <w:ind w:left="709" w:hanging="351"/>
              <w:rPr>
                <w:rFonts w:asciiTheme="minorHAnsi" w:hAnsiTheme="minorHAnsi" w:cs="Arial"/>
                <w:spacing w:val="0"/>
                <w:szCs w:val="21"/>
                <w:lang w:val="en-US" w:eastAsia="nl-NL"/>
              </w:rPr>
            </w:pPr>
            <w:r w:rsidRPr="00BF5B7F">
              <w:rPr>
                <w:rFonts w:asciiTheme="minorHAnsi" w:hAnsiTheme="minorHAnsi" w:cs="Arial"/>
                <w:spacing w:val="0"/>
                <w:szCs w:val="21"/>
                <w:lang w:val="en-US" w:eastAsia="nl-NL"/>
              </w:rPr>
              <w:t xml:space="preserve">the test or preliminary examination will be declared invalid; </w:t>
            </w:r>
          </w:p>
          <w:p w:rsidR="00A965FA" w:rsidRPr="00E47B21" w:rsidRDefault="00A965FA" w:rsidP="00D671EA">
            <w:pPr>
              <w:pStyle w:val="Header"/>
              <w:numPr>
                <w:ilvl w:val="1"/>
                <w:numId w:val="38"/>
              </w:numPr>
              <w:tabs>
                <w:tab w:val="clear" w:pos="4153"/>
                <w:tab w:val="clear" w:pos="8306"/>
                <w:tab w:val="left" w:pos="358"/>
              </w:tabs>
              <w:spacing w:line="240" w:lineRule="auto"/>
              <w:ind w:left="709" w:hanging="351"/>
              <w:rPr>
                <w:rFonts w:asciiTheme="minorHAnsi" w:hAnsiTheme="minorHAnsi" w:cs="Arial"/>
                <w:spacing w:val="0"/>
                <w:szCs w:val="21"/>
                <w:lang w:val="en-US" w:eastAsia="nl-NL"/>
              </w:rPr>
            </w:pPr>
            <w:proofErr w:type="gramStart"/>
            <w:r w:rsidRPr="00BF5B7F">
              <w:rPr>
                <w:rFonts w:asciiTheme="minorHAnsi" w:hAnsiTheme="minorHAnsi" w:cs="Arial"/>
                <w:spacing w:val="0"/>
                <w:szCs w:val="21"/>
                <w:lang w:val="en-US" w:eastAsia="nl-NL"/>
              </w:rPr>
              <w:t>the</w:t>
            </w:r>
            <w:proofErr w:type="gramEnd"/>
            <w:r w:rsidRPr="00BF5B7F">
              <w:rPr>
                <w:rFonts w:asciiTheme="minorHAnsi" w:hAnsiTheme="minorHAnsi" w:cs="Arial"/>
                <w:spacing w:val="0"/>
                <w:szCs w:val="21"/>
                <w:lang w:val="en-US" w:eastAsia="nl-NL"/>
              </w:rPr>
              <w:t xml:space="preserve"> student will be barred from taking any more examinations for the courses in the degree program </w:t>
            </w:r>
            <w:r>
              <w:rPr>
                <w:rFonts w:asciiTheme="minorHAnsi" w:hAnsiTheme="minorHAnsi" w:cs="Arial"/>
                <w:spacing w:val="0"/>
                <w:szCs w:val="21"/>
                <w:lang w:val="en-US" w:eastAsia="nl-NL"/>
              </w:rPr>
              <w:t>during the current examination period and/or during</w:t>
            </w:r>
            <w:r w:rsidRPr="00BF5B7F">
              <w:rPr>
                <w:rFonts w:asciiTheme="minorHAnsi" w:hAnsiTheme="minorHAnsi" w:cs="Arial"/>
                <w:spacing w:val="0"/>
                <w:szCs w:val="21"/>
                <w:lang w:val="en-US" w:eastAsia="nl-NL"/>
              </w:rPr>
              <w:t xml:space="preserve"> the next examination period.</w:t>
            </w:r>
          </w:p>
          <w:p w:rsidR="00A965FA" w:rsidRPr="00E47B21" w:rsidRDefault="00A965FA" w:rsidP="00D671EA">
            <w:pPr>
              <w:pStyle w:val="Header"/>
              <w:numPr>
                <w:ilvl w:val="0"/>
                <w:numId w:val="37"/>
              </w:numPr>
              <w:tabs>
                <w:tab w:val="clear" w:pos="2880"/>
                <w:tab w:val="clear" w:pos="4153"/>
                <w:tab w:val="clear" w:pos="8306"/>
                <w:tab w:val="num" w:pos="360"/>
                <w:tab w:val="num" w:pos="540"/>
              </w:tabs>
              <w:spacing w:line="240" w:lineRule="auto"/>
              <w:ind w:left="376" w:hanging="288"/>
              <w:rPr>
                <w:rFonts w:asciiTheme="minorHAnsi" w:hAnsiTheme="minorHAnsi" w:cs="Arial"/>
                <w:spacing w:val="0"/>
                <w:szCs w:val="21"/>
                <w:lang w:val="en-US" w:eastAsia="nl-NL"/>
              </w:rPr>
            </w:pPr>
            <w:r w:rsidRPr="00BF5B7F">
              <w:rPr>
                <w:rFonts w:asciiTheme="minorHAnsi" w:hAnsiTheme="minorHAnsi" w:cs="Arial"/>
                <w:spacing w:val="0"/>
                <w:szCs w:val="21"/>
                <w:lang w:val="en-US" w:eastAsia="nl-NL"/>
              </w:rPr>
              <w:t>The Examination Committee will give the examinee written notice of its decision as quickly as reasonably possible, together with a statement that the examinee may appeal to the Examination Appeals Board.</w:t>
            </w:r>
          </w:p>
          <w:p w:rsidR="00A965FA" w:rsidRDefault="00A965FA" w:rsidP="00A965FA">
            <w:pPr>
              <w:rPr>
                <w:lang w:val="en-US" w:eastAsia="zh-CN"/>
              </w:rPr>
            </w:pPr>
          </w:p>
        </w:tc>
      </w:tr>
    </w:tbl>
    <w:p w:rsidR="00A965FA" w:rsidRPr="00710F8C" w:rsidRDefault="00A965FA" w:rsidP="00A965FA">
      <w:pPr>
        <w:rPr>
          <w:lang w:val="en-US" w:eastAsia="zh-CN"/>
        </w:rPr>
      </w:pPr>
    </w:p>
    <w:p w:rsidR="00A965FA" w:rsidRDefault="00A965FA" w:rsidP="00A965FA">
      <w:pPr>
        <w:pStyle w:val="Heading3"/>
        <w:spacing w:before="0"/>
        <w:rPr>
          <w:rFonts w:asciiTheme="minorHAnsi" w:hAnsiTheme="minorHAnsi"/>
          <w:b w:val="0"/>
          <w:i/>
          <w:color w:val="auto"/>
        </w:rPr>
      </w:pPr>
      <w:bookmarkStart w:id="130" w:name="_Toc354139359"/>
      <w:bookmarkStart w:id="131" w:name="_Toc365281169"/>
      <w:proofErr w:type="spellStart"/>
      <w:r w:rsidRPr="00741B00">
        <w:rPr>
          <w:rFonts w:asciiTheme="minorHAnsi" w:hAnsiTheme="minorHAnsi"/>
          <w:b w:val="0"/>
          <w:i/>
          <w:color w:val="auto"/>
        </w:rPr>
        <w:t>Artikel</w:t>
      </w:r>
      <w:proofErr w:type="spellEnd"/>
      <w:r w:rsidRPr="00741B00">
        <w:rPr>
          <w:rFonts w:asciiTheme="minorHAnsi" w:hAnsiTheme="minorHAnsi"/>
          <w:b w:val="0"/>
          <w:i/>
          <w:color w:val="auto"/>
        </w:rPr>
        <w:t xml:space="preserve"> 22</w:t>
      </w:r>
      <w:r w:rsidRPr="00741B00">
        <w:rPr>
          <w:rFonts w:asciiTheme="minorHAnsi" w:hAnsiTheme="minorHAnsi"/>
          <w:b w:val="0"/>
          <w:i/>
          <w:color w:val="auto"/>
        </w:rPr>
        <w:tab/>
      </w:r>
      <w:proofErr w:type="spellStart"/>
      <w:r w:rsidRPr="00741B00">
        <w:rPr>
          <w:rFonts w:asciiTheme="minorHAnsi" w:hAnsiTheme="minorHAnsi"/>
          <w:b w:val="0"/>
          <w:i/>
          <w:color w:val="auto"/>
        </w:rPr>
        <w:t>Recidive</w:t>
      </w:r>
      <w:bookmarkEnd w:id="130"/>
      <w:bookmarkEnd w:id="131"/>
      <w:proofErr w:type="spellEnd"/>
    </w:p>
    <w:p w:rsidR="00A965FA" w:rsidRDefault="00A965FA" w:rsidP="00A965FA">
      <w:pPr>
        <w:pStyle w:val="Heading3"/>
        <w:spacing w:before="0"/>
        <w:rPr>
          <w:rFonts w:asciiTheme="minorHAnsi" w:hAnsiTheme="minorHAnsi"/>
          <w:b w:val="0"/>
          <w:i/>
          <w:color w:val="auto"/>
        </w:rPr>
      </w:pPr>
      <w:bookmarkStart w:id="132" w:name="_Toc353977090"/>
      <w:bookmarkStart w:id="133" w:name="_Toc365281170"/>
      <w:r w:rsidRPr="00743E15">
        <w:rPr>
          <w:rFonts w:asciiTheme="minorHAnsi" w:hAnsiTheme="minorHAnsi"/>
          <w:b w:val="0"/>
          <w:i/>
          <w:color w:val="auto"/>
        </w:rPr>
        <w:t>Article 22</w:t>
      </w:r>
      <w:r w:rsidRPr="00743E15">
        <w:rPr>
          <w:rFonts w:asciiTheme="minorHAnsi" w:hAnsiTheme="minorHAnsi"/>
          <w:b w:val="0"/>
          <w:i/>
          <w:color w:val="auto"/>
        </w:rPr>
        <w:tab/>
      </w:r>
      <w:r w:rsidRPr="000C2853">
        <w:rPr>
          <w:rFonts w:asciiTheme="minorHAnsi" w:hAnsiTheme="minorHAnsi"/>
          <w:b w:val="0"/>
          <w:i/>
          <w:color w:val="auto"/>
        </w:rPr>
        <w:t>Repeated offences</w:t>
      </w:r>
      <w:bookmarkEnd w:id="132"/>
      <w:bookmarkEnd w:id="133"/>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D671EA">
            <w:pPr>
              <w:pStyle w:val="Header"/>
              <w:numPr>
                <w:ilvl w:val="0"/>
                <w:numId w:val="36"/>
              </w:numPr>
              <w:tabs>
                <w:tab w:val="clear" w:pos="4153"/>
                <w:tab w:val="clear" w:pos="8306"/>
              </w:tabs>
              <w:spacing w:line="240" w:lineRule="auto"/>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De </w:t>
            </w:r>
            <w:r>
              <w:rPr>
                <w:rFonts w:asciiTheme="minorHAnsi" w:hAnsiTheme="minorHAnsi" w:cs="Arial"/>
                <w:spacing w:val="0"/>
                <w:szCs w:val="21"/>
                <w:lang w:eastAsia="nl-NL"/>
              </w:rPr>
              <w:t>Examencommissie</w:t>
            </w:r>
            <w:r w:rsidRPr="00890BD9">
              <w:rPr>
                <w:rFonts w:asciiTheme="minorHAnsi" w:hAnsiTheme="minorHAnsi" w:cs="Arial"/>
                <w:spacing w:val="0"/>
                <w:szCs w:val="21"/>
                <w:lang w:eastAsia="nl-NL"/>
              </w:rPr>
              <w:t xml:space="preserve"> kan bij de vaststelling van een maatregel bedoeld als onder artikel 21 vierde, vijfde en zesde lid, de omstandigheid van eerder door de examinandus gepleegde en vastgestelde fraude mede in aanmerking nemen.</w:t>
            </w:r>
          </w:p>
          <w:p w:rsidR="00A965FA" w:rsidRPr="00890BD9" w:rsidRDefault="00A965FA" w:rsidP="00D671EA">
            <w:pPr>
              <w:pStyle w:val="Header"/>
              <w:numPr>
                <w:ilvl w:val="0"/>
                <w:numId w:val="36"/>
              </w:numPr>
              <w:tabs>
                <w:tab w:val="clear" w:pos="4153"/>
                <w:tab w:val="clear" w:pos="8306"/>
              </w:tabs>
              <w:spacing w:line="240" w:lineRule="auto"/>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Bij herhaaldelijk gepleegde en vastgestelde ernstige fraude kan het instellingsbestuur op voorstel van de </w:t>
            </w:r>
            <w:r>
              <w:rPr>
                <w:rFonts w:asciiTheme="minorHAnsi" w:hAnsiTheme="minorHAnsi" w:cs="Arial"/>
                <w:spacing w:val="0"/>
                <w:szCs w:val="21"/>
                <w:lang w:eastAsia="nl-NL"/>
              </w:rPr>
              <w:t>Examencommissie</w:t>
            </w:r>
            <w:r w:rsidRPr="00890BD9">
              <w:rPr>
                <w:rFonts w:asciiTheme="minorHAnsi" w:hAnsiTheme="minorHAnsi" w:cs="Arial"/>
                <w:spacing w:val="0"/>
                <w:szCs w:val="21"/>
                <w:lang w:eastAsia="nl-NL"/>
              </w:rPr>
              <w:t xml:space="preserve"> de inschrijving voor de opleiding van de betrokkene definitief beëindigen. </w:t>
            </w:r>
          </w:p>
          <w:p w:rsidR="00A965FA" w:rsidRPr="00E47B21" w:rsidRDefault="00A965FA" w:rsidP="00A965FA">
            <w:pPr>
              <w:rPr>
                <w:lang w:eastAsia="zh-CN"/>
              </w:rPr>
            </w:pPr>
          </w:p>
        </w:tc>
        <w:tc>
          <w:tcPr>
            <w:tcW w:w="7049" w:type="dxa"/>
          </w:tcPr>
          <w:p w:rsidR="00A965FA" w:rsidRPr="000752A6" w:rsidRDefault="00A965FA" w:rsidP="00D671EA">
            <w:pPr>
              <w:pStyle w:val="Header"/>
              <w:numPr>
                <w:ilvl w:val="0"/>
                <w:numId w:val="39"/>
              </w:numPr>
              <w:tabs>
                <w:tab w:val="clear" w:pos="4153"/>
                <w:tab w:val="clear" w:pos="8306"/>
              </w:tabs>
              <w:spacing w:line="240" w:lineRule="auto"/>
              <w:rPr>
                <w:rFonts w:asciiTheme="minorHAnsi" w:hAnsiTheme="minorHAnsi" w:cs="Arial"/>
                <w:spacing w:val="0"/>
                <w:szCs w:val="21"/>
                <w:lang w:val="en-US" w:eastAsia="nl-NL"/>
              </w:rPr>
            </w:pPr>
            <w:r w:rsidRPr="000752A6">
              <w:rPr>
                <w:rFonts w:asciiTheme="minorHAnsi" w:hAnsiTheme="minorHAnsi" w:cs="Arial"/>
                <w:szCs w:val="21"/>
                <w:lang w:val="en-US" w:eastAsia="en-GB"/>
              </w:rPr>
              <w:t xml:space="preserve">When deciding on a measure as referred to in article 21, </w:t>
            </w:r>
            <w:r>
              <w:rPr>
                <w:rFonts w:asciiTheme="minorHAnsi" w:hAnsiTheme="minorHAnsi" w:cs="Arial"/>
                <w:szCs w:val="21"/>
                <w:lang w:val="en-US" w:eastAsia="en-GB"/>
              </w:rPr>
              <w:t>sections</w:t>
            </w:r>
            <w:r w:rsidRPr="000752A6">
              <w:rPr>
                <w:rFonts w:asciiTheme="minorHAnsi" w:hAnsiTheme="minorHAnsi" w:cs="Arial"/>
                <w:szCs w:val="21"/>
                <w:lang w:val="en-US" w:eastAsia="en-GB"/>
              </w:rPr>
              <w:t xml:space="preserve"> 4, 5 and 6, the Examination Committee may take into account any previous instances of cheating committed by the examinee and found to have been proved by the Examination Committee.</w:t>
            </w:r>
          </w:p>
          <w:p w:rsidR="00A965FA" w:rsidRPr="000752A6" w:rsidRDefault="00A965FA" w:rsidP="00D671EA">
            <w:pPr>
              <w:pStyle w:val="Header"/>
              <w:numPr>
                <w:ilvl w:val="0"/>
                <w:numId w:val="39"/>
              </w:numPr>
              <w:tabs>
                <w:tab w:val="clear" w:pos="4153"/>
                <w:tab w:val="clear" w:pos="8306"/>
              </w:tabs>
              <w:spacing w:line="240" w:lineRule="auto"/>
              <w:ind w:left="331" w:hanging="331"/>
              <w:rPr>
                <w:rFonts w:asciiTheme="minorHAnsi" w:hAnsiTheme="minorHAnsi" w:cs="Arial"/>
                <w:spacing w:val="0"/>
                <w:szCs w:val="21"/>
                <w:lang w:val="en-US" w:eastAsia="nl-NL"/>
              </w:rPr>
            </w:pPr>
            <w:r w:rsidRPr="000752A6">
              <w:rPr>
                <w:rFonts w:asciiTheme="minorHAnsi" w:hAnsiTheme="minorHAnsi" w:cs="Arial"/>
                <w:spacing w:val="0"/>
                <w:szCs w:val="21"/>
                <w:lang w:val="en-US" w:eastAsia="nl-NL"/>
              </w:rPr>
              <w:t xml:space="preserve">In the case of repeated and proven instances of severe cheating, the Board of the University may on the advice of the Examination Committee permanently terminate enrolment in a degree program of the student concerned. </w:t>
            </w:r>
          </w:p>
          <w:p w:rsidR="00A965FA" w:rsidRDefault="00A965FA" w:rsidP="00A965FA">
            <w:pPr>
              <w:rPr>
                <w:lang w:val="en-US" w:eastAsia="zh-CN"/>
              </w:rPr>
            </w:pPr>
          </w:p>
        </w:tc>
      </w:tr>
    </w:tbl>
    <w:p w:rsidR="00A965FA" w:rsidRPr="008225BB" w:rsidRDefault="00A965FA" w:rsidP="00A965FA">
      <w:pPr>
        <w:rPr>
          <w:lang w:val="en-US" w:eastAsia="zh-CN"/>
        </w:rPr>
      </w:pPr>
    </w:p>
    <w:p w:rsidR="00A965FA" w:rsidRPr="00E47B21" w:rsidRDefault="00A965FA" w:rsidP="00A965FA">
      <w:pPr>
        <w:pStyle w:val="Heading2"/>
        <w:rPr>
          <w:rFonts w:asciiTheme="minorHAnsi" w:hAnsiTheme="minorHAnsi"/>
          <w:color w:val="auto"/>
          <w:sz w:val="22"/>
          <w:szCs w:val="22"/>
          <w:lang w:val="nl-NL"/>
        </w:rPr>
      </w:pPr>
      <w:bookmarkStart w:id="134" w:name="_Toc354139360"/>
      <w:bookmarkStart w:id="135" w:name="_Toc365281171"/>
      <w:r w:rsidRPr="00BF5B7F">
        <w:rPr>
          <w:rFonts w:asciiTheme="minorHAnsi" w:hAnsiTheme="minorHAnsi"/>
          <w:color w:val="auto"/>
          <w:sz w:val="22"/>
          <w:szCs w:val="22"/>
          <w:lang w:val="nl-NL"/>
        </w:rPr>
        <w:t>TITEL 4 VASTSTELLING RESULTAAT VAN EEN VAK</w:t>
      </w:r>
      <w:bookmarkEnd w:id="134"/>
      <w:bookmarkEnd w:id="135"/>
    </w:p>
    <w:p w:rsidR="00A965FA" w:rsidRPr="00E47B21" w:rsidRDefault="00A965FA" w:rsidP="00A965FA">
      <w:pPr>
        <w:pStyle w:val="Heading2"/>
        <w:spacing w:before="0"/>
        <w:rPr>
          <w:rFonts w:asciiTheme="minorHAnsi" w:hAnsiTheme="minorHAnsi"/>
          <w:color w:val="auto"/>
          <w:sz w:val="22"/>
          <w:szCs w:val="22"/>
          <w:lang w:val="nl-NL"/>
        </w:rPr>
      </w:pPr>
      <w:bookmarkStart w:id="136" w:name="_Toc353977091"/>
      <w:bookmarkStart w:id="137" w:name="_Toc365281172"/>
      <w:r w:rsidRPr="00BF5B7F">
        <w:rPr>
          <w:rFonts w:asciiTheme="minorHAnsi" w:hAnsiTheme="minorHAnsi"/>
          <w:color w:val="auto"/>
          <w:sz w:val="22"/>
          <w:szCs w:val="22"/>
          <w:lang w:val="nl-NL"/>
        </w:rPr>
        <w:t>TITLE 4 DETERMINATION OF THE RESULT</w:t>
      </w:r>
      <w:bookmarkEnd w:id="136"/>
      <w:bookmarkEnd w:id="137"/>
    </w:p>
    <w:p w:rsidR="00A965FA" w:rsidRPr="00E47B21" w:rsidRDefault="00A965FA" w:rsidP="00A965FA">
      <w:pPr>
        <w:rPr>
          <w:lang w:eastAsia="zh-CN"/>
        </w:rPr>
      </w:pPr>
    </w:p>
    <w:p w:rsidR="00A965FA" w:rsidRPr="00E47B21" w:rsidRDefault="00A965FA" w:rsidP="00A965FA">
      <w:pPr>
        <w:pStyle w:val="Heading3"/>
        <w:spacing w:before="0"/>
        <w:rPr>
          <w:rFonts w:asciiTheme="minorHAnsi" w:hAnsiTheme="minorHAnsi"/>
          <w:b w:val="0"/>
          <w:i/>
          <w:color w:val="auto"/>
          <w:lang w:val="nl-NL"/>
        </w:rPr>
      </w:pPr>
      <w:bookmarkStart w:id="138" w:name="_Toc354139361"/>
      <w:bookmarkStart w:id="139" w:name="_Toc365281173"/>
      <w:r w:rsidRPr="00BF5B7F">
        <w:rPr>
          <w:rFonts w:asciiTheme="minorHAnsi" w:hAnsiTheme="minorHAnsi"/>
          <w:b w:val="0"/>
          <w:i/>
          <w:color w:val="auto"/>
          <w:lang w:val="nl-NL"/>
        </w:rPr>
        <w:t>Artikel 23</w:t>
      </w:r>
      <w:r w:rsidRPr="00BF5B7F">
        <w:rPr>
          <w:rFonts w:asciiTheme="minorHAnsi" w:hAnsiTheme="minorHAnsi"/>
          <w:b w:val="0"/>
          <w:i/>
          <w:color w:val="auto"/>
          <w:lang w:val="nl-NL"/>
        </w:rPr>
        <w:tab/>
        <w:t>Beoordeling resultaat van een vak</w:t>
      </w:r>
      <w:bookmarkEnd w:id="138"/>
      <w:bookmarkEnd w:id="139"/>
      <w:r w:rsidRPr="00BF5B7F">
        <w:rPr>
          <w:rFonts w:asciiTheme="minorHAnsi" w:hAnsiTheme="minorHAnsi"/>
          <w:b w:val="0"/>
          <w:i/>
          <w:color w:val="auto"/>
          <w:lang w:val="nl-NL"/>
        </w:rPr>
        <w:t xml:space="preserve"> </w:t>
      </w:r>
    </w:p>
    <w:p w:rsidR="00A965FA" w:rsidRPr="00743E15" w:rsidRDefault="00A965FA" w:rsidP="00A965FA">
      <w:pPr>
        <w:pStyle w:val="Heading3"/>
        <w:spacing w:before="0"/>
        <w:rPr>
          <w:rFonts w:asciiTheme="minorHAnsi" w:hAnsiTheme="minorHAnsi"/>
          <w:b w:val="0"/>
          <w:i/>
          <w:color w:val="auto"/>
        </w:rPr>
      </w:pPr>
      <w:bookmarkStart w:id="140" w:name="_Toc353977092"/>
      <w:bookmarkStart w:id="141" w:name="_Toc365281174"/>
      <w:r w:rsidRPr="00743E15">
        <w:rPr>
          <w:rFonts w:asciiTheme="minorHAnsi" w:hAnsiTheme="minorHAnsi"/>
          <w:b w:val="0"/>
          <w:i/>
          <w:color w:val="auto"/>
        </w:rPr>
        <w:t>Article 23</w:t>
      </w:r>
      <w:r w:rsidRPr="00743E15">
        <w:rPr>
          <w:rFonts w:asciiTheme="minorHAnsi" w:hAnsiTheme="minorHAnsi"/>
          <w:b w:val="0"/>
          <w:i/>
          <w:color w:val="auto"/>
        </w:rPr>
        <w:tab/>
        <w:t>Assessment of course results</w:t>
      </w:r>
      <w:bookmarkEnd w:id="140"/>
      <w:bookmarkEnd w:id="141"/>
      <w:r w:rsidRPr="00743E15">
        <w:rPr>
          <w:rFonts w:asciiTheme="minorHAnsi" w:hAnsiTheme="minorHAnsi"/>
          <w:b w:val="0"/>
          <w:i/>
          <w:color w:val="auto"/>
        </w:rPr>
        <w:t xml:space="preserve"> </w:t>
      </w:r>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t>De examinator is bevoegd tot vaststelling van het resultaat van een vak.</w:t>
            </w:r>
          </w:p>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Bij een vak waarbij meerdere toetsen worden afgenomen, wordt het cijfer van elke toets uitgedrukt in tienden. Het eindcijfer wordt dan samengesteld uit de cijfers, behaald voor de toetsen afzonderlijk. De desbetreffende examinatoren bepalen de weging van de cijfers voor de toetsen en maken deze weging uiterlijk bij of voor aanvang van de colleges openbaar. Tevens bepalen zij of - en zo ja hoe- onvoldoende resultaten voor toetsen kunnen worden gecompenseerd en maken dit bij of voor aanvang van de colleges openbaar. De publicatie als bedoeld in de twee voorgaande volzinnen worden uiterlijk één dag na de aanvang van het eerste college op </w:t>
            </w:r>
            <w:proofErr w:type="spellStart"/>
            <w:r w:rsidRPr="00890BD9">
              <w:rPr>
                <w:rFonts w:asciiTheme="minorHAnsi" w:hAnsiTheme="minorHAnsi" w:cs="Arial"/>
                <w:spacing w:val="0"/>
                <w:szCs w:val="21"/>
                <w:lang w:eastAsia="nl-NL"/>
              </w:rPr>
              <w:t>Blackboard</w:t>
            </w:r>
            <w:proofErr w:type="spellEnd"/>
            <w:r w:rsidRPr="00890BD9">
              <w:rPr>
                <w:rFonts w:asciiTheme="minorHAnsi" w:hAnsiTheme="minorHAnsi" w:cs="Arial"/>
                <w:spacing w:val="0"/>
                <w:szCs w:val="21"/>
                <w:lang w:eastAsia="nl-NL"/>
              </w:rPr>
              <w:t xml:space="preserve"> gedaan.</w:t>
            </w:r>
          </w:p>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lastRenderedPageBreak/>
              <w:t>Het resultaat van een vak wordt uitgedrukt in een schaal van 0 tot 10, met een interval van 0,5. Een 5,5 wordt niet toebedeeld: bij een cijfer vanaf 4,75 tot en met 5,49 wordt het resultaat afgerond op 5,0</w:t>
            </w:r>
            <w:r>
              <w:rPr>
                <w:rFonts w:asciiTheme="minorHAnsi" w:hAnsiTheme="minorHAnsi" w:cs="Arial"/>
                <w:spacing w:val="0"/>
                <w:szCs w:val="21"/>
                <w:lang w:eastAsia="nl-NL"/>
              </w:rPr>
              <w:t xml:space="preserve"> </w:t>
            </w:r>
            <w:r w:rsidRPr="00890BD9">
              <w:rPr>
                <w:rFonts w:asciiTheme="minorHAnsi" w:hAnsiTheme="minorHAnsi" w:cs="Arial"/>
                <w:spacing w:val="0"/>
                <w:szCs w:val="21"/>
                <w:lang w:eastAsia="nl-NL"/>
              </w:rPr>
              <w:t xml:space="preserve">en bij een cijfer vanaf 5,50 tot en met 6,24 wordt het resultaat afgerond op 6,0. </w:t>
            </w:r>
          </w:p>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De student heeft het vak succesvol afgerond wanneer het resultaat van een vak minimaal 6,0 is, dan wel “voldoende”. </w:t>
            </w:r>
          </w:p>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De examinator kan bepalen dat een vak enkel succesvol afgerond kan worden als er voor een of meerdere toetsen een minimum resultaat is behaald. </w:t>
            </w:r>
          </w:p>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t>De examinator kan bepalen dat (delen van) groepsopdrachten individueel worden getoetst.</w:t>
            </w:r>
          </w:p>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t>Examinatoren kunnen aanvullende eisen stellen. Deze aanvullende eisen worden bij of voor aanvang van de colleges van een vak bekendgemaakt. Het niet voldoen aan die eisen kan tot gevolg hebben dat geen resultaat wordt vastgesteld. De publicatie van de aanvullende eisen en de daaraan verbonden gevolgen word</w:t>
            </w:r>
            <w:r>
              <w:rPr>
                <w:rFonts w:asciiTheme="minorHAnsi" w:hAnsiTheme="minorHAnsi" w:cs="Arial"/>
                <w:spacing w:val="0"/>
                <w:szCs w:val="21"/>
                <w:lang w:eastAsia="nl-NL"/>
              </w:rPr>
              <w:t>t</w:t>
            </w:r>
            <w:r w:rsidRPr="00890BD9">
              <w:rPr>
                <w:rFonts w:asciiTheme="minorHAnsi" w:hAnsiTheme="minorHAnsi" w:cs="Arial"/>
                <w:spacing w:val="0"/>
                <w:szCs w:val="21"/>
                <w:lang w:eastAsia="nl-NL"/>
              </w:rPr>
              <w:t xml:space="preserve"> uiterlijk één dag na aanvang van het eerste college op </w:t>
            </w:r>
            <w:proofErr w:type="spellStart"/>
            <w:r w:rsidRPr="00890BD9">
              <w:rPr>
                <w:rFonts w:asciiTheme="minorHAnsi" w:hAnsiTheme="minorHAnsi" w:cs="Arial"/>
                <w:spacing w:val="0"/>
                <w:szCs w:val="21"/>
                <w:lang w:eastAsia="nl-NL"/>
              </w:rPr>
              <w:t>Blackboard</w:t>
            </w:r>
            <w:proofErr w:type="spellEnd"/>
            <w:r w:rsidRPr="00890BD9">
              <w:rPr>
                <w:rFonts w:asciiTheme="minorHAnsi" w:hAnsiTheme="minorHAnsi" w:cs="Arial"/>
                <w:spacing w:val="0"/>
                <w:szCs w:val="21"/>
                <w:lang w:eastAsia="nl-NL"/>
              </w:rPr>
              <w:t xml:space="preserve"> gedaan.</w:t>
            </w:r>
          </w:p>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In geval van meerdere toetspogingen voor een vak geldt het hoogste resultaat. </w:t>
            </w:r>
          </w:p>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t>In geval van een verbetermogelijkheid, zoals bedoeld in artikel 16, vijfde lid, kan de examinator besluiten dat het te behalen resultaat van de toets wordt gesteld op maximaal 6.0.</w:t>
            </w:r>
          </w:p>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Het resultaat van toetsen als bedoeld in lid 2 is geldig gedurende het academisch jaar waarin deze toetsen zijn afgelegd. Uitzondering op deze regel staat ter beoordeling van de examinator en dient uiterlijk bij of voor aanvang van de colleges te worden gecommuniceerd. De publicatie van de uitzondering wordt uiterlijk één dag na aanvang van het eerste college op </w:t>
            </w:r>
            <w:proofErr w:type="spellStart"/>
            <w:r w:rsidRPr="00890BD9">
              <w:rPr>
                <w:rFonts w:asciiTheme="minorHAnsi" w:hAnsiTheme="minorHAnsi" w:cs="Arial"/>
                <w:spacing w:val="0"/>
                <w:szCs w:val="21"/>
                <w:lang w:eastAsia="nl-NL"/>
              </w:rPr>
              <w:t>Blackboard</w:t>
            </w:r>
            <w:proofErr w:type="spellEnd"/>
            <w:r w:rsidRPr="00890BD9">
              <w:rPr>
                <w:rFonts w:asciiTheme="minorHAnsi" w:hAnsiTheme="minorHAnsi" w:cs="Arial"/>
                <w:spacing w:val="0"/>
                <w:szCs w:val="21"/>
                <w:lang w:eastAsia="nl-NL"/>
              </w:rPr>
              <w:t xml:space="preserve"> gedaan.</w:t>
            </w:r>
          </w:p>
          <w:p w:rsidR="00A965FA" w:rsidRPr="00890BD9" w:rsidRDefault="00A965FA" w:rsidP="00D671EA">
            <w:pPr>
              <w:pStyle w:val="Header"/>
              <w:numPr>
                <w:ilvl w:val="0"/>
                <w:numId w:val="40"/>
              </w:numPr>
              <w:tabs>
                <w:tab w:val="clear" w:pos="706"/>
                <w:tab w:val="clear" w:pos="4153"/>
                <w:tab w:val="clear" w:pos="8306"/>
                <w:tab w:val="num" w:pos="518"/>
              </w:tabs>
              <w:spacing w:line="240" w:lineRule="auto"/>
              <w:ind w:left="360" w:hanging="388"/>
              <w:rPr>
                <w:rFonts w:asciiTheme="minorHAnsi" w:hAnsiTheme="minorHAnsi" w:cs="Arial"/>
                <w:spacing w:val="0"/>
                <w:szCs w:val="21"/>
                <w:lang w:eastAsia="nl-NL"/>
              </w:rPr>
            </w:pPr>
            <w:r w:rsidRPr="00890BD9">
              <w:rPr>
                <w:rFonts w:asciiTheme="minorHAnsi" w:hAnsiTheme="minorHAnsi" w:cs="Arial"/>
                <w:spacing w:val="0"/>
                <w:szCs w:val="21"/>
                <w:lang w:eastAsia="nl-NL"/>
              </w:rPr>
              <w:t xml:space="preserve">Het resultaat van een niet herkansbare toets telt in principe niet mee in het resultaat van het vak bij de herkansing. De examinator kan hier van afwijken. Dit moet uiterlijk bij of voor aanvang van de colleges worden meegedeeld. De publicatie van de uitzondering wordt uiterlijk één dag na aanvang van het eerste college op </w:t>
            </w:r>
            <w:proofErr w:type="spellStart"/>
            <w:r w:rsidRPr="00890BD9">
              <w:rPr>
                <w:rFonts w:asciiTheme="minorHAnsi" w:hAnsiTheme="minorHAnsi" w:cs="Arial"/>
                <w:spacing w:val="0"/>
                <w:szCs w:val="21"/>
                <w:lang w:eastAsia="nl-NL"/>
              </w:rPr>
              <w:t>Blackboard</w:t>
            </w:r>
            <w:proofErr w:type="spellEnd"/>
            <w:r w:rsidRPr="00890BD9">
              <w:rPr>
                <w:rFonts w:asciiTheme="minorHAnsi" w:hAnsiTheme="minorHAnsi" w:cs="Arial"/>
                <w:spacing w:val="0"/>
                <w:szCs w:val="21"/>
                <w:lang w:eastAsia="nl-NL"/>
              </w:rPr>
              <w:t xml:space="preserve"> gedaan.</w:t>
            </w:r>
          </w:p>
          <w:p w:rsidR="00A965FA" w:rsidRPr="00E47B21" w:rsidRDefault="00A965FA" w:rsidP="00A965FA">
            <w:pPr>
              <w:rPr>
                <w:lang w:eastAsia="zh-CN"/>
              </w:rPr>
            </w:pPr>
          </w:p>
        </w:tc>
        <w:tc>
          <w:tcPr>
            <w:tcW w:w="7049" w:type="dxa"/>
          </w:tcPr>
          <w:p w:rsidR="00A965FA" w:rsidRPr="000752A6" w:rsidRDefault="00A965FA" w:rsidP="00D671EA">
            <w:pPr>
              <w:pStyle w:val="Header"/>
              <w:numPr>
                <w:ilvl w:val="0"/>
                <w:numId w:val="41"/>
              </w:numPr>
              <w:tabs>
                <w:tab w:val="clear" w:pos="706"/>
                <w:tab w:val="clear" w:pos="4153"/>
                <w:tab w:val="clear" w:pos="8306"/>
                <w:tab w:val="num" w:pos="358"/>
              </w:tabs>
              <w:spacing w:line="240" w:lineRule="auto"/>
              <w:ind w:hanging="690"/>
              <w:rPr>
                <w:rFonts w:asciiTheme="minorHAnsi" w:hAnsiTheme="minorHAnsi" w:cs="Arial"/>
                <w:spacing w:val="0"/>
                <w:szCs w:val="21"/>
                <w:lang w:val="en-US" w:eastAsia="nl-NL"/>
              </w:rPr>
            </w:pPr>
            <w:r w:rsidRPr="000752A6">
              <w:rPr>
                <w:rFonts w:asciiTheme="minorHAnsi" w:hAnsiTheme="minorHAnsi" w:cs="Arial"/>
                <w:spacing w:val="0"/>
                <w:szCs w:val="21"/>
                <w:lang w:val="en-US" w:eastAsia="nl-NL"/>
              </w:rPr>
              <w:lastRenderedPageBreak/>
              <w:t>The examiner is authorized to determine the result of a course.</w:t>
            </w:r>
          </w:p>
          <w:p w:rsidR="00A965FA" w:rsidRPr="000752A6" w:rsidRDefault="00A965FA" w:rsidP="00D671EA">
            <w:pPr>
              <w:pStyle w:val="Header"/>
              <w:numPr>
                <w:ilvl w:val="0"/>
                <w:numId w:val="41"/>
              </w:numPr>
              <w:tabs>
                <w:tab w:val="clear" w:pos="706"/>
                <w:tab w:val="clear" w:pos="4153"/>
                <w:tab w:val="clear" w:pos="8306"/>
                <w:tab w:val="num" w:pos="358"/>
              </w:tabs>
              <w:spacing w:line="240" w:lineRule="auto"/>
              <w:ind w:left="358" w:hanging="342"/>
              <w:rPr>
                <w:rFonts w:asciiTheme="minorHAnsi" w:hAnsiTheme="minorHAnsi" w:cs="Arial"/>
                <w:spacing w:val="0"/>
                <w:szCs w:val="21"/>
                <w:lang w:val="en-US" w:eastAsia="nl-NL"/>
              </w:rPr>
            </w:pPr>
            <w:r w:rsidRPr="000752A6">
              <w:rPr>
                <w:rFonts w:asciiTheme="minorHAnsi" w:hAnsiTheme="minorHAnsi" w:cs="Arial"/>
                <w:spacing w:val="0"/>
                <w:szCs w:val="21"/>
                <w:lang w:val="en-US" w:eastAsia="nl-NL"/>
              </w:rPr>
              <w:t xml:space="preserve">In the case of a course in which two or more tests are taken, the mark for each test will be expressed in tenths. The final mark is then composed of the marks obtained for the individual tests. </w:t>
            </w:r>
            <w:r w:rsidRPr="000752A6">
              <w:rPr>
                <w:rFonts w:asciiTheme="minorHAnsi" w:hAnsiTheme="minorHAnsi" w:cs="Arial"/>
                <w:szCs w:val="21"/>
                <w:lang w:val="en-US" w:eastAsia="en-GB"/>
              </w:rPr>
              <w:t>The examiners concerned determine the weighting of the marks for the tests and announce this weighting prior to or at the start of lectures.</w:t>
            </w:r>
            <w:r w:rsidRPr="000752A6">
              <w:rPr>
                <w:rFonts w:asciiTheme="minorHAnsi" w:hAnsiTheme="minorHAnsi" w:cs="Arial"/>
                <w:spacing w:val="0"/>
                <w:szCs w:val="21"/>
                <w:lang w:val="en-US" w:eastAsia="nl-NL"/>
              </w:rPr>
              <w:t xml:space="preserve"> They also </w:t>
            </w:r>
            <w:r w:rsidRPr="000752A6">
              <w:rPr>
                <w:rFonts w:asciiTheme="minorHAnsi" w:hAnsiTheme="minorHAnsi" w:cs="Arial"/>
                <w:szCs w:val="21"/>
                <w:lang w:val="en-US" w:eastAsia="en-GB"/>
              </w:rPr>
              <w:t>determine whether and, if so, how insufficient marks for tests can be compensated and announce this prior to or at the start of lectures.</w:t>
            </w:r>
            <w:r w:rsidRPr="000752A6">
              <w:rPr>
                <w:rFonts w:asciiTheme="minorHAnsi" w:hAnsiTheme="minorHAnsi" w:cs="Arial"/>
                <w:spacing w:val="0"/>
                <w:szCs w:val="21"/>
                <w:lang w:val="en-US" w:eastAsia="nl-NL"/>
              </w:rPr>
              <w:t xml:space="preserve"> The announcements as referred to in the previous two sentences are published on Blackboard no later than one day after the start of the first lecture.</w:t>
            </w:r>
          </w:p>
          <w:p w:rsidR="00A965FA" w:rsidRPr="000752A6" w:rsidRDefault="00A965FA" w:rsidP="00D671EA">
            <w:pPr>
              <w:pStyle w:val="Header"/>
              <w:numPr>
                <w:ilvl w:val="0"/>
                <w:numId w:val="41"/>
              </w:numPr>
              <w:tabs>
                <w:tab w:val="clear" w:pos="706"/>
                <w:tab w:val="clear" w:pos="4153"/>
                <w:tab w:val="clear" w:pos="8306"/>
                <w:tab w:val="num" w:pos="518"/>
              </w:tabs>
              <w:spacing w:line="240" w:lineRule="auto"/>
              <w:ind w:left="358" w:hanging="342"/>
              <w:rPr>
                <w:rFonts w:asciiTheme="minorHAnsi" w:hAnsiTheme="minorHAnsi" w:cs="Arial"/>
                <w:spacing w:val="0"/>
                <w:szCs w:val="21"/>
                <w:lang w:val="en-US" w:eastAsia="nl-NL"/>
              </w:rPr>
            </w:pPr>
            <w:r w:rsidRPr="000752A6">
              <w:rPr>
                <w:rFonts w:asciiTheme="minorHAnsi" w:hAnsiTheme="minorHAnsi" w:cs="Arial"/>
                <w:szCs w:val="21"/>
                <w:lang w:val="en-US" w:eastAsia="en-GB"/>
              </w:rPr>
              <w:t xml:space="preserve">The result of a course is expressed on a scale of 0 to 10, with </w:t>
            </w:r>
            <w:r w:rsidRPr="000752A6">
              <w:rPr>
                <w:rFonts w:asciiTheme="minorHAnsi" w:hAnsiTheme="minorHAnsi" w:cs="Arial"/>
                <w:szCs w:val="21"/>
                <w:lang w:val="en-US" w:eastAsia="en-GB"/>
              </w:rPr>
              <w:lastRenderedPageBreak/>
              <w:t>intermediate marks of 0.5. The mark 5.5 is not awarded.</w:t>
            </w:r>
            <w:r w:rsidRPr="000752A6">
              <w:rPr>
                <w:rFonts w:asciiTheme="minorHAnsi" w:hAnsiTheme="minorHAnsi" w:cs="Arial"/>
                <w:spacing w:val="0"/>
                <w:szCs w:val="21"/>
                <w:lang w:val="en-US" w:eastAsia="nl-NL"/>
              </w:rPr>
              <w:t xml:space="preserve"> Results between 4</w:t>
            </w:r>
            <w:r>
              <w:rPr>
                <w:rFonts w:asciiTheme="minorHAnsi" w:hAnsiTheme="minorHAnsi" w:cs="Arial"/>
                <w:spacing w:val="0"/>
                <w:szCs w:val="21"/>
                <w:lang w:val="en-US" w:eastAsia="nl-NL"/>
              </w:rPr>
              <w:t>.</w:t>
            </w:r>
            <w:r w:rsidRPr="000752A6">
              <w:rPr>
                <w:rFonts w:asciiTheme="minorHAnsi" w:hAnsiTheme="minorHAnsi" w:cs="Arial"/>
                <w:spacing w:val="0"/>
                <w:szCs w:val="21"/>
                <w:lang w:val="en-US" w:eastAsia="nl-NL"/>
              </w:rPr>
              <w:t>75 and 5</w:t>
            </w:r>
            <w:r>
              <w:rPr>
                <w:rFonts w:asciiTheme="minorHAnsi" w:hAnsiTheme="minorHAnsi" w:cs="Arial"/>
                <w:spacing w:val="0"/>
                <w:szCs w:val="21"/>
                <w:lang w:val="en-US" w:eastAsia="nl-NL"/>
              </w:rPr>
              <w:t>.</w:t>
            </w:r>
            <w:r w:rsidRPr="000752A6">
              <w:rPr>
                <w:rFonts w:asciiTheme="minorHAnsi" w:hAnsiTheme="minorHAnsi" w:cs="Arial"/>
                <w:spacing w:val="0"/>
                <w:szCs w:val="21"/>
                <w:lang w:val="en-US" w:eastAsia="nl-NL"/>
              </w:rPr>
              <w:t xml:space="preserve">49 are rounded off to 5.0; results between 5.50 and 6.24 are rounded off to 6.0. </w:t>
            </w:r>
          </w:p>
          <w:p w:rsidR="00A965FA" w:rsidRPr="000752A6" w:rsidRDefault="00A965FA" w:rsidP="00D671EA">
            <w:pPr>
              <w:pStyle w:val="Header"/>
              <w:numPr>
                <w:ilvl w:val="0"/>
                <w:numId w:val="41"/>
              </w:numPr>
              <w:tabs>
                <w:tab w:val="clear" w:pos="706"/>
                <w:tab w:val="clear" w:pos="4153"/>
                <w:tab w:val="clear" w:pos="8306"/>
              </w:tabs>
              <w:spacing w:line="240" w:lineRule="auto"/>
              <w:ind w:left="358" w:hanging="324"/>
              <w:rPr>
                <w:rFonts w:asciiTheme="minorHAnsi" w:hAnsiTheme="minorHAnsi" w:cs="Arial"/>
                <w:spacing w:val="0"/>
                <w:szCs w:val="21"/>
                <w:lang w:val="en-US" w:eastAsia="nl-NL"/>
              </w:rPr>
            </w:pPr>
            <w:r w:rsidRPr="000752A6">
              <w:rPr>
                <w:rFonts w:asciiTheme="minorHAnsi" w:hAnsiTheme="minorHAnsi" w:cs="Arial"/>
                <w:spacing w:val="0"/>
                <w:szCs w:val="21"/>
                <w:lang w:val="en-US" w:eastAsia="nl-NL"/>
              </w:rPr>
              <w:t xml:space="preserve">A student will be deemed to have passed a course if the mark is at least 6.0, i.e. ‘satisfactory’.  </w:t>
            </w:r>
          </w:p>
          <w:p w:rsidR="00A965FA" w:rsidRPr="000752A6" w:rsidRDefault="00A965FA" w:rsidP="00D671EA">
            <w:pPr>
              <w:pStyle w:val="Header"/>
              <w:numPr>
                <w:ilvl w:val="0"/>
                <w:numId w:val="41"/>
              </w:numPr>
              <w:tabs>
                <w:tab w:val="clear" w:pos="706"/>
                <w:tab w:val="clear" w:pos="4153"/>
                <w:tab w:val="clear" w:pos="8306"/>
              </w:tabs>
              <w:spacing w:line="240" w:lineRule="auto"/>
              <w:ind w:left="358" w:hanging="342"/>
              <w:rPr>
                <w:rFonts w:asciiTheme="minorHAnsi" w:hAnsiTheme="minorHAnsi" w:cs="Arial"/>
                <w:spacing w:val="0"/>
                <w:szCs w:val="21"/>
                <w:lang w:val="en-US" w:eastAsia="nl-NL"/>
              </w:rPr>
            </w:pPr>
            <w:r w:rsidRPr="000752A6">
              <w:rPr>
                <w:rFonts w:asciiTheme="minorHAnsi" w:hAnsiTheme="minorHAnsi" w:cs="Arial"/>
                <w:spacing w:val="0"/>
                <w:szCs w:val="21"/>
                <w:lang w:val="en-US" w:eastAsia="nl-NL"/>
              </w:rPr>
              <w:t xml:space="preserve">The examiner may determine that a course will be passed only if a minimum mark is obtained in one or more tests.  </w:t>
            </w:r>
          </w:p>
          <w:p w:rsidR="00A965FA" w:rsidRPr="000752A6" w:rsidRDefault="00A965FA" w:rsidP="00D671EA">
            <w:pPr>
              <w:pStyle w:val="Header"/>
              <w:numPr>
                <w:ilvl w:val="0"/>
                <w:numId w:val="41"/>
              </w:numPr>
              <w:tabs>
                <w:tab w:val="clear" w:pos="706"/>
                <w:tab w:val="clear" w:pos="4153"/>
                <w:tab w:val="clear" w:pos="8306"/>
              </w:tabs>
              <w:spacing w:line="240" w:lineRule="auto"/>
              <w:ind w:left="358" w:hanging="342"/>
              <w:rPr>
                <w:rFonts w:asciiTheme="minorHAnsi" w:hAnsiTheme="minorHAnsi" w:cs="Arial"/>
                <w:spacing w:val="0"/>
                <w:szCs w:val="21"/>
                <w:lang w:val="en-US" w:eastAsia="nl-NL"/>
              </w:rPr>
            </w:pPr>
            <w:r w:rsidRPr="000752A6">
              <w:rPr>
                <w:rFonts w:asciiTheme="minorHAnsi" w:hAnsiTheme="minorHAnsi" w:cs="Arial"/>
                <w:spacing w:val="0"/>
                <w:szCs w:val="21"/>
                <w:lang w:val="en-US" w:eastAsia="nl-NL"/>
              </w:rPr>
              <w:t>The examiner may determine that (parts of) group assignment</w:t>
            </w:r>
            <w:r>
              <w:rPr>
                <w:rFonts w:asciiTheme="minorHAnsi" w:hAnsiTheme="minorHAnsi" w:cs="Arial"/>
                <w:spacing w:val="0"/>
                <w:szCs w:val="21"/>
                <w:lang w:val="en-US" w:eastAsia="nl-NL"/>
              </w:rPr>
              <w:t>s</w:t>
            </w:r>
            <w:r w:rsidRPr="000752A6">
              <w:rPr>
                <w:rFonts w:asciiTheme="minorHAnsi" w:hAnsiTheme="minorHAnsi" w:cs="Arial"/>
                <w:spacing w:val="0"/>
                <w:szCs w:val="21"/>
                <w:lang w:val="en-US" w:eastAsia="nl-NL"/>
              </w:rPr>
              <w:t xml:space="preserve"> will be marked individually.</w:t>
            </w:r>
          </w:p>
          <w:p w:rsidR="00A965FA" w:rsidRPr="005202EE" w:rsidRDefault="00A965FA" w:rsidP="00D671EA">
            <w:pPr>
              <w:pStyle w:val="Header"/>
              <w:numPr>
                <w:ilvl w:val="0"/>
                <w:numId w:val="41"/>
              </w:numPr>
              <w:tabs>
                <w:tab w:val="clear" w:pos="706"/>
                <w:tab w:val="clear" w:pos="4153"/>
                <w:tab w:val="clear" w:pos="8306"/>
                <w:tab w:val="num" w:pos="-2127"/>
              </w:tabs>
              <w:spacing w:line="240" w:lineRule="auto"/>
              <w:ind w:left="358" w:hanging="342"/>
              <w:rPr>
                <w:rFonts w:asciiTheme="minorHAnsi" w:hAnsiTheme="minorHAnsi" w:cs="Arial"/>
                <w:spacing w:val="0"/>
                <w:szCs w:val="21"/>
                <w:lang w:val="en-US" w:eastAsia="nl-NL"/>
              </w:rPr>
            </w:pPr>
            <w:r w:rsidRPr="005202EE">
              <w:rPr>
                <w:rFonts w:asciiTheme="minorHAnsi" w:hAnsiTheme="minorHAnsi" w:cs="Arial"/>
                <w:szCs w:val="21"/>
                <w:lang w:val="en-US" w:eastAsia="en-GB"/>
              </w:rPr>
              <w:t>Examiners may set additional requirements.</w:t>
            </w:r>
            <w:r w:rsidRPr="005202EE">
              <w:rPr>
                <w:rFonts w:asciiTheme="minorHAnsi" w:hAnsiTheme="minorHAnsi" w:cs="Arial"/>
                <w:spacing w:val="0"/>
                <w:szCs w:val="21"/>
                <w:lang w:val="en-US" w:eastAsia="nl-NL"/>
              </w:rPr>
              <w:t xml:space="preserve"> These additional requirements are </w:t>
            </w:r>
            <w:r w:rsidRPr="005202EE">
              <w:rPr>
                <w:rFonts w:asciiTheme="minorHAnsi" w:hAnsiTheme="minorHAnsi" w:cs="Arial"/>
                <w:szCs w:val="21"/>
                <w:lang w:val="en-US" w:eastAsia="en-GB"/>
              </w:rPr>
              <w:t>announced prior to or at the start of the lectures for the course concerned.</w:t>
            </w:r>
            <w:r w:rsidRPr="005202EE">
              <w:rPr>
                <w:rFonts w:asciiTheme="minorHAnsi" w:hAnsiTheme="minorHAnsi" w:cs="Arial"/>
                <w:spacing w:val="0"/>
                <w:szCs w:val="21"/>
                <w:lang w:val="en-US" w:eastAsia="nl-NL"/>
              </w:rPr>
              <w:t xml:space="preserve"> </w:t>
            </w:r>
            <w:r w:rsidRPr="005202EE">
              <w:rPr>
                <w:rFonts w:asciiTheme="minorHAnsi" w:hAnsiTheme="minorHAnsi" w:cs="Arial"/>
                <w:szCs w:val="21"/>
                <w:lang w:val="en-US" w:eastAsia="en-GB"/>
              </w:rPr>
              <w:t>Failure to fulfill the requirements may mean that no result can be determined.</w:t>
            </w:r>
            <w:r w:rsidRPr="005202EE">
              <w:rPr>
                <w:rFonts w:asciiTheme="minorHAnsi" w:hAnsiTheme="minorHAnsi" w:cs="Arial"/>
                <w:spacing w:val="0"/>
                <w:szCs w:val="21"/>
                <w:lang w:val="en-US" w:eastAsia="nl-NL"/>
              </w:rPr>
              <w:t xml:space="preserve"> The additional requirements and corresponding consequences are published on Blackboard no later than one day after the start of the first lecture. </w:t>
            </w:r>
          </w:p>
          <w:p w:rsidR="00A965FA" w:rsidRPr="005202EE" w:rsidRDefault="00A965FA" w:rsidP="00D671EA">
            <w:pPr>
              <w:pStyle w:val="Header"/>
              <w:numPr>
                <w:ilvl w:val="0"/>
                <w:numId w:val="41"/>
              </w:numPr>
              <w:tabs>
                <w:tab w:val="clear" w:pos="706"/>
                <w:tab w:val="clear" w:pos="4153"/>
                <w:tab w:val="clear" w:pos="8306"/>
                <w:tab w:val="num" w:pos="-2127"/>
              </w:tabs>
              <w:spacing w:line="240" w:lineRule="auto"/>
              <w:ind w:left="358" w:hanging="342"/>
              <w:rPr>
                <w:rFonts w:asciiTheme="minorHAnsi" w:hAnsiTheme="minorHAnsi" w:cs="Arial"/>
                <w:spacing w:val="0"/>
                <w:szCs w:val="21"/>
                <w:lang w:val="en-US" w:eastAsia="nl-NL"/>
              </w:rPr>
            </w:pPr>
            <w:r w:rsidRPr="005202EE">
              <w:rPr>
                <w:rFonts w:asciiTheme="minorHAnsi" w:hAnsiTheme="minorHAnsi" w:cs="Arial"/>
                <w:spacing w:val="0"/>
                <w:szCs w:val="21"/>
                <w:lang w:val="en-US" w:eastAsia="nl-NL"/>
              </w:rPr>
              <w:t xml:space="preserve">If two or more attempts are made to pass a test for a course, the highest mark will apply. </w:t>
            </w:r>
          </w:p>
          <w:p w:rsidR="00A965FA" w:rsidRPr="005202EE" w:rsidRDefault="00A965FA" w:rsidP="00D671EA">
            <w:pPr>
              <w:pStyle w:val="Header"/>
              <w:numPr>
                <w:ilvl w:val="0"/>
                <w:numId w:val="41"/>
              </w:numPr>
              <w:tabs>
                <w:tab w:val="clear" w:pos="706"/>
                <w:tab w:val="clear" w:pos="4153"/>
                <w:tab w:val="clear" w:pos="8306"/>
              </w:tabs>
              <w:spacing w:line="240" w:lineRule="auto"/>
              <w:ind w:left="358" w:hanging="358"/>
              <w:rPr>
                <w:rFonts w:asciiTheme="minorHAnsi" w:hAnsiTheme="minorHAnsi" w:cs="Arial"/>
                <w:spacing w:val="0"/>
                <w:szCs w:val="21"/>
                <w:lang w:val="en-US" w:eastAsia="nl-NL"/>
              </w:rPr>
            </w:pPr>
            <w:r w:rsidRPr="005202EE">
              <w:rPr>
                <w:rFonts w:asciiTheme="minorHAnsi" w:hAnsiTheme="minorHAnsi" w:cs="Arial"/>
                <w:spacing w:val="0"/>
                <w:szCs w:val="21"/>
                <w:lang w:val="en-US" w:eastAsia="nl-NL"/>
              </w:rPr>
              <w:t>If an opportunity is given to improve a mark, as referred to in article 16, section 5, the examiner may decide that the maximum mark that can be obtained in the test is 6.0.</w:t>
            </w:r>
          </w:p>
          <w:p w:rsidR="00A965FA" w:rsidRPr="005202EE" w:rsidRDefault="00A965FA" w:rsidP="00D671EA">
            <w:pPr>
              <w:pStyle w:val="Header"/>
              <w:numPr>
                <w:ilvl w:val="0"/>
                <w:numId w:val="41"/>
              </w:numPr>
              <w:tabs>
                <w:tab w:val="clear" w:pos="706"/>
                <w:tab w:val="clear" w:pos="4153"/>
                <w:tab w:val="clear" w:pos="8306"/>
              </w:tabs>
              <w:spacing w:line="240" w:lineRule="auto"/>
              <w:ind w:left="358" w:hanging="358"/>
              <w:rPr>
                <w:rFonts w:asciiTheme="minorHAnsi" w:hAnsiTheme="minorHAnsi" w:cs="Arial"/>
                <w:spacing w:val="0"/>
                <w:szCs w:val="21"/>
                <w:lang w:val="en-US" w:eastAsia="nl-NL"/>
              </w:rPr>
            </w:pPr>
            <w:r w:rsidRPr="005202EE">
              <w:rPr>
                <w:rFonts w:asciiTheme="minorHAnsi" w:hAnsiTheme="minorHAnsi" w:cs="Arial"/>
                <w:szCs w:val="21"/>
                <w:lang w:val="en-US" w:eastAsia="en-GB"/>
              </w:rPr>
              <w:t>The results of tests as referred to in section 2 are valid during the academic year in which the tests are taken.</w:t>
            </w:r>
            <w:r w:rsidRPr="005202EE">
              <w:rPr>
                <w:rFonts w:asciiTheme="minorHAnsi" w:hAnsiTheme="minorHAnsi" w:cs="Arial"/>
                <w:spacing w:val="0"/>
                <w:szCs w:val="21"/>
                <w:lang w:val="en-US" w:eastAsia="nl-NL"/>
              </w:rPr>
              <w:t xml:space="preserve"> </w:t>
            </w:r>
            <w:r w:rsidRPr="005202EE">
              <w:rPr>
                <w:rFonts w:asciiTheme="minorHAnsi" w:hAnsiTheme="minorHAnsi" w:cs="Arial"/>
                <w:szCs w:val="21"/>
                <w:lang w:val="en-US" w:eastAsia="en-GB"/>
              </w:rPr>
              <w:t>Exceptions to this rule are at the discretion of the examiner and should be communicated prior to or at the start of lectures.</w:t>
            </w:r>
            <w:r w:rsidRPr="005202EE">
              <w:rPr>
                <w:rFonts w:asciiTheme="minorHAnsi" w:hAnsiTheme="minorHAnsi" w:cs="Arial"/>
                <w:spacing w:val="0"/>
                <w:szCs w:val="21"/>
                <w:lang w:val="en-US" w:eastAsia="nl-NL"/>
              </w:rPr>
              <w:t xml:space="preserve"> Exceptions are published on Blackboard no later than one day after the start of the first lecture. </w:t>
            </w:r>
          </w:p>
          <w:p w:rsidR="00A965FA" w:rsidRDefault="00A965FA" w:rsidP="005202EE">
            <w:pPr>
              <w:pStyle w:val="Header"/>
              <w:numPr>
                <w:ilvl w:val="0"/>
                <w:numId w:val="41"/>
              </w:numPr>
              <w:tabs>
                <w:tab w:val="clear" w:pos="706"/>
                <w:tab w:val="clear" w:pos="4153"/>
                <w:tab w:val="clear" w:pos="8306"/>
                <w:tab w:val="num" w:pos="376"/>
              </w:tabs>
              <w:spacing w:line="240" w:lineRule="auto"/>
              <w:ind w:left="358" w:hanging="358"/>
              <w:rPr>
                <w:szCs w:val="24"/>
                <w:lang w:val="en-US" w:eastAsia="zh-CN"/>
              </w:rPr>
            </w:pPr>
            <w:r w:rsidRPr="005202EE">
              <w:rPr>
                <w:rFonts w:asciiTheme="minorHAnsi" w:hAnsiTheme="minorHAnsi"/>
                <w:szCs w:val="21"/>
                <w:lang w:val="en-US" w:eastAsia="nl-NL"/>
              </w:rPr>
              <w:t xml:space="preserve">The result of a test for which there is no </w:t>
            </w:r>
            <w:proofErr w:type="spellStart"/>
            <w:r w:rsidRPr="005202EE">
              <w:rPr>
                <w:rFonts w:asciiTheme="minorHAnsi" w:hAnsiTheme="minorHAnsi"/>
                <w:szCs w:val="21"/>
                <w:lang w:val="en-US" w:eastAsia="nl-NL"/>
              </w:rPr>
              <w:t>resit</w:t>
            </w:r>
            <w:proofErr w:type="spellEnd"/>
            <w:r w:rsidRPr="005202EE">
              <w:rPr>
                <w:rFonts w:asciiTheme="minorHAnsi" w:hAnsiTheme="minorHAnsi"/>
                <w:szCs w:val="21"/>
                <w:lang w:val="en-US" w:eastAsia="nl-NL"/>
              </w:rPr>
              <w:t xml:space="preserve"> possible is not, in principle, counted when determining the result of the course in the </w:t>
            </w:r>
            <w:proofErr w:type="spellStart"/>
            <w:r w:rsidRPr="005202EE">
              <w:rPr>
                <w:rFonts w:asciiTheme="minorHAnsi" w:hAnsiTheme="minorHAnsi"/>
                <w:szCs w:val="21"/>
                <w:lang w:val="en-US" w:eastAsia="nl-NL"/>
              </w:rPr>
              <w:t>resit</w:t>
            </w:r>
            <w:proofErr w:type="spellEnd"/>
            <w:r w:rsidRPr="005202EE">
              <w:rPr>
                <w:rFonts w:asciiTheme="minorHAnsi" w:hAnsiTheme="minorHAnsi"/>
                <w:szCs w:val="21"/>
                <w:lang w:val="en-US" w:eastAsia="nl-NL"/>
              </w:rPr>
              <w:t>. The examiner</w:t>
            </w:r>
            <w:r w:rsidRPr="005202EE">
              <w:rPr>
                <w:rFonts w:asciiTheme="minorHAnsi" w:hAnsiTheme="minorHAnsi" w:cs="Arial"/>
                <w:spacing w:val="0"/>
                <w:szCs w:val="21"/>
                <w:lang w:val="en-US" w:eastAsia="nl-NL"/>
              </w:rPr>
              <w:t xml:space="preserve"> may make an exception to this. This must be communicated before the start of the lectures.   Exceptions are published on Blackboard no later than one day after the start of the first lecture.</w:t>
            </w:r>
          </w:p>
        </w:tc>
      </w:tr>
    </w:tbl>
    <w:p w:rsidR="00A965FA" w:rsidRPr="008225BB" w:rsidRDefault="00A965FA" w:rsidP="00A965FA">
      <w:pPr>
        <w:rPr>
          <w:lang w:val="en-US" w:eastAsia="zh-CN"/>
        </w:rPr>
      </w:pPr>
    </w:p>
    <w:p w:rsidR="00A965FA" w:rsidRPr="00741B00" w:rsidRDefault="00A965FA" w:rsidP="00A965FA">
      <w:pPr>
        <w:pStyle w:val="Heading3"/>
        <w:spacing w:before="0"/>
        <w:rPr>
          <w:rFonts w:asciiTheme="minorHAnsi" w:hAnsiTheme="minorHAnsi"/>
          <w:b w:val="0"/>
          <w:i/>
          <w:color w:val="auto"/>
        </w:rPr>
      </w:pPr>
      <w:bookmarkStart w:id="142" w:name="_Toc354139362"/>
      <w:bookmarkStart w:id="143" w:name="_Toc365281175"/>
      <w:proofErr w:type="spellStart"/>
      <w:r w:rsidRPr="00741B00">
        <w:rPr>
          <w:rFonts w:asciiTheme="minorHAnsi" w:hAnsiTheme="minorHAnsi"/>
          <w:b w:val="0"/>
          <w:i/>
          <w:color w:val="auto"/>
        </w:rPr>
        <w:lastRenderedPageBreak/>
        <w:t>Artikel</w:t>
      </w:r>
      <w:proofErr w:type="spellEnd"/>
      <w:r w:rsidRPr="00741B00">
        <w:rPr>
          <w:rFonts w:asciiTheme="minorHAnsi" w:hAnsiTheme="minorHAnsi"/>
          <w:b w:val="0"/>
          <w:i/>
          <w:color w:val="auto"/>
        </w:rPr>
        <w:t xml:space="preserve"> 24</w:t>
      </w:r>
      <w:r w:rsidRPr="00741B00">
        <w:rPr>
          <w:rFonts w:asciiTheme="minorHAnsi" w:hAnsiTheme="minorHAnsi"/>
          <w:b w:val="0"/>
          <w:i/>
          <w:color w:val="auto"/>
        </w:rPr>
        <w:tab/>
      </w:r>
      <w:proofErr w:type="spellStart"/>
      <w:r w:rsidRPr="00741B00">
        <w:rPr>
          <w:rFonts w:asciiTheme="minorHAnsi" w:hAnsiTheme="minorHAnsi"/>
          <w:b w:val="0"/>
          <w:i/>
          <w:color w:val="auto"/>
        </w:rPr>
        <w:t>Bewaartermijn</w:t>
      </w:r>
      <w:proofErr w:type="spellEnd"/>
      <w:r w:rsidRPr="00741B00">
        <w:rPr>
          <w:rFonts w:asciiTheme="minorHAnsi" w:hAnsiTheme="minorHAnsi"/>
          <w:b w:val="0"/>
          <w:i/>
          <w:color w:val="auto"/>
        </w:rPr>
        <w:t xml:space="preserve"> </w:t>
      </w:r>
      <w:proofErr w:type="spellStart"/>
      <w:r w:rsidRPr="00741B00">
        <w:rPr>
          <w:rFonts w:asciiTheme="minorHAnsi" w:hAnsiTheme="minorHAnsi"/>
          <w:b w:val="0"/>
          <w:i/>
          <w:color w:val="auto"/>
        </w:rPr>
        <w:t>toetsen</w:t>
      </w:r>
      <w:bookmarkEnd w:id="142"/>
      <w:bookmarkEnd w:id="143"/>
      <w:proofErr w:type="spellEnd"/>
    </w:p>
    <w:p w:rsidR="00A965FA" w:rsidRDefault="00A965FA" w:rsidP="00A965FA">
      <w:pPr>
        <w:pStyle w:val="Heading3"/>
        <w:spacing w:before="0"/>
        <w:rPr>
          <w:rFonts w:asciiTheme="minorHAnsi" w:hAnsiTheme="minorHAnsi"/>
          <w:b w:val="0"/>
          <w:i/>
          <w:color w:val="auto"/>
        </w:rPr>
      </w:pPr>
      <w:bookmarkStart w:id="144" w:name="_Toc353977093"/>
      <w:bookmarkStart w:id="145" w:name="_Toc365281176"/>
      <w:r w:rsidRPr="00743E15">
        <w:rPr>
          <w:rFonts w:asciiTheme="minorHAnsi" w:hAnsiTheme="minorHAnsi"/>
          <w:b w:val="0"/>
          <w:i/>
          <w:color w:val="auto"/>
        </w:rPr>
        <w:t>Article 24</w:t>
      </w:r>
      <w:r w:rsidRPr="00743E15">
        <w:rPr>
          <w:rFonts w:asciiTheme="minorHAnsi" w:hAnsiTheme="minorHAnsi"/>
          <w:b w:val="0"/>
          <w:i/>
          <w:color w:val="auto"/>
        </w:rPr>
        <w:tab/>
        <w:t>Period for which tests are kept</w:t>
      </w:r>
      <w:bookmarkEnd w:id="144"/>
      <w:bookmarkEnd w:id="145"/>
    </w:p>
    <w:p w:rsidR="00A965FA"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A965FA">
            <w:pPr>
              <w:pStyle w:val="Header"/>
              <w:tabs>
                <w:tab w:val="clear" w:pos="4153"/>
                <w:tab w:val="clear" w:pos="8306"/>
              </w:tabs>
              <w:spacing w:line="240" w:lineRule="auto"/>
              <w:ind w:left="-14"/>
              <w:rPr>
                <w:rFonts w:asciiTheme="minorHAnsi" w:hAnsiTheme="minorHAnsi" w:cs="Arial"/>
                <w:spacing w:val="0"/>
                <w:szCs w:val="21"/>
                <w:lang w:eastAsia="nl-NL"/>
              </w:rPr>
            </w:pPr>
            <w:r w:rsidRPr="00890BD9">
              <w:rPr>
                <w:rFonts w:asciiTheme="minorHAnsi" w:hAnsiTheme="minorHAnsi" w:cs="Arial"/>
                <w:spacing w:val="0"/>
                <w:szCs w:val="21"/>
                <w:lang w:eastAsia="nl-NL"/>
              </w:rPr>
              <w:t>Uitwerkingen van schriftelijke toetsen en tentamens dienen twee jaar te worden bewaard. Na deze termijn kunnen de toets- en tentamenuitwerkingen worden vernietigd.</w:t>
            </w:r>
          </w:p>
          <w:p w:rsidR="00A965FA" w:rsidRPr="00E47B21" w:rsidRDefault="00A965FA" w:rsidP="00A965FA">
            <w:pPr>
              <w:rPr>
                <w:lang w:eastAsia="zh-CN"/>
              </w:rPr>
            </w:pPr>
          </w:p>
        </w:tc>
        <w:tc>
          <w:tcPr>
            <w:tcW w:w="7049" w:type="dxa"/>
          </w:tcPr>
          <w:p w:rsidR="00A965FA" w:rsidRPr="000752A6" w:rsidRDefault="00A965FA" w:rsidP="00A965FA">
            <w:pPr>
              <w:pStyle w:val="Header"/>
              <w:tabs>
                <w:tab w:val="clear" w:pos="4153"/>
                <w:tab w:val="clear" w:pos="8306"/>
              </w:tabs>
              <w:spacing w:line="240" w:lineRule="auto"/>
              <w:ind w:left="-14"/>
              <w:rPr>
                <w:rFonts w:asciiTheme="minorHAnsi" w:hAnsiTheme="minorHAnsi" w:cs="Arial"/>
                <w:spacing w:val="0"/>
                <w:szCs w:val="21"/>
                <w:lang w:val="en-US" w:eastAsia="nl-NL"/>
              </w:rPr>
            </w:pPr>
            <w:r w:rsidRPr="000752A6">
              <w:rPr>
                <w:rFonts w:asciiTheme="minorHAnsi" w:hAnsiTheme="minorHAnsi" w:cs="Arial"/>
                <w:szCs w:val="21"/>
                <w:lang w:val="en-US" w:eastAsia="en-GB"/>
              </w:rPr>
              <w:t>The results of written tests and preliminary examinations should be kept for two years.</w:t>
            </w:r>
            <w:r w:rsidRPr="000752A6">
              <w:rPr>
                <w:rFonts w:asciiTheme="minorHAnsi" w:hAnsiTheme="minorHAnsi" w:cs="Arial"/>
                <w:spacing w:val="0"/>
                <w:szCs w:val="21"/>
                <w:lang w:val="en-US" w:eastAsia="nl-NL"/>
              </w:rPr>
              <w:t xml:space="preserve"> </w:t>
            </w:r>
            <w:r w:rsidRPr="000752A6">
              <w:rPr>
                <w:rFonts w:asciiTheme="minorHAnsi" w:hAnsiTheme="minorHAnsi" w:cs="Arial"/>
                <w:szCs w:val="21"/>
                <w:lang w:val="en-US" w:eastAsia="en-GB"/>
              </w:rPr>
              <w:t xml:space="preserve">After this period the test and preliminary examination results </w:t>
            </w:r>
            <w:r>
              <w:rPr>
                <w:rFonts w:asciiTheme="minorHAnsi" w:hAnsiTheme="minorHAnsi" w:cs="Arial"/>
                <w:szCs w:val="21"/>
                <w:lang w:val="en-US" w:eastAsia="en-GB"/>
              </w:rPr>
              <w:t>will be</w:t>
            </w:r>
            <w:r w:rsidRPr="000752A6">
              <w:rPr>
                <w:rFonts w:asciiTheme="minorHAnsi" w:hAnsiTheme="minorHAnsi" w:cs="Arial"/>
                <w:szCs w:val="21"/>
                <w:lang w:val="en-US" w:eastAsia="en-GB"/>
              </w:rPr>
              <w:t xml:space="preserve"> destroyed.</w:t>
            </w:r>
          </w:p>
          <w:p w:rsidR="00A965FA" w:rsidRDefault="00A965FA" w:rsidP="00A965FA">
            <w:pPr>
              <w:rPr>
                <w:lang w:val="en-US" w:eastAsia="zh-CN"/>
              </w:rPr>
            </w:pPr>
          </w:p>
        </w:tc>
      </w:tr>
    </w:tbl>
    <w:p w:rsidR="00A965FA" w:rsidRPr="007174C1" w:rsidRDefault="00A965FA" w:rsidP="00A965FA">
      <w:pPr>
        <w:rPr>
          <w:lang w:val="en-US" w:eastAsia="zh-CN"/>
        </w:rPr>
      </w:pPr>
    </w:p>
    <w:p w:rsidR="00A965FA" w:rsidRPr="00E47B21" w:rsidRDefault="00A965FA" w:rsidP="00A965FA">
      <w:pPr>
        <w:pStyle w:val="Heading3"/>
        <w:spacing w:before="0"/>
        <w:rPr>
          <w:rFonts w:asciiTheme="minorHAnsi" w:hAnsiTheme="minorHAnsi"/>
          <w:b w:val="0"/>
          <w:i/>
          <w:color w:val="auto"/>
          <w:lang w:val="nl-NL"/>
        </w:rPr>
      </w:pPr>
      <w:bookmarkStart w:id="146" w:name="_Toc354139363"/>
      <w:bookmarkStart w:id="147" w:name="_Toc365281177"/>
      <w:r w:rsidRPr="00BF5B7F">
        <w:rPr>
          <w:rFonts w:asciiTheme="minorHAnsi" w:hAnsiTheme="minorHAnsi"/>
          <w:b w:val="0"/>
          <w:i/>
          <w:color w:val="auto"/>
          <w:lang w:val="nl-NL"/>
        </w:rPr>
        <w:t xml:space="preserve">Artikel 25 </w:t>
      </w:r>
      <w:r w:rsidRPr="00BF5B7F">
        <w:rPr>
          <w:rFonts w:asciiTheme="minorHAnsi" w:hAnsiTheme="minorHAnsi"/>
          <w:b w:val="0"/>
          <w:i/>
          <w:color w:val="auto"/>
          <w:lang w:val="nl-NL"/>
        </w:rPr>
        <w:tab/>
        <w:t>Vaststelling uitslag examen en judicium</w:t>
      </w:r>
      <w:bookmarkEnd w:id="146"/>
      <w:bookmarkEnd w:id="147"/>
    </w:p>
    <w:p w:rsidR="00A965FA" w:rsidRDefault="00A965FA" w:rsidP="00A965FA">
      <w:pPr>
        <w:pStyle w:val="Heading3"/>
        <w:spacing w:before="0"/>
        <w:rPr>
          <w:rFonts w:asciiTheme="minorHAnsi" w:hAnsiTheme="minorHAnsi"/>
          <w:b w:val="0"/>
          <w:i/>
          <w:color w:val="auto"/>
        </w:rPr>
      </w:pPr>
      <w:bookmarkStart w:id="148" w:name="_Toc353977094"/>
      <w:bookmarkStart w:id="149" w:name="_Toc365281178"/>
      <w:r w:rsidRPr="00743E15">
        <w:rPr>
          <w:rFonts w:asciiTheme="minorHAnsi" w:hAnsiTheme="minorHAnsi"/>
          <w:b w:val="0"/>
          <w:i/>
          <w:color w:val="auto"/>
        </w:rPr>
        <w:t>Article 25</w:t>
      </w:r>
      <w:r w:rsidRPr="00743E15">
        <w:rPr>
          <w:rFonts w:asciiTheme="minorHAnsi" w:hAnsiTheme="minorHAnsi"/>
          <w:b w:val="0"/>
          <w:i/>
          <w:color w:val="auto"/>
        </w:rPr>
        <w:tab/>
        <w:t>Determination of the result of examination and award of academic distinctions</w:t>
      </w:r>
      <w:bookmarkEnd w:id="148"/>
      <w:bookmarkEnd w:id="149"/>
    </w:p>
    <w:p w:rsidR="00A965FA" w:rsidRPr="004E177E" w:rsidRDefault="00A965FA" w:rsidP="00A965FA">
      <w:pPr>
        <w:rPr>
          <w:lang w:val="en-US"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D671EA">
            <w:pPr>
              <w:pStyle w:val="Header"/>
              <w:numPr>
                <w:ilvl w:val="0"/>
                <w:numId w:val="42"/>
              </w:numPr>
              <w:tabs>
                <w:tab w:val="clear" w:pos="4153"/>
                <w:tab w:val="clear" w:pos="8306"/>
              </w:tabs>
              <w:spacing w:line="240" w:lineRule="auto"/>
              <w:rPr>
                <w:rFonts w:asciiTheme="minorHAnsi" w:hAnsiTheme="minorHAnsi" w:cs="Arial"/>
                <w:spacing w:val="0"/>
                <w:szCs w:val="21"/>
                <w:lang w:eastAsia="nl-NL"/>
              </w:rPr>
            </w:pPr>
            <w:r w:rsidRPr="00890BD9">
              <w:rPr>
                <w:rFonts w:asciiTheme="minorHAnsi" w:hAnsiTheme="minorHAnsi"/>
              </w:rPr>
              <w:t>Een examen is gehaald indien de examinandus alle programmaonderdelen van de opleiding met een voldoende resultaat heeft afgerond en -</w:t>
            </w:r>
            <w:r>
              <w:rPr>
                <w:rFonts w:asciiTheme="minorHAnsi" w:hAnsiTheme="minorHAnsi"/>
              </w:rPr>
              <w:t xml:space="preserve"> </w:t>
            </w:r>
            <w:r w:rsidRPr="00890BD9">
              <w:rPr>
                <w:rFonts w:asciiTheme="minorHAnsi" w:hAnsiTheme="minorHAnsi"/>
              </w:rPr>
              <w:t>waar nodig</w:t>
            </w:r>
            <w:r>
              <w:rPr>
                <w:rFonts w:asciiTheme="minorHAnsi" w:hAnsiTheme="minorHAnsi"/>
              </w:rPr>
              <w:t xml:space="preserve"> </w:t>
            </w:r>
            <w:r w:rsidRPr="00890BD9">
              <w:rPr>
                <w:rFonts w:asciiTheme="minorHAnsi" w:hAnsiTheme="minorHAnsi"/>
              </w:rPr>
              <w:t xml:space="preserve">- indien het aanvullend onderzoek door examinatoren, die door de </w:t>
            </w:r>
            <w:r>
              <w:rPr>
                <w:rFonts w:asciiTheme="minorHAnsi" w:hAnsiTheme="minorHAnsi"/>
              </w:rPr>
              <w:t>Examencommissie</w:t>
            </w:r>
            <w:r w:rsidRPr="00890BD9">
              <w:rPr>
                <w:rFonts w:asciiTheme="minorHAnsi" w:hAnsiTheme="minorHAnsi"/>
              </w:rPr>
              <w:t xml:space="preserve"> zijn aangewezen, naar de kennis, het inzicht en de vaardigheden van de examinandus met goed gevolg is afgerond</w:t>
            </w:r>
            <w:r w:rsidRPr="00890BD9">
              <w:rPr>
                <w:rFonts w:asciiTheme="minorHAnsi" w:hAnsiTheme="minorHAnsi"/>
                <w:szCs w:val="21"/>
                <w:lang w:eastAsia="nl-NL"/>
              </w:rPr>
              <w:t>.</w:t>
            </w:r>
          </w:p>
          <w:p w:rsidR="00A965FA" w:rsidRPr="00890BD9" w:rsidRDefault="00A965FA" w:rsidP="00D671EA">
            <w:pPr>
              <w:numPr>
                <w:ilvl w:val="0"/>
                <w:numId w:val="42"/>
              </w:numPr>
              <w:rPr>
                <w:rFonts w:asciiTheme="minorHAnsi" w:hAnsiTheme="minorHAnsi"/>
                <w:szCs w:val="21"/>
              </w:rPr>
            </w:pPr>
            <w:r w:rsidRPr="00890BD9">
              <w:rPr>
                <w:rFonts w:asciiTheme="minorHAnsi" w:hAnsiTheme="minorHAnsi"/>
                <w:szCs w:val="21"/>
              </w:rPr>
              <w:t xml:space="preserve">Vaststelling van de uitslag van het examen geschiedt door de </w:t>
            </w:r>
            <w:r>
              <w:rPr>
                <w:rFonts w:asciiTheme="minorHAnsi" w:hAnsiTheme="minorHAnsi"/>
                <w:szCs w:val="21"/>
              </w:rPr>
              <w:t>Examencommissie</w:t>
            </w:r>
            <w:r w:rsidRPr="00890BD9">
              <w:rPr>
                <w:rFonts w:asciiTheme="minorHAnsi" w:hAnsiTheme="minorHAnsi"/>
                <w:szCs w:val="21"/>
              </w:rPr>
              <w:t>. Als een student met lof of met genoegen heeft gepresteerd, wordt een judicium toegekend.</w:t>
            </w:r>
          </w:p>
          <w:p w:rsidR="00A965FA" w:rsidRPr="00890BD9" w:rsidRDefault="00A965FA" w:rsidP="00A965FA">
            <w:pPr>
              <w:ind w:left="532" w:hanging="172"/>
              <w:rPr>
                <w:rFonts w:asciiTheme="minorHAnsi" w:hAnsiTheme="minorHAnsi"/>
                <w:szCs w:val="21"/>
              </w:rPr>
            </w:pPr>
            <w:r w:rsidRPr="00890BD9">
              <w:rPr>
                <w:rFonts w:asciiTheme="minorHAnsi" w:hAnsiTheme="minorHAnsi"/>
                <w:szCs w:val="21"/>
              </w:rPr>
              <w:t xml:space="preserve">Voor een </w:t>
            </w:r>
            <w:proofErr w:type="spellStart"/>
            <w:r w:rsidRPr="00890BD9">
              <w:rPr>
                <w:rFonts w:asciiTheme="minorHAnsi" w:hAnsiTheme="minorHAnsi"/>
                <w:szCs w:val="21"/>
              </w:rPr>
              <w:t>bachelordiploma</w:t>
            </w:r>
            <w:proofErr w:type="spellEnd"/>
            <w:r w:rsidRPr="00890BD9">
              <w:rPr>
                <w:rFonts w:asciiTheme="minorHAnsi" w:hAnsiTheme="minorHAnsi"/>
                <w:szCs w:val="21"/>
              </w:rPr>
              <w:t>:</w:t>
            </w:r>
          </w:p>
          <w:p w:rsidR="00A965FA" w:rsidRPr="00890BD9" w:rsidRDefault="00A965FA" w:rsidP="00D671EA">
            <w:pPr>
              <w:numPr>
                <w:ilvl w:val="1"/>
                <w:numId w:val="42"/>
              </w:numPr>
              <w:tabs>
                <w:tab w:val="clear" w:pos="1080"/>
                <w:tab w:val="num" w:pos="378"/>
              </w:tabs>
              <w:ind w:left="837" w:hanging="477"/>
              <w:rPr>
                <w:rFonts w:asciiTheme="minorHAnsi" w:hAnsiTheme="minorHAnsi"/>
                <w:szCs w:val="21"/>
              </w:rPr>
            </w:pPr>
            <w:r w:rsidRPr="00890BD9">
              <w:rPr>
                <w:rFonts w:asciiTheme="minorHAnsi" w:hAnsiTheme="minorHAnsi"/>
                <w:szCs w:val="21"/>
              </w:rPr>
              <w:t xml:space="preserve">Een bachelorstudent heeft met lof (cum laude) gepresteerd als hij gemiddeld over alle onderdelen van het examen een cijfer van </w:t>
            </w:r>
            <w:proofErr w:type="gramStart"/>
            <w:r w:rsidRPr="00890BD9">
              <w:rPr>
                <w:rFonts w:asciiTheme="minorHAnsi" w:hAnsiTheme="minorHAnsi"/>
                <w:szCs w:val="21"/>
              </w:rPr>
              <w:t>ten minste</w:t>
            </w:r>
            <w:proofErr w:type="gramEnd"/>
            <w:r w:rsidRPr="00890BD9">
              <w:rPr>
                <w:rFonts w:asciiTheme="minorHAnsi" w:hAnsiTheme="minorHAnsi"/>
                <w:szCs w:val="21"/>
              </w:rPr>
              <w:t xml:space="preserve"> 8 heeft behaald en voor de bachelorthesis een cijfer van ten minste 8.</w:t>
            </w:r>
          </w:p>
          <w:p w:rsidR="00A965FA" w:rsidRPr="00890BD9" w:rsidRDefault="00A965FA" w:rsidP="00D671EA">
            <w:pPr>
              <w:numPr>
                <w:ilvl w:val="1"/>
                <w:numId w:val="42"/>
              </w:numPr>
              <w:tabs>
                <w:tab w:val="clear" w:pos="1080"/>
                <w:tab w:val="num" w:pos="378"/>
              </w:tabs>
              <w:ind w:left="837" w:hanging="477"/>
              <w:rPr>
                <w:rFonts w:asciiTheme="minorHAnsi" w:hAnsiTheme="minorHAnsi"/>
                <w:szCs w:val="21"/>
              </w:rPr>
            </w:pPr>
            <w:r w:rsidRPr="00890BD9">
              <w:rPr>
                <w:rFonts w:asciiTheme="minorHAnsi" w:hAnsiTheme="minorHAnsi"/>
                <w:szCs w:val="21"/>
              </w:rPr>
              <w:t xml:space="preserve">Een bachelorstudent heeft ‘met genoegen’ gepresteerd als hij gemiddeld over alle onderdelen van het examen een cijfer van </w:t>
            </w:r>
            <w:proofErr w:type="gramStart"/>
            <w:r w:rsidRPr="00890BD9">
              <w:rPr>
                <w:rFonts w:asciiTheme="minorHAnsi" w:hAnsiTheme="minorHAnsi"/>
                <w:szCs w:val="21"/>
              </w:rPr>
              <w:t>ten minste</w:t>
            </w:r>
            <w:proofErr w:type="gramEnd"/>
            <w:r w:rsidRPr="00890BD9">
              <w:rPr>
                <w:rFonts w:asciiTheme="minorHAnsi" w:hAnsiTheme="minorHAnsi"/>
                <w:szCs w:val="21"/>
              </w:rPr>
              <w:t xml:space="preserve"> 7.5 heeft behaald en voor de bachelorthesis een cijfer van ten minste 7.5.</w:t>
            </w:r>
          </w:p>
          <w:p w:rsidR="00A965FA" w:rsidRPr="00890BD9" w:rsidRDefault="00A965FA" w:rsidP="00D671EA">
            <w:pPr>
              <w:numPr>
                <w:ilvl w:val="1"/>
                <w:numId w:val="42"/>
              </w:numPr>
              <w:tabs>
                <w:tab w:val="clear" w:pos="1080"/>
                <w:tab w:val="num" w:pos="378"/>
              </w:tabs>
              <w:ind w:left="837" w:hanging="477"/>
              <w:rPr>
                <w:rFonts w:asciiTheme="minorHAnsi" w:hAnsiTheme="minorHAnsi"/>
                <w:szCs w:val="21"/>
              </w:rPr>
            </w:pPr>
            <w:r w:rsidRPr="00890BD9">
              <w:rPr>
                <w:rFonts w:asciiTheme="minorHAnsi" w:hAnsiTheme="minorHAnsi"/>
                <w:szCs w:val="21"/>
              </w:rPr>
              <w:t>Bij de bepaling van het gemiddelde wordt de studielast per onderdeel meegewogen.</w:t>
            </w:r>
          </w:p>
          <w:p w:rsidR="00A965FA" w:rsidRPr="00890BD9" w:rsidRDefault="00A965FA" w:rsidP="00D671EA">
            <w:pPr>
              <w:numPr>
                <w:ilvl w:val="1"/>
                <w:numId w:val="42"/>
              </w:numPr>
              <w:tabs>
                <w:tab w:val="clear" w:pos="1080"/>
                <w:tab w:val="num" w:pos="378"/>
              </w:tabs>
              <w:ind w:left="837" w:hanging="477"/>
              <w:rPr>
                <w:rFonts w:asciiTheme="minorHAnsi" w:hAnsiTheme="minorHAnsi"/>
                <w:szCs w:val="21"/>
              </w:rPr>
            </w:pPr>
            <w:r w:rsidRPr="00890BD9">
              <w:rPr>
                <w:rFonts w:asciiTheme="minorHAnsi" w:hAnsiTheme="minorHAnsi"/>
                <w:szCs w:val="21"/>
              </w:rPr>
              <w:t>Er wordt geen judicium toegekend als aan de student vrijstellingen zijn verleend ter waarde van meer dan 60 ECTS.</w:t>
            </w:r>
          </w:p>
          <w:p w:rsidR="00A965FA" w:rsidRPr="00890BD9" w:rsidRDefault="00A965FA" w:rsidP="00D671EA">
            <w:pPr>
              <w:numPr>
                <w:ilvl w:val="1"/>
                <w:numId w:val="42"/>
              </w:numPr>
              <w:tabs>
                <w:tab w:val="clear" w:pos="1080"/>
                <w:tab w:val="num" w:pos="378"/>
              </w:tabs>
              <w:ind w:left="837" w:hanging="477"/>
              <w:rPr>
                <w:rFonts w:asciiTheme="minorHAnsi" w:hAnsiTheme="minorHAnsi"/>
                <w:szCs w:val="21"/>
              </w:rPr>
            </w:pPr>
            <w:r w:rsidRPr="00890BD9">
              <w:rPr>
                <w:rFonts w:asciiTheme="minorHAnsi" w:hAnsiTheme="minorHAnsi"/>
                <w:szCs w:val="21"/>
              </w:rPr>
              <w:t xml:space="preserve">In uitzonderlijke gevallen kan de </w:t>
            </w:r>
            <w:r>
              <w:rPr>
                <w:rFonts w:asciiTheme="minorHAnsi" w:hAnsiTheme="minorHAnsi"/>
                <w:szCs w:val="21"/>
              </w:rPr>
              <w:t>Examencommissie</w:t>
            </w:r>
            <w:r w:rsidRPr="00890BD9">
              <w:rPr>
                <w:rFonts w:asciiTheme="minorHAnsi" w:hAnsiTheme="minorHAnsi"/>
                <w:szCs w:val="21"/>
              </w:rPr>
              <w:t xml:space="preserve"> een predicaat </w:t>
            </w:r>
            <w:r w:rsidRPr="00890BD9">
              <w:rPr>
                <w:rFonts w:asciiTheme="minorHAnsi" w:hAnsiTheme="minorHAnsi"/>
                <w:szCs w:val="21"/>
              </w:rPr>
              <w:lastRenderedPageBreak/>
              <w:t>verlenen bij een gemiddelde dat afwijkt van de in onderdeel a en onderdeel b genoemde gemiddelden.</w:t>
            </w:r>
          </w:p>
          <w:p w:rsidR="00A965FA" w:rsidRPr="00890BD9" w:rsidRDefault="00A965FA" w:rsidP="00A965FA">
            <w:pPr>
              <w:ind w:left="360"/>
              <w:rPr>
                <w:rFonts w:asciiTheme="minorHAnsi" w:hAnsiTheme="minorHAnsi"/>
                <w:szCs w:val="21"/>
              </w:rPr>
            </w:pPr>
            <w:r w:rsidRPr="00890BD9">
              <w:rPr>
                <w:rFonts w:asciiTheme="minorHAnsi" w:hAnsiTheme="minorHAnsi"/>
                <w:szCs w:val="21"/>
              </w:rPr>
              <w:t xml:space="preserve">Voor een </w:t>
            </w:r>
            <w:proofErr w:type="spellStart"/>
            <w:r w:rsidRPr="00890BD9">
              <w:rPr>
                <w:rFonts w:asciiTheme="minorHAnsi" w:hAnsiTheme="minorHAnsi"/>
                <w:szCs w:val="21"/>
              </w:rPr>
              <w:t>masterdiploma</w:t>
            </w:r>
            <w:proofErr w:type="spellEnd"/>
            <w:r w:rsidRPr="00890BD9">
              <w:rPr>
                <w:rFonts w:asciiTheme="minorHAnsi" w:hAnsiTheme="minorHAnsi"/>
                <w:szCs w:val="21"/>
              </w:rPr>
              <w:t>:</w:t>
            </w:r>
          </w:p>
          <w:p w:rsidR="00A965FA" w:rsidRPr="00890BD9" w:rsidRDefault="00A965FA" w:rsidP="00D671EA">
            <w:pPr>
              <w:numPr>
                <w:ilvl w:val="1"/>
                <w:numId w:val="42"/>
              </w:numPr>
              <w:tabs>
                <w:tab w:val="clear" w:pos="1080"/>
                <w:tab w:val="num" w:pos="342"/>
              </w:tabs>
              <w:ind w:left="828" w:hanging="495"/>
              <w:rPr>
                <w:rFonts w:asciiTheme="minorHAnsi" w:hAnsiTheme="minorHAnsi"/>
                <w:szCs w:val="21"/>
              </w:rPr>
            </w:pPr>
            <w:r w:rsidRPr="00890BD9">
              <w:rPr>
                <w:rFonts w:asciiTheme="minorHAnsi" w:hAnsiTheme="minorHAnsi"/>
                <w:szCs w:val="21"/>
              </w:rPr>
              <w:t xml:space="preserve">Een </w:t>
            </w:r>
            <w:proofErr w:type="spellStart"/>
            <w:r w:rsidRPr="00890BD9">
              <w:rPr>
                <w:rFonts w:asciiTheme="minorHAnsi" w:hAnsiTheme="minorHAnsi"/>
                <w:szCs w:val="21"/>
              </w:rPr>
              <w:t>masterstudent</w:t>
            </w:r>
            <w:proofErr w:type="spellEnd"/>
            <w:r w:rsidRPr="00890BD9">
              <w:rPr>
                <w:rFonts w:asciiTheme="minorHAnsi" w:hAnsiTheme="minorHAnsi"/>
                <w:szCs w:val="21"/>
              </w:rPr>
              <w:t xml:space="preserve"> heeft met lof (cum laude) gepresteerd als hij gemiddeld over alle onderdelen van het examen een cijfer van </w:t>
            </w:r>
            <w:proofErr w:type="gramStart"/>
            <w:r w:rsidRPr="00890BD9">
              <w:rPr>
                <w:rFonts w:asciiTheme="minorHAnsi" w:hAnsiTheme="minorHAnsi"/>
                <w:szCs w:val="21"/>
              </w:rPr>
              <w:t>ten minste</w:t>
            </w:r>
            <w:proofErr w:type="gramEnd"/>
            <w:r w:rsidRPr="00890BD9">
              <w:rPr>
                <w:rFonts w:asciiTheme="minorHAnsi" w:hAnsiTheme="minorHAnsi"/>
                <w:szCs w:val="21"/>
              </w:rPr>
              <w:t xml:space="preserve"> 8 en geen cijfer lager dan 7 heeft behaald en voor de </w:t>
            </w:r>
            <w:proofErr w:type="spellStart"/>
            <w:r w:rsidRPr="00890BD9">
              <w:rPr>
                <w:rFonts w:asciiTheme="minorHAnsi" w:hAnsiTheme="minorHAnsi"/>
                <w:szCs w:val="21"/>
              </w:rPr>
              <w:t>masterthesis</w:t>
            </w:r>
            <w:proofErr w:type="spellEnd"/>
            <w:r w:rsidRPr="00890BD9">
              <w:rPr>
                <w:rFonts w:asciiTheme="minorHAnsi" w:hAnsiTheme="minorHAnsi"/>
                <w:szCs w:val="21"/>
              </w:rPr>
              <w:t xml:space="preserve"> een cijfer van ten minste 8.</w:t>
            </w:r>
          </w:p>
          <w:p w:rsidR="00A965FA" w:rsidRPr="00890BD9" w:rsidRDefault="00A965FA" w:rsidP="00D671EA">
            <w:pPr>
              <w:numPr>
                <w:ilvl w:val="1"/>
                <w:numId w:val="42"/>
              </w:numPr>
              <w:tabs>
                <w:tab w:val="clear" w:pos="1080"/>
                <w:tab w:val="num" w:pos="342"/>
              </w:tabs>
              <w:ind w:left="828" w:hanging="495"/>
              <w:rPr>
                <w:rFonts w:asciiTheme="minorHAnsi" w:hAnsiTheme="minorHAnsi"/>
                <w:szCs w:val="21"/>
              </w:rPr>
            </w:pPr>
            <w:r w:rsidRPr="00890BD9">
              <w:rPr>
                <w:rFonts w:asciiTheme="minorHAnsi" w:hAnsiTheme="minorHAnsi"/>
                <w:szCs w:val="21"/>
              </w:rPr>
              <w:t xml:space="preserve">Een </w:t>
            </w:r>
            <w:proofErr w:type="spellStart"/>
            <w:r w:rsidRPr="00890BD9">
              <w:rPr>
                <w:rFonts w:asciiTheme="minorHAnsi" w:hAnsiTheme="minorHAnsi"/>
                <w:szCs w:val="21"/>
              </w:rPr>
              <w:t>masterstudent</w:t>
            </w:r>
            <w:proofErr w:type="spellEnd"/>
            <w:r w:rsidRPr="00890BD9">
              <w:rPr>
                <w:rFonts w:asciiTheme="minorHAnsi" w:hAnsiTheme="minorHAnsi"/>
                <w:szCs w:val="21"/>
              </w:rPr>
              <w:t xml:space="preserve"> heeft ‘met genoegen’ gepresteerd als hij gemiddeld over alle onderdelen van het examen een gemiddeld cijfer van </w:t>
            </w:r>
            <w:proofErr w:type="gramStart"/>
            <w:r w:rsidRPr="00890BD9">
              <w:rPr>
                <w:rFonts w:asciiTheme="minorHAnsi" w:hAnsiTheme="minorHAnsi"/>
                <w:szCs w:val="21"/>
              </w:rPr>
              <w:t>ten minste</w:t>
            </w:r>
            <w:proofErr w:type="gramEnd"/>
            <w:r w:rsidRPr="00890BD9">
              <w:rPr>
                <w:rFonts w:asciiTheme="minorHAnsi" w:hAnsiTheme="minorHAnsi"/>
                <w:szCs w:val="21"/>
              </w:rPr>
              <w:t xml:space="preserve"> 7.5 heeft behaald en voor de </w:t>
            </w:r>
            <w:proofErr w:type="spellStart"/>
            <w:r w:rsidRPr="00890BD9">
              <w:rPr>
                <w:rFonts w:asciiTheme="minorHAnsi" w:hAnsiTheme="minorHAnsi"/>
                <w:szCs w:val="21"/>
              </w:rPr>
              <w:t>masterthesis</w:t>
            </w:r>
            <w:proofErr w:type="spellEnd"/>
            <w:r w:rsidRPr="00890BD9">
              <w:rPr>
                <w:rFonts w:asciiTheme="minorHAnsi" w:hAnsiTheme="minorHAnsi"/>
                <w:szCs w:val="21"/>
              </w:rPr>
              <w:t xml:space="preserve"> een cijfer van ten minste een 7.5.</w:t>
            </w:r>
          </w:p>
          <w:p w:rsidR="00A965FA" w:rsidRPr="00890BD9" w:rsidRDefault="00A965FA" w:rsidP="00D671EA">
            <w:pPr>
              <w:numPr>
                <w:ilvl w:val="1"/>
                <w:numId w:val="42"/>
              </w:numPr>
              <w:tabs>
                <w:tab w:val="clear" w:pos="1080"/>
                <w:tab w:val="num" w:pos="342"/>
              </w:tabs>
              <w:ind w:left="828" w:hanging="495"/>
              <w:rPr>
                <w:rFonts w:asciiTheme="minorHAnsi" w:hAnsiTheme="minorHAnsi"/>
                <w:szCs w:val="21"/>
              </w:rPr>
            </w:pPr>
            <w:r w:rsidRPr="00890BD9">
              <w:rPr>
                <w:rFonts w:asciiTheme="minorHAnsi" w:hAnsiTheme="minorHAnsi"/>
                <w:szCs w:val="21"/>
              </w:rPr>
              <w:t>Bij de bepaling van het gemiddelde wordt de studielast per onderdeel meegewogen.</w:t>
            </w:r>
          </w:p>
          <w:p w:rsidR="00A965FA" w:rsidRPr="00890BD9" w:rsidRDefault="00A965FA" w:rsidP="00D671EA">
            <w:pPr>
              <w:numPr>
                <w:ilvl w:val="1"/>
                <w:numId w:val="42"/>
              </w:numPr>
              <w:tabs>
                <w:tab w:val="clear" w:pos="1080"/>
                <w:tab w:val="num" w:pos="342"/>
              </w:tabs>
              <w:ind w:left="828" w:hanging="495"/>
              <w:rPr>
                <w:rFonts w:asciiTheme="minorHAnsi" w:hAnsiTheme="minorHAnsi"/>
                <w:szCs w:val="21"/>
              </w:rPr>
            </w:pPr>
            <w:r w:rsidRPr="00890BD9">
              <w:rPr>
                <w:rFonts w:asciiTheme="minorHAnsi" w:hAnsiTheme="minorHAnsi"/>
                <w:szCs w:val="21"/>
              </w:rPr>
              <w:t xml:space="preserve">Er wordt geen judicium toegekend als aan de student vrijstellingen zijn verleend ter waarde van meer dan 20% van het totaal aantal ECTS van de </w:t>
            </w:r>
            <w:proofErr w:type="spellStart"/>
            <w:r w:rsidRPr="00890BD9">
              <w:rPr>
                <w:rFonts w:asciiTheme="minorHAnsi" w:hAnsiTheme="minorHAnsi"/>
                <w:szCs w:val="21"/>
              </w:rPr>
              <w:t>master</w:t>
            </w:r>
            <w:proofErr w:type="spellEnd"/>
            <w:r w:rsidRPr="00890BD9">
              <w:rPr>
                <w:rFonts w:asciiTheme="minorHAnsi" w:hAnsiTheme="minorHAnsi"/>
                <w:szCs w:val="21"/>
              </w:rPr>
              <w:t>.</w:t>
            </w:r>
          </w:p>
          <w:p w:rsidR="00A965FA" w:rsidRPr="00890BD9" w:rsidRDefault="00A965FA" w:rsidP="00D671EA">
            <w:pPr>
              <w:numPr>
                <w:ilvl w:val="1"/>
                <w:numId w:val="42"/>
              </w:numPr>
              <w:tabs>
                <w:tab w:val="clear" w:pos="1080"/>
                <w:tab w:val="num" w:pos="342"/>
              </w:tabs>
              <w:ind w:left="828" w:hanging="495"/>
              <w:rPr>
                <w:rFonts w:asciiTheme="minorHAnsi" w:hAnsiTheme="minorHAnsi"/>
                <w:szCs w:val="21"/>
              </w:rPr>
            </w:pPr>
            <w:r w:rsidRPr="00890BD9">
              <w:rPr>
                <w:rFonts w:asciiTheme="minorHAnsi" w:hAnsiTheme="minorHAnsi"/>
                <w:szCs w:val="21"/>
              </w:rPr>
              <w:t xml:space="preserve">In uitzonderlijke gevallen kan de </w:t>
            </w:r>
            <w:r>
              <w:rPr>
                <w:rFonts w:asciiTheme="minorHAnsi" w:hAnsiTheme="minorHAnsi"/>
                <w:szCs w:val="21"/>
              </w:rPr>
              <w:t>Examencommissie</w:t>
            </w:r>
            <w:r w:rsidRPr="00890BD9">
              <w:rPr>
                <w:rFonts w:asciiTheme="minorHAnsi" w:hAnsiTheme="minorHAnsi"/>
                <w:szCs w:val="21"/>
              </w:rPr>
              <w:t xml:space="preserve"> een predicaat verlenen bij een gemiddelde dat afwijkt van de in onderdeel </w:t>
            </w:r>
            <w:r>
              <w:rPr>
                <w:rFonts w:asciiTheme="minorHAnsi" w:hAnsiTheme="minorHAnsi"/>
                <w:szCs w:val="21"/>
              </w:rPr>
              <w:t>f</w:t>
            </w:r>
            <w:r w:rsidRPr="00890BD9">
              <w:rPr>
                <w:rFonts w:asciiTheme="minorHAnsi" w:hAnsiTheme="minorHAnsi"/>
                <w:szCs w:val="21"/>
              </w:rPr>
              <w:t xml:space="preserve"> en onderdeel </w:t>
            </w:r>
            <w:r>
              <w:rPr>
                <w:rFonts w:asciiTheme="minorHAnsi" w:hAnsiTheme="minorHAnsi"/>
                <w:szCs w:val="21"/>
              </w:rPr>
              <w:t>g</w:t>
            </w:r>
            <w:r w:rsidRPr="00890BD9">
              <w:rPr>
                <w:rFonts w:asciiTheme="minorHAnsi" w:hAnsiTheme="minorHAnsi"/>
                <w:szCs w:val="21"/>
              </w:rPr>
              <w:t xml:space="preserve"> genoemde gemiddelden.</w:t>
            </w:r>
          </w:p>
          <w:p w:rsidR="00A965FA" w:rsidRPr="00E47B21" w:rsidRDefault="00A965FA" w:rsidP="00A965FA">
            <w:pPr>
              <w:tabs>
                <w:tab w:val="left" w:pos="390"/>
              </w:tabs>
              <w:rPr>
                <w:lang w:eastAsia="zh-CN"/>
              </w:rPr>
            </w:pPr>
          </w:p>
        </w:tc>
        <w:tc>
          <w:tcPr>
            <w:tcW w:w="7049" w:type="dxa"/>
          </w:tcPr>
          <w:p w:rsidR="00A965FA" w:rsidRPr="000752A6" w:rsidRDefault="00A965FA" w:rsidP="00D671EA">
            <w:pPr>
              <w:pStyle w:val="Header"/>
              <w:numPr>
                <w:ilvl w:val="0"/>
                <w:numId w:val="43"/>
              </w:numPr>
              <w:tabs>
                <w:tab w:val="clear" w:pos="4153"/>
                <w:tab w:val="clear" w:pos="8306"/>
              </w:tabs>
              <w:spacing w:line="240" w:lineRule="auto"/>
              <w:rPr>
                <w:rFonts w:asciiTheme="minorHAnsi" w:hAnsiTheme="minorHAnsi" w:cs="Arial"/>
                <w:spacing w:val="0"/>
                <w:szCs w:val="21"/>
                <w:lang w:val="en-US" w:eastAsia="nl-NL"/>
              </w:rPr>
            </w:pPr>
            <w:r w:rsidRPr="000752A6">
              <w:rPr>
                <w:rFonts w:asciiTheme="minorHAnsi" w:hAnsiTheme="minorHAnsi" w:cs="Arial"/>
                <w:szCs w:val="21"/>
                <w:lang w:val="en-US" w:eastAsia="nl-NL"/>
              </w:rPr>
              <w:lastRenderedPageBreak/>
              <w:t xml:space="preserve">An examination is deemed to have been passed if the examinee has completed with a satisfactory result all parts of the degree program and – where necessary – if the supplementary examination </w:t>
            </w:r>
            <w:r w:rsidRPr="000752A6">
              <w:rPr>
                <w:rFonts w:asciiTheme="minorHAnsi" w:hAnsiTheme="minorHAnsi" w:cs="Arial"/>
                <w:szCs w:val="21"/>
                <w:lang w:val="en-US"/>
              </w:rPr>
              <w:t xml:space="preserve">of the knowledge, understanding and skills </w:t>
            </w:r>
            <w:r w:rsidRPr="000752A6">
              <w:rPr>
                <w:rFonts w:asciiTheme="minorHAnsi" w:hAnsiTheme="minorHAnsi" w:cs="Arial"/>
                <w:szCs w:val="21"/>
                <w:lang w:val="en-US" w:eastAsia="nl-NL"/>
              </w:rPr>
              <w:t>by examiners designated by the Examination Committee has been passed</w:t>
            </w:r>
            <w:r>
              <w:rPr>
                <w:rFonts w:asciiTheme="minorHAnsi" w:hAnsiTheme="minorHAnsi" w:cs="Arial"/>
                <w:szCs w:val="21"/>
                <w:lang w:val="en-US" w:eastAsia="nl-NL"/>
              </w:rPr>
              <w:t xml:space="preserve"> sufficiently</w:t>
            </w:r>
            <w:r w:rsidRPr="000752A6">
              <w:rPr>
                <w:rFonts w:asciiTheme="minorHAnsi" w:hAnsiTheme="minorHAnsi" w:cs="Arial"/>
                <w:szCs w:val="21"/>
                <w:lang w:val="en-US" w:eastAsia="nl-NL"/>
              </w:rPr>
              <w:t xml:space="preserve">. </w:t>
            </w:r>
          </w:p>
          <w:p w:rsidR="00A965FA" w:rsidRPr="00916326" w:rsidRDefault="00DA14F4" w:rsidP="00916326">
            <w:pPr>
              <w:numPr>
                <w:ilvl w:val="0"/>
                <w:numId w:val="43"/>
              </w:numPr>
              <w:tabs>
                <w:tab w:val="clear" w:pos="360"/>
                <w:tab w:val="num" w:pos="376"/>
              </w:tabs>
              <w:ind w:left="358" w:hanging="358"/>
              <w:rPr>
                <w:rFonts w:asciiTheme="minorHAnsi" w:hAnsiTheme="minorHAnsi"/>
                <w:szCs w:val="21"/>
                <w:lang w:val="en-US"/>
              </w:rPr>
            </w:pPr>
            <w:r w:rsidRPr="00916326">
              <w:rPr>
                <w:rFonts w:asciiTheme="minorHAnsi" w:hAnsiTheme="minorHAnsi"/>
                <w:szCs w:val="21"/>
                <w:lang w:val="en-US"/>
              </w:rPr>
              <w:t xml:space="preserve">The result of the examination is determined by the Examination Committee. If a student has performed with distinction or approval an academic distinction is awarded. </w:t>
            </w:r>
          </w:p>
          <w:p w:rsidR="00A965FA" w:rsidRPr="00916326" w:rsidRDefault="00DA14F4" w:rsidP="00916326">
            <w:pPr>
              <w:pStyle w:val="ListParagraph"/>
              <w:tabs>
                <w:tab w:val="num" w:pos="358"/>
              </w:tabs>
              <w:spacing w:line="240" w:lineRule="auto"/>
              <w:ind w:left="518" w:hanging="160"/>
              <w:rPr>
                <w:rFonts w:asciiTheme="minorHAnsi" w:hAnsiTheme="minorHAnsi"/>
                <w:szCs w:val="21"/>
                <w:lang w:val="en-US"/>
              </w:rPr>
            </w:pPr>
            <w:r w:rsidRPr="00916326">
              <w:rPr>
                <w:rFonts w:asciiTheme="minorHAnsi" w:hAnsiTheme="minorHAnsi"/>
                <w:szCs w:val="21"/>
                <w:lang w:val="en-US"/>
              </w:rPr>
              <w:t>For a Bachelor’s degree certificate:</w:t>
            </w:r>
          </w:p>
          <w:p w:rsidR="00A965FA" w:rsidRPr="00916326" w:rsidRDefault="00DA14F4" w:rsidP="00916326">
            <w:pPr>
              <w:numPr>
                <w:ilvl w:val="1"/>
                <w:numId w:val="43"/>
              </w:numPr>
              <w:tabs>
                <w:tab w:val="clear" w:pos="1080"/>
                <w:tab w:val="num" w:pos="736"/>
              </w:tabs>
              <w:ind w:left="754" w:hanging="405"/>
              <w:rPr>
                <w:rFonts w:asciiTheme="minorHAnsi" w:hAnsiTheme="minorHAnsi"/>
                <w:szCs w:val="21"/>
                <w:lang w:val="en-US"/>
              </w:rPr>
            </w:pPr>
            <w:proofErr w:type="gramStart"/>
            <w:r w:rsidRPr="00916326">
              <w:rPr>
                <w:rFonts w:asciiTheme="minorHAnsi" w:hAnsiTheme="minorHAnsi"/>
                <w:szCs w:val="21"/>
                <w:lang w:val="en-US"/>
              </w:rPr>
              <w:t>a</w:t>
            </w:r>
            <w:proofErr w:type="gramEnd"/>
            <w:r w:rsidRPr="00916326">
              <w:rPr>
                <w:rFonts w:asciiTheme="minorHAnsi" w:hAnsiTheme="minorHAnsi"/>
                <w:szCs w:val="21"/>
                <w:lang w:val="en-US"/>
              </w:rPr>
              <w:t xml:space="preserve"> student taking the Bachelor’s degree examination performs with </w:t>
            </w:r>
            <w:proofErr w:type="spellStart"/>
            <w:r w:rsidRPr="00916326">
              <w:rPr>
                <w:rFonts w:asciiTheme="minorHAnsi" w:hAnsiTheme="minorHAnsi"/>
                <w:szCs w:val="21"/>
                <w:lang w:val="en-US"/>
              </w:rPr>
              <w:t>honour</w:t>
            </w:r>
            <w:proofErr w:type="spellEnd"/>
            <w:r w:rsidRPr="00916326">
              <w:rPr>
                <w:rFonts w:asciiTheme="minorHAnsi" w:hAnsiTheme="minorHAnsi"/>
                <w:szCs w:val="21"/>
                <w:lang w:val="en-US"/>
              </w:rPr>
              <w:t xml:space="preserve"> (cum laude) if he achieves on average a mark of at least 8 for all parts of the examination and a mark of at least 8 fo</w:t>
            </w:r>
            <w:r w:rsidR="000073C8">
              <w:rPr>
                <w:rFonts w:asciiTheme="minorHAnsi" w:hAnsiTheme="minorHAnsi"/>
                <w:szCs w:val="21"/>
                <w:lang w:val="en-US"/>
              </w:rPr>
              <w:t>r the Bachelor’s degree thesis.</w:t>
            </w:r>
          </w:p>
          <w:p w:rsidR="00A965FA" w:rsidRPr="00916326" w:rsidRDefault="00DA14F4" w:rsidP="00916326">
            <w:pPr>
              <w:numPr>
                <w:ilvl w:val="1"/>
                <w:numId w:val="43"/>
              </w:numPr>
              <w:tabs>
                <w:tab w:val="clear" w:pos="1080"/>
                <w:tab w:val="num" w:pos="736"/>
              </w:tabs>
              <w:ind w:left="754" w:hanging="405"/>
              <w:rPr>
                <w:rFonts w:asciiTheme="minorHAnsi" w:hAnsiTheme="minorHAnsi"/>
                <w:szCs w:val="21"/>
                <w:lang w:val="en-US"/>
              </w:rPr>
            </w:pPr>
            <w:r w:rsidRPr="00916326">
              <w:rPr>
                <w:rFonts w:asciiTheme="minorHAnsi" w:hAnsiTheme="minorHAnsi"/>
                <w:szCs w:val="21"/>
                <w:lang w:val="en-US"/>
              </w:rPr>
              <w:t>a student taking the Bachelor’s degree examination performs ‘with approval’ if he achieves on average a mark of at least 7.5 for all parts of the examination and a mark of at least 7.5 for the Bachelor’s degree thesis.</w:t>
            </w:r>
          </w:p>
          <w:p w:rsidR="00A965FA" w:rsidRPr="00916326" w:rsidRDefault="00DA14F4" w:rsidP="00916326">
            <w:pPr>
              <w:numPr>
                <w:ilvl w:val="1"/>
                <w:numId w:val="43"/>
              </w:numPr>
              <w:tabs>
                <w:tab w:val="clear" w:pos="1080"/>
                <w:tab w:val="num" w:pos="736"/>
              </w:tabs>
              <w:ind w:left="754" w:hanging="405"/>
              <w:rPr>
                <w:rFonts w:asciiTheme="minorHAnsi" w:hAnsiTheme="minorHAnsi"/>
                <w:szCs w:val="21"/>
                <w:lang w:val="en-US"/>
              </w:rPr>
            </w:pPr>
            <w:proofErr w:type="gramStart"/>
            <w:r w:rsidRPr="00916326">
              <w:rPr>
                <w:rFonts w:asciiTheme="minorHAnsi" w:hAnsiTheme="minorHAnsi"/>
                <w:szCs w:val="21"/>
                <w:lang w:val="en-US"/>
              </w:rPr>
              <w:t>the</w:t>
            </w:r>
            <w:proofErr w:type="gramEnd"/>
            <w:r w:rsidRPr="00916326">
              <w:rPr>
                <w:rFonts w:asciiTheme="minorHAnsi" w:hAnsiTheme="minorHAnsi"/>
                <w:szCs w:val="21"/>
                <w:lang w:val="en-US"/>
              </w:rPr>
              <w:t xml:space="preserve"> study load per program part is taken into account in d</w:t>
            </w:r>
            <w:r w:rsidR="000073C8">
              <w:rPr>
                <w:rFonts w:asciiTheme="minorHAnsi" w:hAnsiTheme="minorHAnsi"/>
                <w:szCs w:val="21"/>
                <w:lang w:val="en-US"/>
              </w:rPr>
              <w:t>etermining the average.</w:t>
            </w:r>
          </w:p>
          <w:p w:rsidR="00A965FA" w:rsidRPr="00916326" w:rsidRDefault="00DA14F4" w:rsidP="00916326">
            <w:pPr>
              <w:numPr>
                <w:ilvl w:val="1"/>
                <w:numId w:val="43"/>
              </w:numPr>
              <w:tabs>
                <w:tab w:val="clear" w:pos="1080"/>
                <w:tab w:val="num" w:pos="736"/>
              </w:tabs>
              <w:ind w:left="754" w:hanging="405"/>
              <w:rPr>
                <w:rFonts w:asciiTheme="minorHAnsi" w:hAnsiTheme="minorHAnsi"/>
                <w:szCs w:val="21"/>
                <w:lang w:val="en-US"/>
              </w:rPr>
            </w:pPr>
            <w:proofErr w:type="gramStart"/>
            <w:r w:rsidRPr="00916326">
              <w:rPr>
                <w:rFonts w:asciiTheme="minorHAnsi" w:hAnsiTheme="minorHAnsi"/>
                <w:szCs w:val="21"/>
                <w:lang w:val="en-US"/>
              </w:rPr>
              <w:t>no</w:t>
            </w:r>
            <w:proofErr w:type="gramEnd"/>
            <w:r w:rsidRPr="00916326">
              <w:rPr>
                <w:rFonts w:asciiTheme="minorHAnsi" w:hAnsiTheme="minorHAnsi"/>
                <w:szCs w:val="21"/>
                <w:lang w:val="en-US"/>
              </w:rPr>
              <w:t xml:space="preserve"> academic distinction is awarded if the student has been granted exemptions </w:t>
            </w:r>
            <w:r w:rsidR="000073C8">
              <w:rPr>
                <w:rFonts w:asciiTheme="minorHAnsi" w:hAnsiTheme="minorHAnsi"/>
                <w:szCs w:val="21"/>
                <w:lang w:val="en-US"/>
              </w:rPr>
              <w:t>worth more than 60 ECTS credits.</w:t>
            </w:r>
          </w:p>
          <w:p w:rsidR="00A965FA" w:rsidRPr="00916326" w:rsidRDefault="00DA14F4" w:rsidP="00916326">
            <w:pPr>
              <w:numPr>
                <w:ilvl w:val="1"/>
                <w:numId w:val="43"/>
              </w:numPr>
              <w:tabs>
                <w:tab w:val="clear" w:pos="1080"/>
                <w:tab w:val="num" w:pos="736"/>
              </w:tabs>
              <w:ind w:left="754" w:hanging="405"/>
              <w:rPr>
                <w:rFonts w:asciiTheme="minorHAnsi" w:hAnsiTheme="minorHAnsi"/>
                <w:szCs w:val="21"/>
                <w:lang w:val="en-US"/>
              </w:rPr>
            </w:pPr>
            <w:proofErr w:type="gramStart"/>
            <w:r w:rsidRPr="00916326">
              <w:rPr>
                <w:rFonts w:asciiTheme="minorHAnsi" w:hAnsiTheme="minorHAnsi"/>
                <w:szCs w:val="21"/>
                <w:lang w:val="en-US"/>
              </w:rPr>
              <w:t>in</w:t>
            </w:r>
            <w:proofErr w:type="gramEnd"/>
            <w:r w:rsidRPr="00916326">
              <w:rPr>
                <w:rFonts w:asciiTheme="minorHAnsi" w:hAnsiTheme="minorHAnsi"/>
                <w:szCs w:val="21"/>
                <w:lang w:val="en-US"/>
              </w:rPr>
              <w:t xml:space="preserve"> exceptional cases the Examination Committee may grant an academic classification for an average mark that differs from the </w:t>
            </w:r>
            <w:r w:rsidRPr="00916326">
              <w:rPr>
                <w:rFonts w:asciiTheme="minorHAnsi" w:hAnsiTheme="minorHAnsi"/>
                <w:szCs w:val="21"/>
                <w:lang w:val="en-US"/>
              </w:rPr>
              <w:lastRenderedPageBreak/>
              <w:t>averages</w:t>
            </w:r>
            <w:r w:rsidR="000073C8">
              <w:rPr>
                <w:rFonts w:asciiTheme="minorHAnsi" w:hAnsiTheme="minorHAnsi"/>
                <w:szCs w:val="21"/>
                <w:lang w:val="en-US"/>
              </w:rPr>
              <w:t xml:space="preserve"> referred to </w:t>
            </w:r>
            <w:proofErr w:type="spellStart"/>
            <w:r w:rsidR="000073C8">
              <w:rPr>
                <w:rFonts w:asciiTheme="minorHAnsi" w:hAnsiTheme="minorHAnsi"/>
                <w:szCs w:val="21"/>
                <w:lang w:val="en-US"/>
              </w:rPr>
              <w:t>at</w:t>
            </w:r>
            <w:proofErr w:type="spellEnd"/>
            <w:r w:rsidR="000073C8">
              <w:rPr>
                <w:rFonts w:asciiTheme="minorHAnsi" w:hAnsiTheme="minorHAnsi"/>
                <w:szCs w:val="21"/>
                <w:lang w:val="en-US"/>
              </w:rPr>
              <w:t xml:space="preserve"> a) and b) above.</w:t>
            </w:r>
            <w:r w:rsidRPr="00916326">
              <w:rPr>
                <w:rFonts w:asciiTheme="minorHAnsi" w:hAnsiTheme="minorHAnsi"/>
                <w:szCs w:val="21"/>
                <w:lang w:val="en-US"/>
              </w:rPr>
              <w:t xml:space="preserve"> </w:t>
            </w:r>
          </w:p>
          <w:p w:rsidR="00A965FA" w:rsidRPr="00916326" w:rsidRDefault="00DA14F4" w:rsidP="00916326">
            <w:pPr>
              <w:tabs>
                <w:tab w:val="num" w:pos="736"/>
              </w:tabs>
              <w:ind w:left="754" w:hanging="405"/>
              <w:rPr>
                <w:rFonts w:asciiTheme="minorHAnsi" w:hAnsiTheme="minorHAnsi"/>
                <w:szCs w:val="21"/>
                <w:lang w:val="en-US"/>
              </w:rPr>
            </w:pPr>
            <w:r w:rsidRPr="00916326">
              <w:rPr>
                <w:rFonts w:asciiTheme="minorHAnsi" w:hAnsiTheme="minorHAnsi"/>
                <w:szCs w:val="21"/>
                <w:lang w:val="en-US"/>
              </w:rPr>
              <w:t>For a Master’s degree certificate:</w:t>
            </w:r>
          </w:p>
          <w:p w:rsidR="00A965FA" w:rsidRPr="00916326" w:rsidRDefault="00DA14F4" w:rsidP="00916326">
            <w:pPr>
              <w:numPr>
                <w:ilvl w:val="1"/>
                <w:numId w:val="43"/>
              </w:numPr>
              <w:tabs>
                <w:tab w:val="clear" w:pos="1080"/>
                <w:tab w:val="num" w:pos="736"/>
              </w:tabs>
              <w:ind w:left="754" w:hanging="405"/>
              <w:rPr>
                <w:rFonts w:asciiTheme="minorHAnsi" w:hAnsiTheme="minorHAnsi"/>
                <w:szCs w:val="21"/>
                <w:lang w:val="en-US"/>
              </w:rPr>
            </w:pPr>
            <w:proofErr w:type="gramStart"/>
            <w:r w:rsidRPr="00916326">
              <w:rPr>
                <w:rFonts w:asciiTheme="minorHAnsi" w:hAnsiTheme="minorHAnsi"/>
                <w:szCs w:val="21"/>
                <w:lang w:val="en-US"/>
              </w:rPr>
              <w:t>a</w:t>
            </w:r>
            <w:proofErr w:type="gramEnd"/>
            <w:r w:rsidRPr="00916326">
              <w:rPr>
                <w:rFonts w:asciiTheme="minorHAnsi" w:hAnsiTheme="minorHAnsi"/>
                <w:szCs w:val="21"/>
                <w:lang w:val="en-US"/>
              </w:rPr>
              <w:t xml:space="preserve"> student taking the Master’s degree examination performs with </w:t>
            </w:r>
            <w:proofErr w:type="spellStart"/>
            <w:r w:rsidRPr="00916326">
              <w:rPr>
                <w:rFonts w:asciiTheme="minorHAnsi" w:hAnsiTheme="minorHAnsi"/>
                <w:szCs w:val="21"/>
                <w:lang w:val="en-US"/>
              </w:rPr>
              <w:t>honour</w:t>
            </w:r>
            <w:proofErr w:type="spellEnd"/>
            <w:r w:rsidRPr="00916326">
              <w:rPr>
                <w:rFonts w:asciiTheme="minorHAnsi" w:hAnsiTheme="minorHAnsi"/>
                <w:szCs w:val="21"/>
                <w:lang w:val="en-US"/>
              </w:rPr>
              <w:t xml:space="preserve"> (cum laude) if he achieves on average a mark of at least 8 for all parts of the examination and no mark lower than 7 and a mark of at least 8</w:t>
            </w:r>
            <w:r w:rsidR="000073C8">
              <w:rPr>
                <w:rFonts w:asciiTheme="minorHAnsi" w:hAnsiTheme="minorHAnsi"/>
                <w:szCs w:val="21"/>
                <w:lang w:val="en-US"/>
              </w:rPr>
              <w:t xml:space="preserve"> for the Master’s degree thesis.</w:t>
            </w:r>
          </w:p>
          <w:p w:rsidR="00A965FA" w:rsidRPr="00916326" w:rsidRDefault="00DA14F4" w:rsidP="00916326">
            <w:pPr>
              <w:numPr>
                <w:ilvl w:val="1"/>
                <w:numId w:val="43"/>
              </w:numPr>
              <w:tabs>
                <w:tab w:val="clear" w:pos="1080"/>
                <w:tab w:val="num" w:pos="736"/>
              </w:tabs>
              <w:ind w:left="754" w:hanging="405"/>
              <w:rPr>
                <w:rFonts w:asciiTheme="minorHAnsi" w:hAnsiTheme="minorHAnsi"/>
                <w:szCs w:val="21"/>
                <w:lang w:val="en-US"/>
              </w:rPr>
            </w:pPr>
            <w:r w:rsidRPr="00916326">
              <w:rPr>
                <w:rFonts w:asciiTheme="minorHAnsi" w:hAnsiTheme="minorHAnsi"/>
                <w:szCs w:val="21"/>
                <w:lang w:val="en-US"/>
              </w:rPr>
              <w:t>a student taking the Master’s degree examination performs ‘with approval’ if he achieves on average a mark of at least 7.5 for all parts of the examination and a mark of at least 7.5</w:t>
            </w:r>
            <w:r w:rsidR="000073C8">
              <w:rPr>
                <w:rFonts w:asciiTheme="minorHAnsi" w:hAnsiTheme="minorHAnsi"/>
                <w:szCs w:val="21"/>
                <w:lang w:val="en-US"/>
              </w:rPr>
              <w:t xml:space="preserve"> for the Master’s degree thesis.</w:t>
            </w:r>
          </w:p>
          <w:p w:rsidR="00A965FA" w:rsidRPr="00916326" w:rsidRDefault="00DA14F4" w:rsidP="00916326">
            <w:pPr>
              <w:numPr>
                <w:ilvl w:val="1"/>
                <w:numId w:val="43"/>
              </w:numPr>
              <w:tabs>
                <w:tab w:val="clear" w:pos="1080"/>
                <w:tab w:val="num" w:pos="736"/>
              </w:tabs>
              <w:ind w:left="754" w:hanging="405"/>
              <w:rPr>
                <w:rFonts w:asciiTheme="minorHAnsi" w:hAnsiTheme="minorHAnsi"/>
                <w:szCs w:val="21"/>
                <w:lang w:val="en-US"/>
              </w:rPr>
            </w:pPr>
            <w:proofErr w:type="gramStart"/>
            <w:r w:rsidRPr="00916326">
              <w:rPr>
                <w:rFonts w:asciiTheme="minorHAnsi" w:hAnsiTheme="minorHAnsi"/>
                <w:szCs w:val="21"/>
                <w:lang w:val="en-US"/>
              </w:rPr>
              <w:t>the</w:t>
            </w:r>
            <w:proofErr w:type="gramEnd"/>
            <w:r w:rsidRPr="00916326">
              <w:rPr>
                <w:rFonts w:asciiTheme="minorHAnsi" w:hAnsiTheme="minorHAnsi"/>
                <w:szCs w:val="21"/>
                <w:lang w:val="en-US"/>
              </w:rPr>
              <w:t xml:space="preserve"> study load per program part is taken into acc</w:t>
            </w:r>
            <w:r w:rsidR="000073C8">
              <w:rPr>
                <w:rFonts w:asciiTheme="minorHAnsi" w:hAnsiTheme="minorHAnsi"/>
                <w:szCs w:val="21"/>
                <w:lang w:val="en-US"/>
              </w:rPr>
              <w:t>ount in determining the average.</w:t>
            </w:r>
          </w:p>
          <w:p w:rsidR="00A965FA" w:rsidRPr="00916326" w:rsidRDefault="00DA14F4" w:rsidP="00916326">
            <w:pPr>
              <w:numPr>
                <w:ilvl w:val="1"/>
                <w:numId w:val="43"/>
              </w:numPr>
              <w:tabs>
                <w:tab w:val="clear" w:pos="1080"/>
                <w:tab w:val="num" w:pos="736"/>
              </w:tabs>
              <w:ind w:left="754" w:hanging="405"/>
              <w:rPr>
                <w:rFonts w:asciiTheme="minorHAnsi" w:hAnsiTheme="minorHAnsi"/>
                <w:szCs w:val="21"/>
                <w:lang w:val="en-US"/>
              </w:rPr>
            </w:pPr>
            <w:proofErr w:type="gramStart"/>
            <w:r w:rsidRPr="00916326">
              <w:rPr>
                <w:rFonts w:asciiTheme="minorHAnsi" w:hAnsiTheme="minorHAnsi"/>
                <w:szCs w:val="21"/>
                <w:lang w:val="en-US"/>
              </w:rPr>
              <w:t>no</w:t>
            </w:r>
            <w:proofErr w:type="gramEnd"/>
            <w:r w:rsidRPr="00916326">
              <w:rPr>
                <w:rFonts w:asciiTheme="minorHAnsi" w:hAnsiTheme="minorHAnsi"/>
                <w:szCs w:val="21"/>
                <w:lang w:val="en-US"/>
              </w:rPr>
              <w:t xml:space="preserve"> academic distinction is awarded if the student has been granted exemptions worth more than 20% of the total number of ECTS </w:t>
            </w:r>
            <w:r w:rsidR="000073C8">
              <w:rPr>
                <w:rFonts w:asciiTheme="minorHAnsi" w:hAnsiTheme="minorHAnsi"/>
                <w:szCs w:val="21"/>
                <w:lang w:val="en-US"/>
              </w:rPr>
              <w:t>credits of the Master’s degree.</w:t>
            </w:r>
          </w:p>
          <w:p w:rsidR="00A965FA" w:rsidRPr="00916326" w:rsidRDefault="00DA14F4" w:rsidP="00916326">
            <w:pPr>
              <w:numPr>
                <w:ilvl w:val="1"/>
                <w:numId w:val="43"/>
              </w:numPr>
              <w:tabs>
                <w:tab w:val="clear" w:pos="1080"/>
                <w:tab w:val="num" w:pos="736"/>
              </w:tabs>
              <w:ind w:left="754" w:hanging="405"/>
              <w:rPr>
                <w:rFonts w:asciiTheme="minorHAnsi" w:hAnsiTheme="minorHAnsi"/>
                <w:szCs w:val="21"/>
                <w:lang w:val="en-US"/>
              </w:rPr>
            </w:pPr>
            <w:proofErr w:type="gramStart"/>
            <w:r w:rsidRPr="00916326">
              <w:rPr>
                <w:rFonts w:asciiTheme="minorHAnsi" w:hAnsiTheme="minorHAnsi"/>
                <w:szCs w:val="21"/>
                <w:lang w:val="en-US"/>
              </w:rPr>
              <w:t>in</w:t>
            </w:r>
            <w:proofErr w:type="gramEnd"/>
            <w:r w:rsidRPr="00916326">
              <w:rPr>
                <w:rFonts w:asciiTheme="minorHAnsi" w:hAnsiTheme="minorHAnsi"/>
                <w:szCs w:val="21"/>
                <w:lang w:val="en-US"/>
              </w:rPr>
              <w:t xml:space="preserve"> exceptional cases the Examination Committee may grant an academic classification for an average mark that differs from the averages referred to at f) and g) above. </w:t>
            </w:r>
          </w:p>
          <w:p w:rsidR="00A965FA" w:rsidRDefault="00A965FA" w:rsidP="00A965FA">
            <w:pPr>
              <w:rPr>
                <w:lang w:val="en-US" w:eastAsia="zh-CN"/>
              </w:rPr>
            </w:pPr>
          </w:p>
        </w:tc>
      </w:tr>
    </w:tbl>
    <w:p w:rsidR="00A965FA" w:rsidRPr="008225BB" w:rsidRDefault="00A965FA" w:rsidP="00A965FA">
      <w:pPr>
        <w:rPr>
          <w:lang w:val="en-US" w:eastAsia="zh-CN"/>
        </w:rPr>
      </w:pPr>
    </w:p>
    <w:p w:rsidR="00A965FA" w:rsidRPr="00E47B21" w:rsidRDefault="00A965FA" w:rsidP="00A965FA">
      <w:pPr>
        <w:spacing w:after="200" w:line="276" w:lineRule="auto"/>
        <w:rPr>
          <w:lang w:val="en-US"/>
        </w:rPr>
      </w:pPr>
      <w:r w:rsidRPr="00BF5B7F">
        <w:rPr>
          <w:lang w:val="en-US"/>
        </w:rPr>
        <w:br w:type="page"/>
      </w:r>
    </w:p>
    <w:p w:rsidR="00A965FA" w:rsidRPr="00E47B21" w:rsidRDefault="00A965FA" w:rsidP="00A965FA">
      <w:pPr>
        <w:pStyle w:val="Heading3"/>
        <w:spacing w:before="0"/>
        <w:rPr>
          <w:rFonts w:asciiTheme="minorHAnsi" w:hAnsiTheme="minorHAnsi"/>
          <w:b w:val="0"/>
          <w:i/>
          <w:color w:val="auto"/>
          <w:lang w:val="nl-NL"/>
        </w:rPr>
      </w:pPr>
      <w:bookmarkStart w:id="150" w:name="_Toc354139364"/>
      <w:bookmarkStart w:id="151" w:name="_Toc365281179"/>
      <w:r w:rsidRPr="00BF5B7F">
        <w:rPr>
          <w:rFonts w:asciiTheme="minorHAnsi" w:hAnsiTheme="minorHAnsi"/>
          <w:b w:val="0"/>
          <w:i/>
          <w:color w:val="auto"/>
          <w:lang w:val="nl-NL"/>
        </w:rPr>
        <w:lastRenderedPageBreak/>
        <w:t>Artikel 26</w:t>
      </w:r>
      <w:r w:rsidRPr="00BF5B7F">
        <w:rPr>
          <w:rFonts w:asciiTheme="minorHAnsi" w:hAnsiTheme="minorHAnsi"/>
          <w:b w:val="0"/>
          <w:i/>
          <w:color w:val="auto"/>
          <w:lang w:val="nl-NL"/>
        </w:rPr>
        <w:tab/>
        <w:t>Getuigschriften en verklaringen</w:t>
      </w:r>
      <w:bookmarkEnd w:id="150"/>
      <w:bookmarkEnd w:id="151"/>
    </w:p>
    <w:p w:rsidR="00A965FA" w:rsidRPr="00E47B21" w:rsidRDefault="00A965FA" w:rsidP="00A965FA">
      <w:pPr>
        <w:pStyle w:val="Heading3"/>
        <w:spacing w:before="0"/>
        <w:rPr>
          <w:rFonts w:asciiTheme="minorHAnsi" w:hAnsiTheme="minorHAnsi"/>
          <w:b w:val="0"/>
          <w:i/>
          <w:color w:val="auto"/>
          <w:lang w:val="nl-NL"/>
        </w:rPr>
      </w:pPr>
      <w:bookmarkStart w:id="152" w:name="_Toc353977095"/>
      <w:bookmarkStart w:id="153" w:name="_Toc365281180"/>
      <w:proofErr w:type="spellStart"/>
      <w:r w:rsidRPr="00BF5B7F">
        <w:rPr>
          <w:rFonts w:asciiTheme="minorHAnsi" w:hAnsiTheme="minorHAnsi"/>
          <w:b w:val="0"/>
          <w:i/>
          <w:color w:val="auto"/>
          <w:lang w:val="nl-NL"/>
        </w:rPr>
        <w:t>Article</w:t>
      </w:r>
      <w:proofErr w:type="spellEnd"/>
      <w:r w:rsidRPr="00BF5B7F">
        <w:rPr>
          <w:rFonts w:asciiTheme="minorHAnsi" w:hAnsiTheme="minorHAnsi"/>
          <w:b w:val="0"/>
          <w:i/>
          <w:color w:val="auto"/>
          <w:lang w:val="nl-NL"/>
        </w:rPr>
        <w:t xml:space="preserve"> 26</w:t>
      </w:r>
      <w:r w:rsidRPr="00BF5B7F">
        <w:rPr>
          <w:rFonts w:asciiTheme="minorHAnsi" w:hAnsiTheme="minorHAnsi"/>
          <w:b w:val="0"/>
          <w:i/>
          <w:color w:val="auto"/>
          <w:lang w:val="nl-NL"/>
        </w:rPr>
        <w:tab/>
      </w:r>
      <w:proofErr w:type="spellStart"/>
      <w:r w:rsidRPr="00BF5B7F">
        <w:rPr>
          <w:rFonts w:asciiTheme="minorHAnsi" w:hAnsiTheme="minorHAnsi"/>
          <w:b w:val="0"/>
          <w:i/>
          <w:color w:val="auto"/>
          <w:lang w:val="nl-NL"/>
        </w:rPr>
        <w:t>Certificates</w:t>
      </w:r>
      <w:proofErr w:type="spellEnd"/>
      <w:r w:rsidRPr="00BF5B7F">
        <w:rPr>
          <w:rFonts w:asciiTheme="minorHAnsi" w:hAnsiTheme="minorHAnsi"/>
          <w:b w:val="0"/>
          <w:i/>
          <w:color w:val="auto"/>
          <w:lang w:val="nl-NL"/>
        </w:rPr>
        <w:t xml:space="preserve"> and </w:t>
      </w:r>
      <w:proofErr w:type="spellStart"/>
      <w:r w:rsidRPr="00BF5B7F">
        <w:rPr>
          <w:rFonts w:asciiTheme="minorHAnsi" w:hAnsiTheme="minorHAnsi"/>
          <w:b w:val="0"/>
          <w:i/>
          <w:color w:val="auto"/>
          <w:lang w:val="nl-NL"/>
        </w:rPr>
        <w:t>declarations</w:t>
      </w:r>
      <w:bookmarkEnd w:id="152"/>
      <w:bookmarkEnd w:id="153"/>
      <w:proofErr w:type="spellEnd"/>
    </w:p>
    <w:p w:rsidR="00A965FA" w:rsidRPr="00E47B21" w:rsidRDefault="00A965FA" w:rsidP="00A965FA">
      <w:pPr>
        <w:rPr>
          <w:lang w:eastAsia="zh-CN"/>
        </w:rPr>
      </w:pPr>
    </w:p>
    <w:tbl>
      <w:tblPr>
        <w:tblStyle w:val="TableGrid"/>
        <w:tblW w:w="0" w:type="auto"/>
        <w:tblLook w:val="04A0"/>
      </w:tblPr>
      <w:tblGrid>
        <w:gridCol w:w="7049"/>
        <w:gridCol w:w="7049"/>
      </w:tblGrid>
      <w:tr w:rsidR="00A965FA" w:rsidRPr="00E97EAE" w:rsidTr="00A965FA">
        <w:tc>
          <w:tcPr>
            <w:tcW w:w="7049" w:type="dxa"/>
          </w:tcPr>
          <w:p w:rsidR="00A965FA" w:rsidRPr="00890BD9" w:rsidRDefault="00A965FA" w:rsidP="00D671EA">
            <w:pPr>
              <w:numPr>
                <w:ilvl w:val="1"/>
                <w:numId w:val="44"/>
              </w:numPr>
              <w:tabs>
                <w:tab w:val="clear" w:pos="1440"/>
                <w:tab w:val="num" w:pos="360"/>
              </w:tabs>
              <w:ind w:left="360"/>
              <w:rPr>
                <w:rFonts w:asciiTheme="minorHAnsi" w:hAnsiTheme="minorHAnsi"/>
                <w:szCs w:val="21"/>
              </w:rPr>
            </w:pPr>
            <w:proofErr w:type="gramStart"/>
            <w:r w:rsidRPr="00890BD9">
              <w:rPr>
                <w:rFonts w:asciiTheme="minorHAnsi" w:hAnsiTheme="minorHAnsi"/>
                <w:szCs w:val="21"/>
              </w:rPr>
              <w:t>Ten bewijze</w:t>
            </w:r>
            <w:proofErr w:type="gramEnd"/>
            <w:r w:rsidRPr="00890BD9">
              <w:rPr>
                <w:rFonts w:asciiTheme="minorHAnsi" w:hAnsiTheme="minorHAnsi"/>
                <w:szCs w:val="21"/>
              </w:rPr>
              <w:t xml:space="preserve"> dat het examen met goed gevolg is afgelegd, wordt door de </w:t>
            </w:r>
            <w:r>
              <w:rPr>
                <w:rFonts w:asciiTheme="minorHAnsi" w:hAnsiTheme="minorHAnsi"/>
                <w:szCs w:val="21"/>
              </w:rPr>
              <w:t>Examencommissie</w:t>
            </w:r>
            <w:r w:rsidRPr="00890BD9">
              <w:rPr>
                <w:rFonts w:asciiTheme="minorHAnsi" w:hAnsiTheme="minorHAnsi"/>
                <w:szCs w:val="21"/>
              </w:rPr>
              <w:t xml:space="preserve"> een getuigschrift uitgereikt. Het getuigschrift wordt getekend door of namens de voorzitter van de </w:t>
            </w:r>
            <w:r>
              <w:rPr>
                <w:rFonts w:asciiTheme="minorHAnsi" w:hAnsiTheme="minorHAnsi"/>
                <w:szCs w:val="21"/>
              </w:rPr>
              <w:t>Examencommissie.</w:t>
            </w:r>
          </w:p>
          <w:p w:rsidR="00A965FA" w:rsidRPr="00890BD9" w:rsidRDefault="00A965FA" w:rsidP="00D671EA">
            <w:pPr>
              <w:numPr>
                <w:ilvl w:val="1"/>
                <w:numId w:val="44"/>
              </w:numPr>
              <w:tabs>
                <w:tab w:val="clear" w:pos="1440"/>
                <w:tab w:val="num" w:pos="360"/>
              </w:tabs>
              <w:ind w:left="360"/>
              <w:rPr>
                <w:rFonts w:asciiTheme="minorHAnsi" w:hAnsiTheme="minorHAnsi"/>
                <w:szCs w:val="21"/>
              </w:rPr>
            </w:pPr>
            <w:r w:rsidRPr="00890BD9">
              <w:rPr>
                <w:rFonts w:asciiTheme="minorHAnsi" w:hAnsiTheme="minorHAnsi"/>
                <w:szCs w:val="21"/>
              </w:rPr>
              <w:t>Op het getuigschrift als bedoeld in lid 1 wordt vermeld welke onderdelen het examen heeft omvat en, in voorkomende gevallen, welke bevoegdheid daaraan is verbonden.</w:t>
            </w:r>
          </w:p>
          <w:p w:rsidR="00A965FA" w:rsidRPr="00890BD9" w:rsidRDefault="00A965FA" w:rsidP="00D671EA">
            <w:pPr>
              <w:numPr>
                <w:ilvl w:val="1"/>
                <w:numId w:val="44"/>
              </w:numPr>
              <w:tabs>
                <w:tab w:val="clear" w:pos="1440"/>
                <w:tab w:val="num" w:pos="360"/>
              </w:tabs>
              <w:ind w:left="360"/>
              <w:rPr>
                <w:rFonts w:asciiTheme="minorHAnsi" w:hAnsiTheme="minorHAnsi"/>
                <w:szCs w:val="21"/>
              </w:rPr>
            </w:pPr>
            <w:r w:rsidRPr="00890BD9">
              <w:rPr>
                <w:rFonts w:asciiTheme="minorHAnsi" w:hAnsiTheme="minorHAnsi"/>
                <w:szCs w:val="21"/>
              </w:rPr>
              <w:t>Bij het getuigschrift wordt zowel een Nederlandstalige als een Engelstalige cijferlijst verstrekt.</w:t>
            </w:r>
          </w:p>
          <w:p w:rsidR="00A965FA" w:rsidRPr="00890BD9" w:rsidRDefault="00A965FA" w:rsidP="00D671EA">
            <w:pPr>
              <w:numPr>
                <w:ilvl w:val="1"/>
                <w:numId w:val="44"/>
              </w:numPr>
              <w:tabs>
                <w:tab w:val="clear" w:pos="1440"/>
                <w:tab w:val="num" w:pos="360"/>
              </w:tabs>
              <w:ind w:left="360"/>
              <w:rPr>
                <w:rFonts w:asciiTheme="minorHAnsi" w:hAnsiTheme="minorHAnsi"/>
                <w:szCs w:val="21"/>
              </w:rPr>
            </w:pPr>
            <w:r w:rsidRPr="00890BD9">
              <w:rPr>
                <w:rFonts w:asciiTheme="minorHAnsi" w:hAnsiTheme="minorHAnsi"/>
                <w:szCs w:val="21"/>
              </w:rPr>
              <w:t xml:space="preserve">De </w:t>
            </w:r>
            <w:r>
              <w:rPr>
                <w:rFonts w:asciiTheme="minorHAnsi" w:hAnsiTheme="minorHAnsi"/>
                <w:szCs w:val="21"/>
              </w:rPr>
              <w:t>Examencommissie</w:t>
            </w:r>
            <w:r w:rsidRPr="00890BD9">
              <w:rPr>
                <w:rFonts w:asciiTheme="minorHAnsi" w:hAnsiTheme="minorHAnsi"/>
                <w:szCs w:val="21"/>
              </w:rPr>
              <w:t xml:space="preserve"> voegt aan een getuigschrift van het met goed gevolg afgelegde afsluitend examen, een supplement toe. Het supplement heeft tot doel inzicht te verschaffen in de aard en inhoud van de afgeronde opleiding, mede met het oog op internationale herkenbaarheid van opleidingen. Het supplement bevat in elk geval de volgende gegevens:</w:t>
            </w:r>
          </w:p>
          <w:p w:rsidR="00A965FA" w:rsidRPr="00890BD9" w:rsidRDefault="00A965FA" w:rsidP="00A965FA">
            <w:pPr>
              <w:ind w:left="360"/>
              <w:rPr>
                <w:rFonts w:asciiTheme="minorHAnsi" w:hAnsiTheme="minorHAnsi"/>
                <w:szCs w:val="21"/>
              </w:rPr>
            </w:pPr>
            <w:r w:rsidRPr="00890BD9">
              <w:rPr>
                <w:rFonts w:asciiTheme="minorHAnsi" w:hAnsiTheme="minorHAnsi"/>
                <w:szCs w:val="21"/>
              </w:rPr>
              <w:t>a. de naam van de opleiding en de instelling die de opleiding verzorgt,</w:t>
            </w:r>
          </w:p>
          <w:p w:rsidR="00A965FA" w:rsidRPr="00890BD9" w:rsidRDefault="00A965FA" w:rsidP="00A965FA">
            <w:pPr>
              <w:ind w:left="360"/>
              <w:rPr>
                <w:rFonts w:asciiTheme="minorHAnsi" w:hAnsiTheme="minorHAnsi"/>
                <w:szCs w:val="21"/>
              </w:rPr>
            </w:pPr>
            <w:r w:rsidRPr="00890BD9">
              <w:rPr>
                <w:rFonts w:asciiTheme="minorHAnsi" w:hAnsiTheme="minorHAnsi"/>
                <w:szCs w:val="21"/>
              </w:rPr>
              <w:t>b. dat het een opleiding in het wetenschappelijk onderwijs betreft,</w:t>
            </w:r>
          </w:p>
          <w:p w:rsidR="00A965FA" w:rsidRPr="00890BD9" w:rsidRDefault="00A965FA" w:rsidP="00A965FA">
            <w:pPr>
              <w:ind w:left="360"/>
              <w:rPr>
                <w:rFonts w:asciiTheme="minorHAnsi" w:hAnsiTheme="minorHAnsi"/>
                <w:szCs w:val="21"/>
              </w:rPr>
            </w:pPr>
            <w:r w:rsidRPr="00890BD9">
              <w:rPr>
                <w:rFonts w:asciiTheme="minorHAnsi" w:hAnsiTheme="minorHAnsi"/>
                <w:szCs w:val="21"/>
              </w:rPr>
              <w:t>c. een beschrijving van de inhoud van de opleiding, en</w:t>
            </w:r>
          </w:p>
          <w:p w:rsidR="00A965FA" w:rsidRPr="00890BD9" w:rsidRDefault="00A965FA" w:rsidP="00A965FA">
            <w:pPr>
              <w:ind w:left="360"/>
              <w:rPr>
                <w:rFonts w:asciiTheme="minorHAnsi" w:hAnsiTheme="minorHAnsi"/>
                <w:szCs w:val="21"/>
              </w:rPr>
            </w:pPr>
            <w:r w:rsidRPr="00890BD9">
              <w:rPr>
                <w:rFonts w:asciiTheme="minorHAnsi" w:hAnsiTheme="minorHAnsi"/>
                <w:szCs w:val="21"/>
              </w:rPr>
              <w:t>d. de studielast van de opleiding.</w:t>
            </w:r>
          </w:p>
          <w:p w:rsidR="00A965FA" w:rsidRPr="00890BD9" w:rsidRDefault="00A965FA" w:rsidP="00A965FA">
            <w:pPr>
              <w:ind w:left="360"/>
              <w:rPr>
                <w:rFonts w:asciiTheme="minorHAnsi" w:hAnsiTheme="minorHAnsi"/>
                <w:szCs w:val="21"/>
              </w:rPr>
            </w:pPr>
            <w:r w:rsidRPr="00890BD9">
              <w:rPr>
                <w:rFonts w:asciiTheme="minorHAnsi" w:hAnsiTheme="minorHAnsi"/>
                <w:szCs w:val="21"/>
              </w:rPr>
              <w:t xml:space="preserve">Het supplement wordt opgesteld in het Nederlands of Engels en voldoet aan het Europees overeengekomen standaardformaat. </w:t>
            </w:r>
          </w:p>
          <w:p w:rsidR="00A965FA" w:rsidRPr="00890BD9" w:rsidRDefault="00A965FA" w:rsidP="00D671EA">
            <w:pPr>
              <w:numPr>
                <w:ilvl w:val="1"/>
                <w:numId w:val="44"/>
              </w:numPr>
              <w:tabs>
                <w:tab w:val="clear" w:pos="1440"/>
                <w:tab w:val="num" w:pos="360"/>
              </w:tabs>
              <w:ind w:left="360"/>
              <w:rPr>
                <w:rFonts w:asciiTheme="minorHAnsi" w:hAnsiTheme="minorHAnsi"/>
                <w:szCs w:val="21"/>
              </w:rPr>
            </w:pPr>
            <w:r w:rsidRPr="00890BD9">
              <w:rPr>
                <w:rFonts w:asciiTheme="minorHAnsi" w:hAnsiTheme="minorHAnsi"/>
                <w:szCs w:val="21"/>
              </w:rPr>
              <w:t xml:space="preserve">Degene </w:t>
            </w:r>
            <w:proofErr w:type="gramStart"/>
            <w:r w:rsidRPr="00890BD9">
              <w:rPr>
                <w:rFonts w:asciiTheme="minorHAnsi" w:hAnsiTheme="minorHAnsi"/>
                <w:szCs w:val="21"/>
              </w:rPr>
              <w:t>die</w:t>
            </w:r>
            <w:proofErr w:type="gramEnd"/>
            <w:r w:rsidRPr="00890BD9">
              <w:rPr>
                <w:rFonts w:asciiTheme="minorHAnsi" w:hAnsiTheme="minorHAnsi"/>
                <w:szCs w:val="21"/>
              </w:rPr>
              <w:t xml:space="preserve"> meer dan één tentamen met goed gevolg heeft afgelegd en aan wie geen getuigschrift kan worden uitgereikt, ontvangt desgevraagd een door de </w:t>
            </w:r>
            <w:r>
              <w:rPr>
                <w:rFonts w:asciiTheme="minorHAnsi" w:hAnsiTheme="minorHAnsi"/>
                <w:szCs w:val="21"/>
              </w:rPr>
              <w:t>Examencommissie</w:t>
            </w:r>
            <w:r w:rsidRPr="00890BD9">
              <w:rPr>
                <w:rFonts w:asciiTheme="minorHAnsi" w:hAnsiTheme="minorHAnsi"/>
                <w:szCs w:val="21"/>
              </w:rPr>
              <w:t xml:space="preserve"> af te geven verklaring waarin in elk geval de tentamens zijn vermeld die door hem met goed gevolg zijn afgelegd. </w:t>
            </w:r>
          </w:p>
          <w:p w:rsidR="00A965FA" w:rsidRPr="00E47B21" w:rsidRDefault="00A965FA" w:rsidP="00A965FA">
            <w:pPr>
              <w:tabs>
                <w:tab w:val="left" w:pos="390"/>
              </w:tabs>
              <w:rPr>
                <w:lang w:eastAsia="zh-CN"/>
              </w:rPr>
            </w:pPr>
          </w:p>
        </w:tc>
        <w:tc>
          <w:tcPr>
            <w:tcW w:w="7049" w:type="dxa"/>
          </w:tcPr>
          <w:p w:rsidR="00A965FA" w:rsidRPr="000752A6" w:rsidRDefault="00A965FA" w:rsidP="00D671EA">
            <w:pPr>
              <w:numPr>
                <w:ilvl w:val="0"/>
                <w:numId w:val="46"/>
              </w:numPr>
              <w:tabs>
                <w:tab w:val="clear" w:pos="1440"/>
                <w:tab w:val="num" w:pos="358"/>
                <w:tab w:val="num" w:pos="1620"/>
              </w:tabs>
              <w:ind w:left="376" w:hanging="376"/>
              <w:rPr>
                <w:rFonts w:asciiTheme="minorHAnsi" w:hAnsiTheme="minorHAnsi"/>
                <w:szCs w:val="21"/>
                <w:lang w:val="en-US"/>
              </w:rPr>
            </w:pPr>
            <w:r w:rsidRPr="000752A6">
              <w:rPr>
                <w:rFonts w:asciiTheme="minorHAnsi" w:hAnsiTheme="minorHAnsi"/>
                <w:szCs w:val="21"/>
                <w:lang w:val="en-US"/>
              </w:rPr>
              <w:t>A degree certificate is issued by the Examination Committee as proof that the examination has been passed. The certificate is signed by or on behalf of the chair of the Examination Committee.</w:t>
            </w:r>
          </w:p>
          <w:p w:rsidR="00A965FA" w:rsidRPr="003D43EC" w:rsidRDefault="00A965FA" w:rsidP="00D671EA">
            <w:pPr>
              <w:numPr>
                <w:ilvl w:val="0"/>
                <w:numId w:val="46"/>
              </w:numPr>
              <w:tabs>
                <w:tab w:val="clear" w:pos="1440"/>
                <w:tab w:val="num" w:pos="558"/>
                <w:tab w:val="num" w:pos="1620"/>
              </w:tabs>
              <w:ind w:left="376" w:hanging="376"/>
              <w:rPr>
                <w:rFonts w:asciiTheme="minorHAnsi" w:hAnsiTheme="minorHAnsi"/>
                <w:szCs w:val="21"/>
                <w:lang w:val="en-US"/>
              </w:rPr>
            </w:pPr>
            <w:r w:rsidRPr="000752A6">
              <w:rPr>
                <w:rFonts w:asciiTheme="minorHAnsi" w:hAnsiTheme="minorHAnsi"/>
                <w:szCs w:val="21"/>
                <w:lang w:val="en-US"/>
              </w:rPr>
              <w:t xml:space="preserve">The certificate as referred to in </w:t>
            </w:r>
            <w:r>
              <w:rPr>
                <w:rFonts w:asciiTheme="minorHAnsi" w:hAnsiTheme="minorHAnsi"/>
                <w:szCs w:val="21"/>
                <w:lang w:val="en-US"/>
              </w:rPr>
              <w:t xml:space="preserve">section </w:t>
            </w:r>
            <w:r w:rsidRPr="000752A6">
              <w:rPr>
                <w:rFonts w:asciiTheme="minorHAnsi" w:hAnsiTheme="minorHAnsi"/>
                <w:szCs w:val="21"/>
                <w:lang w:val="en-US"/>
              </w:rPr>
              <w:t xml:space="preserve">1 </w:t>
            </w:r>
            <w:proofErr w:type="gramStart"/>
            <w:r w:rsidRPr="000752A6">
              <w:rPr>
                <w:rFonts w:asciiTheme="minorHAnsi" w:hAnsiTheme="minorHAnsi"/>
                <w:szCs w:val="21"/>
                <w:lang w:val="en-US"/>
              </w:rPr>
              <w:t>lists</w:t>
            </w:r>
            <w:proofErr w:type="gramEnd"/>
            <w:r w:rsidRPr="000752A6">
              <w:rPr>
                <w:rFonts w:asciiTheme="minorHAnsi" w:hAnsiTheme="minorHAnsi"/>
                <w:szCs w:val="21"/>
                <w:lang w:val="en-US"/>
              </w:rPr>
              <w:t xml:space="preserve"> the parts of the examination and, when the occasion arises</w:t>
            </w:r>
            <w:r w:rsidRPr="003D43EC">
              <w:rPr>
                <w:rFonts w:asciiTheme="minorHAnsi" w:hAnsiTheme="minorHAnsi"/>
                <w:szCs w:val="21"/>
                <w:lang w:val="en-US"/>
              </w:rPr>
              <w:t xml:space="preserve">, what qualification this confers. </w:t>
            </w:r>
          </w:p>
          <w:p w:rsidR="00A965FA" w:rsidRPr="003D43EC" w:rsidRDefault="00A965FA" w:rsidP="00D671EA">
            <w:pPr>
              <w:numPr>
                <w:ilvl w:val="0"/>
                <w:numId w:val="46"/>
              </w:numPr>
              <w:tabs>
                <w:tab w:val="clear" w:pos="1440"/>
                <w:tab w:val="num" w:pos="349"/>
                <w:tab w:val="num" w:pos="1620"/>
              </w:tabs>
              <w:ind w:hanging="1440"/>
              <w:rPr>
                <w:rFonts w:asciiTheme="minorHAnsi" w:hAnsiTheme="minorHAnsi"/>
                <w:szCs w:val="21"/>
                <w:lang w:val="en-US"/>
              </w:rPr>
            </w:pPr>
            <w:r w:rsidRPr="003D43EC">
              <w:rPr>
                <w:rFonts w:asciiTheme="minorHAnsi" w:hAnsiTheme="minorHAnsi"/>
                <w:szCs w:val="21"/>
                <w:lang w:val="en-US"/>
              </w:rPr>
              <w:t xml:space="preserve">A list of marks in both Dutch and English is provided with the certificate. </w:t>
            </w:r>
          </w:p>
          <w:p w:rsidR="00A965FA" w:rsidRPr="000752A6" w:rsidRDefault="00A965FA" w:rsidP="00D671EA">
            <w:pPr>
              <w:numPr>
                <w:ilvl w:val="0"/>
                <w:numId w:val="46"/>
              </w:numPr>
              <w:tabs>
                <w:tab w:val="clear" w:pos="1440"/>
                <w:tab w:val="num" w:pos="358"/>
                <w:tab w:val="num" w:pos="1620"/>
              </w:tabs>
              <w:ind w:left="358" w:hanging="358"/>
              <w:rPr>
                <w:rFonts w:asciiTheme="minorHAnsi" w:hAnsiTheme="minorHAnsi"/>
                <w:szCs w:val="21"/>
                <w:lang w:val="en-US"/>
              </w:rPr>
            </w:pPr>
            <w:r w:rsidRPr="000752A6">
              <w:rPr>
                <w:rFonts w:asciiTheme="minorHAnsi" w:hAnsiTheme="minorHAnsi"/>
                <w:szCs w:val="21"/>
                <w:lang w:val="en-US"/>
              </w:rPr>
              <w:t>The Examination Committee issues a supplement to the degree certificate for the final exam that has been passed. The objective of the supplement is to provide an insight into the contents and nature of the degree program pursued with a view to facilitating its international recognition. All supplements contain at least the following information:</w:t>
            </w:r>
          </w:p>
          <w:p w:rsidR="00A965FA" w:rsidRPr="0055537A" w:rsidRDefault="00DA14F4" w:rsidP="0055537A">
            <w:pPr>
              <w:pStyle w:val="ListParagraph"/>
              <w:numPr>
                <w:ilvl w:val="0"/>
                <w:numId w:val="45"/>
              </w:numPr>
              <w:tabs>
                <w:tab w:val="num" w:pos="558"/>
                <w:tab w:val="left" w:pos="763"/>
                <w:tab w:val="left" w:pos="1350"/>
              </w:tabs>
              <w:spacing w:line="240" w:lineRule="auto"/>
              <w:ind w:left="792" w:hanging="443"/>
              <w:rPr>
                <w:rFonts w:asciiTheme="minorHAnsi" w:hAnsiTheme="minorHAnsi"/>
                <w:szCs w:val="21"/>
                <w:lang w:val="en-US"/>
              </w:rPr>
            </w:pPr>
            <w:r w:rsidRPr="0055537A">
              <w:rPr>
                <w:rFonts w:asciiTheme="minorHAnsi" w:hAnsiTheme="minorHAnsi"/>
                <w:szCs w:val="21"/>
                <w:lang w:val="en-US"/>
              </w:rPr>
              <w:t>the name of the degree program and the institution providing it,</w:t>
            </w:r>
          </w:p>
          <w:p w:rsidR="00A965FA" w:rsidRPr="0055537A" w:rsidRDefault="00DA14F4" w:rsidP="0055537A">
            <w:pPr>
              <w:pStyle w:val="ListParagraph"/>
              <w:numPr>
                <w:ilvl w:val="0"/>
                <w:numId w:val="45"/>
              </w:numPr>
              <w:tabs>
                <w:tab w:val="num" w:pos="558"/>
                <w:tab w:val="left" w:pos="810"/>
                <w:tab w:val="left" w:pos="1350"/>
              </w:tabs>
              <w:spacing w:line="240" w:lineRule="auto"/>
              <w:ind w:left="792" w:hanging="434"/>
              <w:rPr>
                <w:rFonts w:asciiTheme="minorHAnsi" w:hAnsiTheme="minorHAnsi"/>
                <w:szCs w:val="21"/>
                <w:lang w:val="en-US"/>
              </w:rPr>
            </w:pPr>
            <w:r w:rsidRPr="0055537A">
              <w:rPr>
                <w:rFonts w:asciiTheme="minorHAnsi" w:hAnsiTheme="minorHAnsi"/>
                <w:szCs w:val="21"/>
                <w:lang w:val="en-US"/>
              </w:rPr>
              <w:t>verification of the academic level of the degree program,</w:t>
            </w:r>
          </w:p>
          <w:p w:rsidR="00A965FA" w:rsidRPr="0055537A" w:rsidRDefault="00DA14F4" w:rsidP="0055537A">
            <w:pPr>
              <w:pStyle w:val="ListParagraph"/>
              <w:numPr>
                <w:ilvl w:val="0"/>
                <w:numId w:val="45"/>
              </w:numPr>
              <w:tabs>
                <w:tab w:val="num" w:pos="558"/>
                <w:tab w:val="left" w:pos="792"/>
                <w:tab w:val="left" w:pos="1350"/>
              </w:tabs>
              <w:spacing w:line="240" w:lineRule="auto"/>
              <w:ind w:left="792" w:hanging="443"/>
              <w:rPr>
                <w:rFonts w:asciiTheme="minorHAnsi" w:hAnsiTheme="minorHAnsi"/>
                <w:szCs w:val="21"/>
                <w:lang w:val="en-US"/>
              </w:rPr>
            </w:pPr>
            <w:r w:rsidRPr="0055537A">
              <w:rPr>
                <w:rFonts w:asciiTheme="minorHAnsi" w:hAnsiTheme="minorHAnsi"/>
                <w:szCs w:val="21"/>
                <w:lang w:val="en-US"/>
              </w:rPr>
              <w:t>a description of the contents of the degree program, and</w:t>
            </w:r>
          </w:p>
          <w:p w:rsidR="00A965FA" w:rsidRPr="0055537A" w:rsidRDefault="00DA14F4" w:rsidP="0055537A">
            <w:pPr>
              <w:pStyle w:val="ListParagraph"/>
              <w:numPr>
                <w:ilvl w:val="0"/>
                <w:numId w:val="45"/>
              </w:numPr>
              <w:tabs>
                <w:tab w:val="num" w:pos="558"/>
                <w:tab w:val="left" w:pos="810"/>
                <w:tab w:val="left" w:pos="1350"/>
              </w:tabs>
              <w:spacing w:line="240" w:lineRule="auto"/>
              <w:ind w:left="792" w:hanging="443"/>
              <w:rPr>
                <w:rFonts w:asciiTheme="minorHAnsi" w:hAnsiTheme="minorHAnsi"/>
                <w:szCs w:val="21"/>
                <w:lang w:val="en-US"/>
              </w:rPr>
            </w:pPr>
            <w:proofErr w:type="gramStart"/>
            <w:r w:rsidRPr="0055537A">
              <w:rPr>
                <w:rFonts w:asciiTheme="minorHAnsi" w:hAnsiTheme="minorHAnsi"/>
                <w:szCs w:val="21"/>
                <w:lang w:val="en-US"/>
              </w:rPr>
              <w:t>the</w:t>
            </w:r>
            <w:proofErr w:type="gramEnd"/>
            <w:r w:rsidRPr="0055537A">
              <w:rPr>
                <w:rFonts w:asciiTheme="minorHAnsi" w:hAnsiTheme="minorHAnsi"/>
                <w:szCs w:val="21"/>
                <w:lang w:val="en-US"/>
              </w:rPr>
              <w:t xml:space="preserve"> study load of the degree program.</w:t>
            </w:r>
          </w:p>
          <w:p w:rsidR="00A965FA" w:rsidRPr="000752A6" w:rsidRDefault="00A965FA" w:rsidP="000073C8">
            <w:pPr>
              <w:tabs>
                <w:tab w:val="num" w:pos="376"/>
              </w:tabs>
              <w:ind w:left="376" w:hanging="376"/>
              <w:rPr>
                <w:rFonts w:asciiTheme="minorHAnsi" w:hAnsiTheme="minorHAnsi"/>
                <w:szCs w:val="21"/>
                <w:lang w:val="en-US"/>
              </w:rPr>
            </w:pPr>
            <w:r>
              <w:rPr>
                <w:rFonts w:asciiTheme="minorHAnsi" w:hAnsiTheme="minorHAnsi"/>
                <w:szCs w:val="21"/>
                <w:lang w:val="en-US"/>
              </w:rPr>
              <w:tab/>
            </w:r>
            <w:r w:rsidRPr="000752A6">
              <w:rPr>
                <w:rFonts w:asciiTheme="minorHAnsi" w:hAnsiTheme="minorHAnsi"/>
                <w:szCs w:val="21"/>
                <w:lang w:val="en-US"/>
              </w:rPr>
              <w:t xml:space="preserve">The supplement is written in Dutch or English and meets the agreed standard European format. </w:t>
            </w:r>
          </w:p>
          <w:p w:rsidR="00A965FA" w:rsidRPr="000752A6" w:rsidRDefault="00A965FA" w:rsidP="00D671EA">
            <w:pPr>
              <w:numPr>
                <w:ilvl w:val="0"/>
                <w:numId w:val="46"/>
              </w:numPr>
              <w:tabs>
                <w:tab w:val="clear" w:pos="1440"/>
                <w:tab w:val="num" w:pos="358"/>
                <w:tab w:val="num" w:pos="1620"/>
              </w:tabs>
              <w:ind w:left="358" w:hanging="358"/>
              <w:rPr>
                <w:rFonts w:asciiTheme="minorHAnsi" w:hAnsiTheme="minorHAnsi"/>
                <w:szCs w:val="21"/>
                <w:lang w:val="en-US"/>
              </w:rPr>
            </w:pPr>
            <w:r w:rsidRPr="000752A6">
              <w:rPr>
                <w:rFonts w:asciiTheme="minorHAnsi" w:hAnsiTheme="minorHAnsi"/>
                <w:szCs w:val="21"/>
                <w:lang w:val="en-US" w:eastAsia="en-GB"/>
              </w:rPr>
              <w:t>A person who has passed one or more preliminary examinations and to whom no certificate can be issued will receive, at his or her request, a declaration issued by the Examination Committee stating at least the preliminary examinations passed.</w:t>
            </w:r>
            <w:r w:rsidRPr="000752A6">
              <w:rPr>
                <w:rFonts w:asciiTheme="minorHAnsi" w:hAnsiTheme="minorHAnsi"/>
                <w:szCs w:val="21"/>
                <w:lang w:val="en-US"/>
              </w:rPr>
              <w:t xml:space="preserve"> </w:t>
            </w:r>
          </w:p>
          <w:p w:rsidR="00A965FA" w:rsidRDefault="00A965FA" w:rsidP="00A965FA">
            <w:pPr>
              <w:rPr>
                <w:lang w:val="en-US" w:eastAsia="zh-CN"/>
              </w:rPr>
            </w:pPr>
          </w:p>
        </w:tc>
      </w:tr>
    </w:tbl>
    <w:p w:rsidR="00A965FA" w:rsidRPr="00B24875" w:rsidRDefault="00A965FA" w:rsidP="00A965FA">
      <w:pPr>
        <w:rPr>
          <w:lang w:val="en-US" w:eastAsia="zh-CN"/>
        </w:rPr>
      </w:pPr>
    </w:p>
    <w:p w:rsidR="00A965FA" w:rsidRPr="00E47B21" w:rsidRDefault="00A965FA" w:rsidP="00A965FA">
      <w:pPr>
        <w:rPr>
          <w:lang w:val="en-US"/>
        </w:rPr>
        <w:sectPr w:rsidR="00A965FA" w:rsidRPr="00E47B21" w:rsidSect="00A965FA">
          <w:pgSz w:w="16838" w:h="11906" w:orient="landscape"/>
          <w:pgMar w:top="1440" w:right="1440" w:bottom="1440" w:left="1440" w:header="708" w:footer="708" w:gutter="0"/>
          <w:cols w:space="708"/>
          <w:docGrid w:linePitch="360"/>
        </w:sectPr>
      </w:pPr>
    </w:p>
    <w:p w:rsidR="00A965FA" w:rsidRPr="00291A5E" w:rsidRDefault="00A965FA" w:rsidP="00A965FA">
      <w:pPr>
        <w:pStyle w:val="Heading1"/>
        <w:rPr>
          <w:rFonts w:asciiTheme="minorHAnsi" w:hAnsiTheme="minorHAnsi"/>
          <w:sz w:val="28"/>
          <w:szCs w:val="28"/>
        </w:rPr>
      </w:pPr>
      <w:bookmarkStart w:id="154" w:name="_Toc354139365"/>
      <w:bookmarkStart w:id="155" w:name="_Toc365281181"/>
      <w:r>
        <w:rPr>
          <w:rFonts w:asciiTheme="minorHAnsi" w:hAnsiTheme="minorHAnsi"/>
          <w:sz w:val="28"/>
          <w:szCs w:val="28"/>
        </w:rPr>
        <w:lastRenderedPageBreak/>
        <w:t>HOOFDSTUK 3</w:t>
      </w:r>
      <w:r>
        <w:rPr>
          <w:rFonts w:asciiTheme="minorHAnsi" w:hAnsiTheme="minorHAnsi"/>
          <w:sz w:val="28"/>
          <w:szCs w:val="28"/>
        </w:rPr>
        <w:tab/>
      </w:r>
      <w:r w:rsidRPr="00291A5E">
        <w:rPr>
          <w:rFonts w:asciiTheme="minorHAnsi" w:hAnsiTheme="minorHAnsi"/>
          <w:sz w:val="28"/>
          <w:szCs w:val="28"/>
        </w:rPr>
        <w:t>SLOTBEPALINGEN</w:t>
      </w:r>
      <w:bookmarkEnd w:id="154"/>
      <w:bookmarkEnd w:id="155"/>
    </w:p>
    <w:p w:rsidR="00A965FA" w:rsidRPr="009B4CCE" w:rsidRDefault="00A965FA" w:rsidP="00A965FA">
      <w:pPr>
        <w:pStyle w:val="Heading1"/>
        <w:rPr>
          <w:rFonts w:asciiTheme="minorHAnsi" w:hAnsiTheme="minorHAnsi"/>
        </w:rPr>
      </w:pPr>
      <w:bookmarkStart w:id="156" w:name="_Toc365281182"/>
      <w:r w:rsidRPr="009B4CCE">
        <w:rPr>
          <w:rFonts w:asciiTheme="minorHAnsi" w:hAnsiTheme="minorHAnsi"/>
          <w:sz w:val="28"/>
          <w:szCs w:val="28"/>
        </w:rPr>
        <w:t>CHAPTER 3</w:t>
      </w:r>
      <w:r w:rsidRPr="009B4CCE">
        <w:rPr>
          <w:rFonts w:asciiTheme="minorHAnsi" w:hAnsiTheme="minorHAnsi"/>
          <w:sz w:val="28"/>
          <w:szCs w:val="28"/>
        </w:rPr>
        <w:tab/>
      </w:r>
      <w:r w:rsidRPr="009B4CCE">
        <w:rPr>
          <w:rFonts w:asciiTheme="minorHAnsi" w:hAnsiTheme="minorHAnsi"/>
          <w:sz w:val="28"/>
          <w:szCs w:val="28"/>
        </w:rPr>
        <w:tab/>
        <w:t>FINAL PROVISIONS</w:t>
      </w:r>
      <w:bookmarkEnd w:id="156"/>
    </w:p>
    <w:p w:rsidR="00A965FA" w:rsidRPr="009B4CCE" w:rsidRDefault="00A965FA" w:rsidP="00A965FA">
      <w:pPr>
        <w:rPr>
          <w:rFonts w:asciiTheme="minorHAnsi" w:hAnsiTheme="minorHAnsi"/>
          <w:b/>
          <w:i/>
        </w:rPr>
      </w:pPr>
      <w:bookmarkStart w:id="157" w:name="_Toc354139366"/>
    </w:p>
    <w:p w:rsidR="00A965FA" w:rsidRPr="009B4CCE" w:rsidRDefault="00A965FA" w:rsidP="00A965FA">
      <w:pPr>
        <w:pStyle w:val="Heading3"/>
        <w:spacing w:before="0"/>
        <w:rPr>
          <w:rFonts w:asciiTheme="minorHAnsi" w:hAnsiTheme="minorHAnsi"/>
          <w:b w:val="0"/>
          <w:i/>
          <w:color w:val="auto"/>
          <w:lang w:val="nl-NL"/>
        </w:rPr>
      </w:pPr>
      <w:bookmarkStart w:id="158" w:name="_Toc365281183"/>
      <w:r w:rsidRPr="009B4CCE">
        <w:rPr>
          <w:rFonts w:asciiTheme="minorHAnsi" w:hAnsiTheme="minorHAnsi"/>
          <w:b w:val="0"/>
          <w:i/>
          <w:color w:val="auto"/>
          <w:lang w:val="nl-NL"/>
        </w:rPr>
        <w:t>Artikel 27</w:t>
      </w:r>
      <w:r w:rsidRPr="009B4CCE">
        <w:rPr>
          <w:rFonts w:asciiTheme="minorHAnsi" w:hAnsiTheme="minorHAnsi"/>
          <w:b w:val="0"/>
          <w:i/>
          <w:color w:val="auto"/>
          <w:lang w:val="nl-NL"/>
        </w:rPr>
        <w:tab/>
        <w:t>Algemene hardheidsclausule</w:t>
      </w:r>
      <w:bookmarkEnd w:id="157"/>
      <w:bookmarkEnd w:id="158"/>
    </w:p>
    <w:p w:rsidR="00A965FA" w:rsidRPr="00743E15" w:rsidRDefault="00A965FA" w:rsidP="00A965FA">
      <w:pPr>
        <w:pStyle w:val="Heading3"/>
        <w:spacing w:before="0"/>
        <w:rPr>
          <w:rFonts w:asciiTheme="minorHAnsi" w:hAnsiTheme="minorHAnsi"/>
          <w:b w:val="0"/>
          <w:i/>
          <w:color w:val="auto"/>
        </w:rPr>
      </w:pPr>
      <w:bookmarkStart w:id="159" w:name="_Toc353977097"/>
      <w:bookmarkStart w:id="160" w:name="_Toc365281184"/>
      <w:r w:rsidRPr="00743E15">
        <w:rPr>
          <w:rFonts w:asciiTheme="minorHAnsi" w:hAnsiTheme="minorHAnsi"/>
          <w:b w:val="0"/>
          <w:i/>
          <w:color w:val="auto"/>
        </w:rPr>
        <w:t>Article 27</w:t>
      </w:r>
      <w:r w:rsidRPr="00743E15">
        <w:rPr>
          <w:rFonts w:asciiTheme="minorHAnsi" w:hAnsiTheme="minorHAnsi"/>
          <w:b w:val="0"/>
          <w:i/>
          <w:color w:val="auto"/>
        </w:rPr>
        <w:tab/>
        <w:t>General hardship clause</w:t>
      </w:r>
      <w:bookmarkEnd w:id="159"/>
      <w:bookmarkEnd w:id="160"/>
    </w:p>
    <w:p w:rsidR="00A965FA" w:rsidRPr="009743AA" w:rsidRDefault="00A965FA" w:rsidP="00A965FA">
      <w:pPr>
        <w:rPr>
          <w:rFonts w:asciiTheme="minorHAnsi" w:hAnsiTheme="minorHAnsi"/>
          <w:lang w:val="en-US"/>
        </w:rPr>
      </w:pPr>
    </w:p>
    <w:tbl>
      <w:tblPr>
        <w:tblStyle w:val="TableGrid"/>
        <w:tblW w:w="0" w:type="auto"/>
        <w:tblLook w:val="04A0"/>
      </w:tblPr>
      <w:tblGrid>
        <w:gridCol w:w="4724"/>
        <w:gridCol w:w="4518"/>
      </w:tblGrid>
      <w:tr w:rsidR="00A965FA" w:rsidRPr="00E97EAE" w:rsidTr="00A965FA">
        <w:tc>
          <w:tcPr>
            <w:tcW w:w="7049" w:type="dxa"/>
          </w:tcPr>
          <w:p w:rsidR="00A965FA" w:rsidRPr="00890BD9" w:rsidRDefault="00A965FA" w:rsidP="00A965FA">
            <w:pPr>
              <w:rPr>
                <w:rFonts w:asciiTheme="minorHAnsi" w:hAnsiTheme="minorHAnsi"/>
                <w:szCs w:val="21"/>
              </w:rPr>
            </w:pPr>
            <w:r w:rsidRPr="00890BD9">
              <w:rPr>
                <w:rFonts w:asciiTheme="minorHAnsi" w:hAnsiTheme="minorHAnsi"/>
                <w:szCs w:val="21"/>
              </w:rPr>
              <w:t xml:space="preserve">De </w:t>
            </w:r>
            <w:r>
              <w:rPr>
                <w:rFonts w:asciiTheme="minorHAnsi" w:hAnsiTheme="minorHAnsi"/>
                <w:szCs w:val="21"/>
              </w:rPr>
              <w:t>Examencommissie</w:t>
            </w:r>
            <w:r w:rsidRPr="00890BD9">
              <w:rPr>
                <w:rFonts w:asciiTheme="minorHAnsi" w:hAnsiTheme="minorHAnsi"/>
                <w:szCs w:val="21"/>
              </w:rPr>
              <w:t xml:space="preserve"> kan in geval van onbillijkheden, in individuele gevallen ten voordele van de student een uitzondering maken op de voorgaande artikelen.</w:t>
            </w:r>
          </w:p>
          <w:p w:rsidR="00A965FA" w:rsidRDefault="00A965FA" w:rsidP="00A965FA"/>
        </w:tc>
        <w:tc>
          <w:tcPr>
            <w:tcW w:w="7049" w:type="dxa"/>
          </w:tcPr>
          <w:p w:rsidR="00A965FA" w:rsidRPr="000752A6" w:rsidRDefault="00A965FA" w:rsidP="00A965FA">
            <w:pPr>
              <w:pStyle w:val="Header"/>
              <w:tabs>
                <w:tab w:val="clear" w:pos="4153"/>
                <w:tab w:val="clear" w:pos="8306"/>
              </w:tabs>
              <w:spacing w:after="240" w:line="240" w:lineRule="auto"/>
              <w:ind w:left="-14"/>
              <w:rPr>
                <w:rFonts w:asciiTheme="minorHAnsi" w:hAnsiTheme="minorHAnsi" w:cs="Arial"/>
                <w:szCs w:val="21"/>
                <w:lang w:val="en-US"/>
              </w:rPr>
            </w:pPr>
            <w:r w:rsidRPr="000752A6">
              <w:rPr>
                <w:rFonts w:asciiTheme="minorHAnsi" w:hAnsiTheme="minorHAnsi" w:cs="Arial"/>
                <w:szCs w:val="21"/>
                <w:lang w:val="en-US"/>
              </w:rPr>
              <w:t>The Examination Committee may, in the event of an injustice, decide in individual cases to make an exception to the provisions of the preceding articles in the student's favor.</w:t>
            </w:r>
          </w:p>
          <w:p w:rsidR="00A965FA" w:rsidRPr="00E47B21" w:rsidRDefault="00A965FA" w:rsidP="00A965FA">
            <w:pPr>
              <w:rPr>
                <w:lang w:val="en-US"/>
              </w:rPr>
            </w:pPr>
          </w:p>
        </w:tc>
      </w:tr>
    </w:tbl>
    <w:p w:rsidR="00A965FA" w:rsidRPr="00E47B21" w:rsidRDefault="00A965FA" w:rsidP="00A965FA">
      <w:pPr>
        <w:rPr>
          <w:lang w:val="en-US"/>
        </w:rPr>
      </w:pPr>
    </w:p>
    <w:p w:rsidR="00A965FA" w:rsidRPr="00741B00" w:rsidRDefault="00A965FA" w:rsidP="00A965FA">
      <w:pPr>
        <w:pStyle w:val="Heading3"/>
        <w:spacing w:before="0"/>
        <w:rPr>
          <w:rFonts w:asciiTheme="minorHAnsi" w:hAnsiTheme="minorHAnsi"/>
          <w:b w:val="0"/>
          <w:i/>
          <w:color w:val="auto"/>
        </w:rPr>
      </w:pPr>
      <w:bookmarkStart w:id="161" w:name="_Toc354139367"/>
      <w:bookmarkStart w:id="162" w:name="_Toc365281185"/>
      <w:proofErr w:type="spellStart"/>
      <w:r w:rsidRPr="00741B00">
        <w:rPr>
          <w:rFonts w:asciiTheme="minorHAnsi" w:hAnsiTheme="minorHAnsi"/>
          <w:b w:val="0"/>
          <w:i/>
          <w:color w:val="auto"/>
        </w:rPr>
        <w:t>Artikel</w:t>
      </w:r>
      <w:proofErr w:type="spellEnd"/>
      <w:r w:rsidRPr="00741B00">
        <w:rPr>
          <w:rFonts w:asciiTheme="minorHAnsi" w:hAnsiTheme="minorHAnsi"/>
          <w:b w:val="0"/>
          <w:i/>
          <w:color w:val="auto"/>
        </w:rPr>
        <w:t xml:space="preserve"> 28</w:t>
      </w:r>
      <w:r w:rsidRPr="00741B00">
        <w:rPr>
          <w:rFonts w:asciiTheme="minorHAnsi" w:hAnsiTheme="minorHAnsi"/>
          <w:b w:val="0"/>
          <w:i/>
          <w:color w:val="auto"/>
        </w:rPr>
        <w:tab/>
      </w:r>
      <w:proofErr w:type="spellStart"/>
      <w:r w:rsidRPr="00741B00">
        <w:rPr>
          <w:rFonts w:asciiTheme="minorHAnsi" w:hAnsiTheme="minorHAnsi"/>
          <w:b w:val="0"/>
          <w:i/>
          <w:color w:val="auto"/>
        </w:rPr>
        <w:t>Beroepsrecht</w:t>
      </w:r>
      <w:bookmarkEnd w:id="161"/>
      <w:bookmarkEnd w:id="162"/>
      <w:proofErr w:type="spellEnd"/>
    </w:p>
    <w:p w:rsidR="00A965FA" w:rsidRDefault="00A965FA" w:rsidP="00A965FA">
      <w:pPr>
        <w:pStyle w:val="Heading3"/>
        <w:spacing w:before="0"/>
        <w:rPr>
          <w:rFonts w:asciiTheme="minorHAnsi" w:hAnsiTheme="minorHAnsi"/>
          <w:b w:val="0"/>
          <w:i/>
          <w:color w:val="auto"/>
        </w:rPr>
      </w:pPr>
      <w:bookmarkStart w:id="163" w:name="_Toc353977098"/>
      <w:bookmarkStart w:id="164" w:name="_Toc365281186"/>
      <w:r w:rsidRPr="00743E15">
        <w:rPr>
          <w:rFonts w:asciiTheme="minorHAnsi" w:hAnsiTheme="minorHAnsi"/>
          <w:b w:val="0"/>
          <w:i/>
          <w:color w:val="auto"/>
        </w:rPr>
        <w:t>Article 28</w:t>
      </w:r>
      <w:r w:rsidRPr="00743E15">
        <w:rPr>
          <w:rFonts w:asciiTheme="minorHAnsi" w:hAnsiTheme="minorHAnsi"/>
          <w:b w:val="0"/>
          <w:i/>
          <w:color w:val="auto"/>
        </w:rPr>
        <w:tab/>
        <w:t>Right of appeal</w:t>
      </w:r>
      <w:bookmarkEnd w:id="163"/>
      <w:bookmarkEnd w:id="164"/>
    </w:p>
    <w:p w:rsidR="00A965FA" w:rsidRPr="00941AE0" w:rsidRDefault="00A965FA" w:rsidP="00A965FA">
      <w:pPr>
        <w:rPr>
          <w:lang w:val="en-US" w:eastAsia="zh-CN"/>
        </w:rPr>
      </w:pPr>
    </w:p>
    <w:tbl>
      <w:tblPr>
        <w:tblStyle w:val="TableGrid"/>
        <w:tblW w:w="0" w:type="auto"/>
        <w:tblLook w:val="04A0"/>
      </w:tblPr>
      <w:tblGrid>
        <w:gridCol w:w="4738"/>
        <w:gridCol w:w="4504"/>
      </w:tblGrid>
      <w:tr w:rsidR="00A965FA" w:rsidRPr="00E97EAE" w:rsidTr="00A965FA">
        <w:tc>
          <w:tcPr>
            <w:tcW w:w="7049" w:type="dxa"/>
          </w:tcPr>
          <w:p w:rsidR="00A965FA" w:rsidRPr="00890BD9" w:rsidRDefault="00A965FA" w:rsidP="00A965FA">
            <w:pPr>
              <w:rPr>
                <w:rFonts w:asciiTheme="minorHAnsi" w:hAnsiTheme="minorHAnsi"/>
              </w:rPr>
            </w:pPr>
            <w:r w:rsidRPr="00890BD9">
              <w:rPr>
                <w:rFonts w:asciiTheme="minorHAnsi" w:hAnsiTheme="minorHAnsi"/>
                <w:szCs w:val="21"/>
              </w:rPr>
              <w:t xml:space="preserve">Tegen besluiten van de </w:t>
            </w:r>
            <w:r>
              <w:rPr>
                <w:rFonts w:asciiTheme="minorHAnsi" w:hAnsiTheme="minorHAnsi"/>
                <w:szCs w:val="21"/>
              </w:rPr>
              <w:t>Examencommissie</w:t>
            </w:r>
            <w:r w:rsidRPr="00890BD9">
              <w:rPr>
                <w:rFonts w:asciiTheme="minorHAnsi" w:hAnsiTheme="minorHAnsi"/>
                <w:szCs w:val="21"/>
              </w:rPr>
              <w:t xml:space="preserve"> staat gedurende zes weken nadat deze aan de student bekend zijn gemaakt, beroep open bij het College van Beroep voor de Examens, bedoeld in artikel 7.60 van de wet.</w:t>
            </w:r>
          </w:p>
          <w:p w:rsidR="00A965FA" w:rsidRDefault="00A965FA" w:rsidP="00A965FA"/>
        </w:tc>
        <w:tc>
          <w:tcPr>
            <w:tcW w:w="7049" w:type="dxa"/>
          </w:tcPr>
          <w:p w:rsidR="00A965FA" w:rsidRPr="000752A6" w:rsidRDefault="00A965FA" w:rsidP="00A965FA">
            <w:pPr>
              <w:pStyle w:val="Header"/>
              <w:tabs>
                <w:tab w:val="clear" w:pos="4153"/>
                <w:tab w:val="clear" w:pos="8306"/>
              </w:tabs>
              <w:spacing w:after="240" w:line="240" w:lineRule="auto"/>
              <w:ind w:left="-14"/>
              <w:rPr>
                <w:rFonts w:asciiTheme="minorHAnsi" w:hAnsiTheme="minorHAnsi" w:cs="Arial"/>
                <w:spacing w:val="0"/>
                <w:szCs w:val="21"/>
                <w:lang w:val="en-US" w:eastAsia="nl-NL"/>
              </w:rPr>
            </w:pPr>
            <w:r w:rsidRPr="000752A6">
              <w:rPr>
                <w:rFonts w:asciiTheme="minorHAnsi" w:hAnsiTheme="minorHAnsi" w:cs="Arial"/>
                <w:szCs w:val="21"/>
                <w:lang w:val="en-US"/>
              </w:rPr>
              <w:t xml:space="preserve">A right of appeal to the </w:t>
            </w:r>
            <w:r w:rsidRPr="000752A6">
              <w:rPr>
                <w:rFonts w:asciiTheme="minorHAnsi" w:hAnsiTheme="minorHAnsi" w:cs="Arial"/>
                <w:spacing w:val="0"/>
                <w:szCs w:val="21"/>
                <w:lang w:val="en-US" w:eastAsia="nl-NL"/>
              </w:rPr>
              <w:t xml:space="preserve">Examination Appeals Board referred to in </w:t>
            </w:r>
            <w:r>
              <w:rPr>
                <w:rFonts w:asciiTheme="minorHAnsi" w:hAnsiTheme="minorHAnsi" w:cs="Arial"/>
                <w:spacing w:val="0"/>
                <w:szCs w:val="21"/>
                <w:lang w:val="en-US" w:eastAsia="nl-NL"/>
              </w:rPr>
              <w:t>article</w:t>
            </w:r>
            <w:r w:rsidRPr="000752A6">
              <w:rPr>
                <w:rFonts w:asciiTheme="minorHAnsi" w:hAnsiTheme="minorHAnsi" w:cs="Arial"/>
                <w:spacing w:val="0"/>
                <w:szCs w:val="21"/>
                <w:lang w:val="en-US" w:eastAsia="nl-NL"/>
              </w:rPr>
              <w:t xml:space="preserve">7.60 of the Act lies against decisions of the Examination Committee during a period of </w:t>
            </w:r>
            <w:r>
              <w:rPr>
                <w:rFonts w:asciiTheme="minorHAnsi" w:hAnsiTheme="minorHAnsi" w:cs="Arial"/>
                <w:spacing w:val="0"/>
                <w:szCs w:val="21"/>
                <w:lang w:val="en-US" w:eastAsia="nl-NL"/>
              </w:rPr>
              <w:t>six</w:t>
            </w:r>
            <w:r w:rsidRPr="000752A6">
              <w:rPr>
                <w:rFonts w:asciiTheme="minorHAnsi" w:hAnsiTheme="minorHAnsi" w:cs="Arial"/>
                <w:spacing w:val="0"/>
                <w:szCs w:val="21"/>
                <w:lang w:val="en-US" w:eastAsia="nl-NL"/>
              </w:rPr>
              <w:t xml:space="preserve"> weeks after they are notified to the student.</w:t>
            </w:r>
          </w:p>
          <w:p w:rsidR="00A965FA" w:rsidRPr="00E47B21" w:rsidRDefault="00A965FA" w:rsidP="00A965FA">
            <w:pPr>
              <w:rPr>
                <w:lang w:val="en-US"/>
              </w:rPr>
            </w:pPr>
          </w:p>
        </w:tc>
      </w:tr>
    </w:tbl>
    <w:p w:rsidR="00A965FA" w:rsidRPr="00E47B21" w:rsidRDefault="00A965FA" w:rsidP="00A965FA">
      <w:pPr>
        <w:rPr>
          <w:lang w:val="en-US"/>
        </w:rPr>
      </w:pPr>
    </w:p>
    <w:p w:rsidR="00A965FA" w:rsidRPr="00E47B21" w:rsidRDefault="00A965FA" w:rsidP="00A965FA">
      <w:pPr>
        <w:pStyle w:val="Heading3"/>
        <w:spacing w:before="0"/>
        <w:rPr>
          <w:rFonts w:asciiTheme="minorHAnsi" w:hAnsiTheme="minorHAnsi"/>
          <w:b w:val="0"/>
          <w:i/>
          <w:color w:val="auto"/>
          <w:lang w:val="nl-NL"/>
        </w:rPr>
      </w:pPr>
      <w:bookmarkStart w:id="165" w:name="_Toc354139368"/>
      <w:bookmarkStart w:id="166" w:name="_Toc365281187"/>
      <w:r w:rsidRPr="00BF5B7F">
        <w:rPr>
          <w:rFonts w:asciiTheme="minorHAnsi" w:hAnsiTheme="minorHAnsi"/>
          <w:b w:val="0"/>
          <w:i/>
          <w:color w:val="auto"/>
          <w:lang w:val="nl-NL"/>
        </w:rPr>
        <w:t>Artikel 29</w:t>
      </w:r>
      <w:r w:rsidRPr="00BF5B7F">
        <w:rPr>
          <w:rFonts w:asciiTheme="minorHAnsi" w:hAnsiTheme="minorHAnsi"/>
          <w:b w:val="0"/>
          <w:i/>
          <w:color w:val="auto"/>
          <w:lang w:val="nl-NL"/>
        </w:rPr>
        <w:tab/>
        <w:t>Wijziging Regels en Richtlijnen voor de Examencommissie</w:t>
      </w:r>
      <w:bookmarkEnd w:id="165"/>
      <w:bookmarkEnd w:id="166"/>
    </w:p>
    <w:p w:rsidR="00A965FA" w:rsidRPr="00743E15" w:rsidRDefault="00A965FA" w:rsidP="00A965FA">
      <w:pPr>
        <w:pStyle w:val="Heading3"/>
        <w:spacing w:before="0"/>
        <w:rPr>
          <w:rFonts w:asciiTheme="minorHAnsi" w:hAnsiTheme="minorHAnsi"/>
          <w:b w:val="0"/>
          <w:i/>
          <w:color w:val="auto"/>
        </w:rPr>
      </w:pPr>
      <w:bookmarkStart w:id="167" w:name="_Toc353977099"/>
      <w:bookmarkStart w:id="168" w:name="_Toc365281188"/>
      <w:r w:rsidRPr="00743E15">
        <w:rPr>
          <w:rFonts w:asciiTheme="minorHAnsi" w:hAnsiTheme="minorHAnsi"/>
          <w:b w:val="0"/>
          <w:i/>
          <w:color w:val="auto"/>
        </w:rPr>
        <w:t>Article 29</w:t>
      </w:r>
      <w:r w:rsidRPr="00743E15">
        <w:rPr>
          <w:rFonts w:asciiTheme="minorHAnsi" w:hAnsiTheme="minorHAnsi"/>
          <w:b w:val="0"/>
          <w:i/>
          <w:color w:val="auto"/>
        </w:rPr>
        <w:tab/>
        <w:t>Changes to the Rules and Guidelines for the Examination Committee</w:t>
      </w:r>
      <w:bookmarkEnd w:id="167"/>
      <w:bookmarkEnd w:id="168"/>
    </w:p>
    <w:p w:rsidR="00A965FA" w:rsidRPr="00E47B21" w:rsidRDefault="00A965FA" w:rsidP="00A965FA">
      <w:pPr>
        <w:rPr>
          <w:lang w:val="en-US"/>
        </w:rPr>
      </w:pPr>
    </w:p>
    <w:tbl>
      <w:tblPr>
        <w:tblStyle w:val="TableGrid"/>
        <w:tblW w:w="0" w:type="auto"/>
        <w:tblLook w:val="04A0"/>
      </w:tblPr>
      <w:tblGrid>
        <w:gridCol w:w="4658"/>
        <w:gridCol w:w="4584"/>
      </w:tblGrid>
      <w:tr w:rsidR="00A965FA" w:rsidRPr="00E97EAE" w:rsidTr="00A965FA">
        <w:tc>
          <w:tcPr>
            <w:tcW w:w="7049" w:type="dxa"/>
          </w:tcPr>
          <w:p w:rsidR="00A965FA" w:rsidRPr="00890BD9" w:rsidRDefault="00A965FA" w:rsidP="00A965FA">
            <w:pPr>
              <w:rPr>
                <w:rFonts w:asciiTheme="minorHAnsi" w:hAnsiTheme="minorHAnsi"/>
                <w:szCs w:val="21"/>
              </w:rPr>
            </w:pPr>
            <w:r w:rsidRPr="00890BD9">
              <w:rPr>
                <w:rFonts w:asciiTheme="minorHAnsi" w:hAnsiTheme="minorHAnsi"/>
                <w:szCs w:val="21"/>
              </w:rPr>
              <w:t>Geen wijzigingen vinden plaats, die van toepassing zijn op het lopende studiejaar, tenzij de belangen van examinandi hierdoor redelijkerwijs niet worden geschaad.</w:t>
            </w:r>
          </w:p>
          <w:p w:rsidR="00A965FA" w:rsidRDefault="00A965FA" w:rsidP="00A965FA"/>
        </w:tc>
        <w:tc>
          <w:tcPr>
            <w:tcW w:w="7049" w:type="dxa"/>
          </w:tcPr>
          <w:p w:rsidR="00A965FA" w:rsidRPr="002966BB" w:rsidRDefault="00A965FA" w:rsidP="00A965FA">
            <w:pPr>
              <w:rPr>
                <w:lang w:val="en-US"/>
              </w:rPr>
            </w:pPr>
            <w:r w:rsidRPr="00BF5B7F">
              <w:rPr>
                <w:rFonts w:asciiTheme="minorHAnsi" w:hAnsiTheme="minorHAnsi"/>
                <w:szCs w:val="21"/>
                <w:lang w:val="en-US"/>
              </w:rPr>
              <w:t>No changes relating to t</w:t>
            </w:r>
            <w:r>
              <w:rPr>
                <w:rFonts w:asciiTheme="minorHAnsi" w:hAnsiTheme="minorHAnsi"/>
                <w:szCs w:val="21"/>
                <w:lang w:val="en-US"/>
              </w:rPr>
              <w:t>he current academic year will be made unless it is reasonable to suppose that these will not harm the interests of examinees.</w:t>
            </w:r>
          </w:p>
        </w:tc>
      </w:tr>
    </w:tbl>
    <w:p w:rsidR="00A965FA" w:rsidRPr="002966BB" w:rsidRDefault="00A965FA" w:rsidP="00A965FA">
      <w:pPr>
        <w:rPr>
          <w:lang w:val="en-US"/>
        </w:rPr>
      </w:pPr>
    </w:p>
    <w:p w:rsidR="00A965FA" w:rsidRPr="00741B00" w:rsidRDefault="00A965FA" w:rsidP="00A965FA">
      <w:pPr>
        <w:pStyle w:val="Heading3"/>
        <w:spacing w:before="0"/>
        <w:rPr>
          <w:rFonts w:asciiTheme="minorHAnsi" w:hAnsiTheme="minorHAnsi"/>
          <w:b w:val="0"/>
          <w:i/>
          <w:color w:val="auto"/>
        </w:rPr>
      </w:pPr>
      <w:bookmarkStart w:id="169" w:name="_Toc354139369"/>
      <w:bookmarkStart w:id="170" w:name="_Toc365281189"/>
      <w:proofErr w:type="spellStart"/>
      <w:r w:rsidRPr="00741B00">
        <w:rPr>
          <w:rFonts w:asciiTheme="minorHAnsi" w:hAnsiTheme="minorHAnsi"/>
          <w:b w:val="0"/>
          <w:i/>
          <w:color w:val="auto"/>
        </w:rPr>
        <w:t>Artikel</w:t>
      </w:r>
      <w:proofErr w:type="spellEnd"/>
      <w:r w:rsidRPr="00741B00">
        <w:rPr>
          <w:rFonts w:asciiTheme="minorHAnsi" w:hAnsiTheme="minorHAnsi"/>
          <w:b w:val="0"/>
          <w:i/>
          <w:color w:val="auto"/>
        </w:rPr>
        <w:t xml:space="preserve"> 30</w:t>
      </w:r>
      <w:r w:rsidRPr="00741B00">
        <w:rPr>
          <w:rFonts w:asciiTheme="minorHAnsi" w:hAnsiTheme="minorHAnsi"/>
          <w:b w:val="0"/>
          <w:i/>
          <w:color w:val="auto"/>
        </w:rPr>
        <w:tab/>
      </w:r>
      <w:proofErr w:type="spellStart"/>
      <w:r w:rsidRPr="00741B00">
        <w:rPr>
          <w:rFonts w:asciiTheme="minorHAnsi" w:hAnsiTheme="minorHAnsi"/>
          <w:b w:val="0"/>
          <w:i/>
          <w:color w:val="auto"/>
        </w:rPr>
        <w:t>Inwerkingtreding</w:t>
      </w:r>
      <w:bookmarkEnd w:id="169"/>
      <w:bookmarkEnd w:id="170"/>
      <w:proofErr w:type="spellEnd"/>
    </w:p>
    <w:p w:rsidR="00A965FA" w:rsidRPr="00743E15" w:rsidRDefault="00A965FA" w:rsidP="00A965FA">
      <w:pPr>
        <w:pStyle w:val="Heading3"/>
        <w:spacing w:before="0"/>
        <w:rPr>
          <w:rFonts w:asciiTheme="minorHAnsi" w:hAnsiTheme="minorHAnsi"/>
          <w:b w:val="0"/>
          <w:i/>
          <w:color w:val="auto"/>
          <w:szCs w:val="21"/>
        </w:rPr>
      </w:pPr>
      <w:bookmarkStart w:id="171" w:name="_Toc365281190"/>
      <w:r w:rsidRPr="00743E15">
        <w:rPr>
          <w:rFonts w:asciiTheme="minorHAnsi" w:hAnsiTheme="minorHAnsi"/>
          <w:b w:val="0"/>
          <w:i/>
          <w:color w:val="auto"/>
          <w:szCs w:val="21"/>
        </w:rPr>
        <w:t>Article 30</w:t>
      </w:r>
      <w:r w:rsidRPr="00743E15">
        <w:rPr>
          <w:rFonts w:asciiTheme="minorHAnsi" w:hAnsiTheme="minorHAnsi"/>
          <w:b w:val="0"/>
          <w:i/>
          <w:color w:val="auto"/>
          <w:szCs w:val="21"/>
        </w:rPr>
        <w:tab/>
        <w:t>Entry into force</w:t>
      </w:r>
      <w:bookmarkEnd w:id="171"/>
    </w:p>
    <w:p w:rsidR="00A965FA" w:rsidRPr="00E47B21" w:rsidRDefault="00A965FA" w:rsidP="00A965FA">
      <w:pPr>
        <w:rPr>
          <w:lang w:val="en-US"/>
        </w:rPr>
      </w:pPr>
    </w:p>
    <w:tbl>
      <w:tblPr>
        <w:tblStyle w:val="TableGrid"/>
        <w:tblW w:w="0" w:type="auto"/>
        <w:tblLook w:val="04A0"/>
      </w:tblPr>
      <w:tblGrid>
        <w:gridCol w:w="4618"/>
        <w:gridCol w:w="4624"/>
      </w:tblGrid>
      <w:tr w:rsidR="00A965FA" w:rsidRPr="00E97EAE" w:rsidTr="00A965FA">
        <w:tc>
          <w:tcPr>
            <w:tcW w:w="7049" w:type="dxa"/>
          </w:tcPr>
          <w:p w:rsidR="00A965FA" w:rsidRPr="00890BD9" w:rsidRDefault="00A965FA" w:rsidP="00A965FA">
            <w:pPr>
              <w:rPr>
                <w:rFonts w:asciiTheme="minorHAnsi" w:hAnsiTheme="minorHAnsi"/>
                <w:szCs w:val="21"/>
              </w:rPr>
            </w:pPr>
            <w:r w:rsidRPr="00890BD9">
              <w:rPr>
                <w:rFonts w:asciiTheme="minorHAnsi" w:hAnsiTheme="minorHAnsi"/>
                <w:szCs w:val="21"/>
              </w:rPr>
              <w:t xml:space="preserve">Deze regels en richtlijnen treden in werking op </w:t>
            </w:r>
            <w:r w:rsidR="00500408">
              <w:rPr>
                <w:rFonts w:asciiTheme="minorHAnsi" w:hAnsiTheme="minorHAnsi"/>
                <w:szCs w:val="21"/>
              </w:rPr>
              <w:t xml:space="preserve">1 september </w:t>
            </w:r>
            <w:r w:rsidRPr="00890BD9">
              <w:rPr>
                <w:rFonts w:asciiTheme="minorHAnsi" w:hAnsiTheme="minorHAnsi"/>
                <w:szCs w:val="21"/>
              </w:rPr>
              <w:t>201</w:t>
            </w:r>
            <w:r>
              <w:rPr>
                <w:rFonts w:asciiTheme="minorHAnsi" w:hAnsiTheme="minorHAnsi"/>
                <w:szCs w:val="21"/>
              </w:rPr>
              <w:t>3</w:t>
            </w:r>
            <w:r w:rsidRPr="00890BD9">
              <w:rPr>
                <w:rFonts w:asciiTheme="minorHAnsi" w:hAnsiTheme="minorHAnsi"/>
                <w:szCs w:val="21"/>
              </w:rPr>
              <w:t>.</w:t>
            </w:r>
          </w:p>
          <w:p w:rsidR="00A965FA" w:rsidRDefault="00A965FA" w:rsidP="00A965FA"/>
        </w:tc>
        <w:tc>
          <w:tcPr>
            <w:tcW w:w="7049" w:type="dxa"/>
          </w:tcPr>
          <w:p w:rsidR="00A965FA" w:rsidRDefault="00A965FA" w:rsidP="00A965FA">
            <w:pPr>
              <w:rPr>
                <w:rFonts w:asciiTheme="minorHAnsi" w:hAnsiTheme="minorHAnsi"/>
                <w:szCs w:val="21"/>
                <w:lang w:val="en-US"/>
              </w:rPr>
            </w:pPr>
            <w:r w:rsidRPr="000752A6">
              <w:rPr>
                <w:rFonts w:asciiTheme="minorHAnsi" w:hAnsiTheme="minorHAnsi"/>
                <w:szCs w:val="21"/>
                <w:lang w:val="en-US"/>
              </w:rPr>
              <w:t xml:space="preserve">These rules and guidelines will enter into force on </w:t>
            </w:r>
            <w:bookmarkStart w:id="172" w:name="OLE_LINK9"/>
            <w:bookmarkStart w:id="173" w:name="OLE_LINK10"/>
            <w:bookmarkStart w:id="174" w:name="OLE_LINK11"/>
            <w:r w:rsidR="00500408">
              <w:rPr>
                <w:rFonts w:asciiTheme="minorHAnsi" w:hAnsiTheme="minorHAnsi"/>
                <w:szCs w:val="21"/>
                <w:lang w:val="en-US"/>
              </w:rPr>
              <w:t>1 September</w:t>
            </w:r>
            <w:r w:rsidRPr="000752A6">
              <w:rPr>
                <w:rFonts w:asciiTheme="minorHAnsi" w:hAnsiTheme="minorHAnsi"/>
                <w:szCs w:val="21"/>
                <w:lang w:val="en-US"/>
              </w:rPr>
              <w:t xml:space="preserve"> 201</w:t>
            </w:r>
            <w:bookmarkEnd w:id="172"/>
            <w:bookmarkEnd w:id="173"/>
            <w:bookmarkEnd w:id="174"/>
            <w:r>
              <w:rPr>
                <w:rFonts w:asciiTheme="minorHAnsi" w:hAnsiTheme="minorHAnsi"/>
                <w:szCs w:val="21"/>
                <w:lang w:val="en-US"/>
              </w:rPr>
              <w:t>3</w:t>
            </w:r>
            <w:r w:rsidRPr="000752A6">
              <w:rPr>
                <w:rFonts w:asciiTheme="minorHAnsi" w:hAnsiTheme="minorHAnsi"/>
                <w:szCs w:val="21"/>
                <w:lang w:val="en-US"/>
              </w:rPr>
              <w:t xml:space="preserve">. </w:t>
            </w:r>
          </w:p>
          <w:p w:rsidR="00A965FA" w:rsidRPr="00E47B21" w:rsidRDefault="00A965FA" w:rsidP="00A965FA">
            <w:pPr>
              <w:rPr>
                <w:lang w:val="en-US"/>
              </w:rPr>
            </w:pPr>
          </w:p>
        </w:tc>
      </w:tr>
    </w:tbl>
    <w:p w:rsidR="00A965FA" w:rsidRPr="00E47B21" w:rsidRDefault="00A965FA" w:rsidP="00A965FA">
      <w:pPr>
        <w:rPr>
          <w:lang w:val="en-US"/>
        </w:rPr>
      </w:pPr>
    </w:p>
    <w:tbl>
      <w:tblPr>
        <w:tblStyle w:val="TableGrid"/>
        <w:tblW w:w="0" w:type="auto"/>
        <w:tblLook w:val="04A0"/>
      </w:tblPr>
      <w:tblGrid>
        <w:gridCol w:w="4716"/>
        <w:gridCol w:w="4526"/>
      </w:tblGrid>
      <w:tr w:rsidR="00A965FA" w:rsidRPr="00E97EAE" w:rsidTr="00A965FA">
        <w:tc>
          <w:tcPr>
            <w:tcW w:w="7049" w:type="dxa"/>
          </w:tcPr>
          <w:p w:rsidR="00A965FA" w:rsidRPr="00890BD9" w:rsidRDefault="00A965FA" w:rsidP="00A965FA">
            <w:pPr>
              <w:rPr>
                <w:rFonts w:asciiTheme="minorHAnsi" w:hAnsiTheme="minorHAnsi"/>
                <w:szCs w:val="21"/>
              </w:rPr>
            </w:pPr>
            <w:r w:rsidRPr="00890BD9">
              <w:rPr>
                <w:rFonts w:asciiTheme="minorHAnsi" w:hAnsiTheme="minorHAnsi"/>
                <w:szCs w:val="21"/>
              </w:rPr>
              <w:t xml:space="preserve">Aldus vastgesteld door de </w:t>
            </w:r>
            <w:r>
              <w:rPr>
                <w:rFonts w:asciiTheme="minorHAnsi" w:hAnsiTheme="minorHAnsi"/>
                <w:szCs w:val="21"/>
              </w:rPr>
              <w:t>Examencommissie</w:t>
            </w:r>
            <w:r w:rsidRPr="00890BD9">
              <w:rPr>
                <w:rFonts w:asciiTheme="minorHAnsi" w:hAnsiTheme="minorHAnsi"/>
                <w:szCs w:val="21"/>
              </w:rPr>
              <w:t xml:space="preserve"> voor de opleidingen van de Tilburg School of Economics and Management op </w:t>
            </w:r>
            <w:r w:rsidR="00500408" w:rsidRPr="00500408">
              <w:rPr>
                <w:rFonts w:asciiTheme="minorHAnsi" w:hAnsiTheme="minorHAnsi"/>
                <w:szCs w:val="21"/>
              </w:rPr>
              <w:t xml:space="preserve">30 </w:t>
            </w:r>
            <w:r w:rsidRPr="00500408">
              <w:rPr>
                <w:rFonts w:asciiTheme="minorHAnsi" w:hAnsiTheme="minorHAnsi"/>
                <w:szCs w:val="21"/>
              </w:rPr>
              <w:t>augustus 2013.</w:t>
            </w:r>
            <w:r w:rsidRPr="00890BD9">
              <w:rPr>
                <w:rFonts w:asciiTheme="minorHAnsi" w:hAnsiTheme="minorHAnsi"/>
                <w:szCs w:val="21"/>
              </w:rPr>
              <w:t xml:space="preserve"> </w:t>
            </w:r>
          </w:p>
          <w:p w:rsidR="00A965FA" w:rsidRDefault="00A965FA" w:rsidP="00A965FA"/>
        </w:tc>
        <w:tc>
          <w:tcPr>
            <w:tcW w:w="7049" w:type="dxa"/>
          </w:tcPr>
          <w:p w:rsidR="00A965FA" w:rsidRPr="000752A6" w:rsidRDefault="00A965FA" w:rsidP="00A965FA">
            <w:pPr>
              <w:rPr>
                <w:rFonts w:asciiTheme="minorHAnsi" w:hAnsiTheme="minorHAnsi"/>
                <w:szCs w:val="21"/>
                <w:lang w:val="en-US"/>
              </w:rPr>
            </w:pPr>
            <w:r w:rsidRPr="000752A6">
              <w:rPr>
                <w:rFonts w:asciiTheme="minorHAnsi" w:hAnsiTheme="minorHAnsi"/>
                <w:szCs w:val="21"/>
                <w:lang w:val="en-US"/>
              </w:rPr>
              <w:t xml:space="preserve">As adopted by the Examination Committee for the degree programs of the Tilburg School of Economics and Management on </w:t>
            </w:r>
            <w:r w:rsidR="00FB33C7" w:rsidRPr="00500408">
              <w:rPr>
                <w:rFonts w:asciiTheme="minorHAnsi" w:hAnsiTheme="minorHAnsi"/>
                <w:szCs w:val="21"/>
                <w:lang w:val="en-US"/>
              </w:rPr>
              <w:t>30 August</w:t>
            </w:r>
            <w:r w:rsidRPr="00500408">
              <w:rPr>
                <w:rFonts w:asciiTheme="minorHAnsi" w:hAnsiTheme="minorHAnsi"/>
                <w:szCs w:val="21"/>
                <w:lang w:val="en-US"/>
              </w:rPr>
              <w:t xml:space="preserve"> 2013.</w:t>
            </w:r>
            <w:r w:rsidRPr="000752A6">
              <w:rPr>
                <w:rFonts w:asciiTheme="minorHAnsi" w:hAnsiTheme="minorHAnsi"/>
                <w:szCs w:val="21"/>
                <w:lang w:val="en-US"/>
              </w:rPr>
              <w:t xml:space="preserve"> </w:t>
            </w:r>
          </w:p>
          <w:p w:rsidR="00A965FA" w:rsidRPr="00E47B21" w:rsidRDefault="00A965FA" w:rsidP="00A965FA">
            <w:pPr>
              <w:rPr>
                <w:lang w:val="en-US"/>
              </w:rPr>
            </w:pPr>
          </w:p>
        </w:tc>
      </w:tr>
    </w:tbl>
    <w:p w:rsidR="00471432" w:rsidRPr="009B4CCE" w:rsidRDefault="00471432" w:rsidP="001C450E">
      <w:pPr>
        <w:spacing w:line="280" w:lineRule="atLeast"/>
        <w:rPr>
          <w:lang w:val="en-US"/>
        </w:rPr>
      </w:pPr>
    </w:p>
    <w:sectPr w:rsidR="00471432" w:rsidRPr="009B4CCE" w:rsidSect="0047143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18C" w:rsidRDefault="00C2718C" w:rsidP="00A965FA">
      <w:r>
        <w:separator/>
      </w:r>
    </w:p>
  </w:endnote>
  <w:endnote w:type="continuationSeparator" w:id="0">
    <w:p w:rsidR="00C2718C" w:rsidRDefault="00C2718C" w:rsidP="00A965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Arial Unicode MS"/>
    <w:charset w:val="50"/>
    <w:family w:val="auto"/>
    <w:pitch w:val="variable"/>
    <w:sig w:usb0="00000000" w:usb1="00000000" w:usb2="0100040E"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79128"/>
      <w:docPartObj>
        <w:docPartGallery w:val="Page Numbers (Bottom of Page)"/>
        <w:docPartUnique/>
      </w:docPartObj>
    </w:sdtPr>
    <w:sdtEndPr>
      <w:rPr>
        <w:rFonts w:asciiTheme="minorHAnsi" w:hAnsiTheme="minorHAnsi"/>
        <w:sz w:val="18"/>
        <w:szCs w:val="18"/>
      </w:rPr>
    </w:sdtEndPr>
    <w:sdtContent>
      <w:p w:rsidR="00C2718C" w:rsidRPr="00652B6C" w:rsidRDefault="005864A8">
        <w:pPr>
          <w:pStyle w:val="Footer"/>
          <w:jc w:val="center"/>
          <w:rPr>
            <w:rFonts w:asciiTheme="minorHAnsi" w:hAnsiTheme="minorHAnsi"/>
            <w:sz w:val="18"/>
            <w:szCs w:val="18"/>
          </w:rPr>
        </w:pPr>
        <w:r w:rsidRPr="00652B6C">
          <w:rPr>
            <w:rFonts w:asciiTheme="minorHAnsi" w:hAnsiTheme="minorHAnsi"/>
            <w:sz w:val="18"/>
            <w:szCs w:val="18"/>
          </w:rPr>
          <w:fldChar w:fldCharType="begin"/>
        </w:r>
        <w:r w:rsidR="00C2718C" w:rsidRPr="00652B6C">
          <w:rPr>
            <w:rFonts w:asciiTheme="minorHAnsi" w:hAnsiTheme="minorHAnsi"/>
            <w:sz w:val="18"/>
            <w:szCs w:val="18"/>
          </w:rPr>
          <w:instrText xml:space="preserve"> PAGE   \* MERGEFORMAT </w:instrText>
        </w:r>
        <w:r w:rsidRPr="00652B6C">
          <w:rPr>
            <w:rFonts w:asciiTheme="minorHAnsi" w:hAnsiTheme="minorHAnsi"/>
            <w:sz w:val="18"/>
            <w:szCs w:val="18"/>
          </w:rPr>
          <w:fldChar w:fldCharType="separate"/>
        </w:r>
        <w:r w:rsidR="004427F0">
          <w:rPr>
            <w:rFonts w:asciiTheme="minorHAnsi" w:hAnsiTheme="minorHAnsi"/>
            <w:noProof/>
            <w:sz w:val="18"/>
            <w:szCs w:val="18"/>
          </w:rPr>
          <w:t>28</w:t>
        </w:r>
        <w:r w:rsidRPr="00652B6C">
          <w:rPr>
            <w:rFonts w:asciiTheme="minorHAnsi" w:hAnsiTheme="minorHAnsi"/>
            <w:sz w:val="18"/>
            <w:szCs w:val="18"/>
          </w:rPr>
          <w:fldChar w:fldCharType="end"/>
        </w:r>
      </w:p>
    </w:sdtContent>
  </w:sdt>
  <w:p w:rsidR="00C2718C" w:rsidRDefault="00C271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18C" w:rsidRDefault="00C2718C" w:rsidP="00A965FA">
      <w:r>
        <w:separator/>
      </w:r>
    </w:p>
  </w:footnote>
  <w:footnote w:type="continuationSeparator" w:id="0">
    <w:p w:rsidR="00C2718C" w:rsidRDefault="00C2718C" w:rsidP="00A965FA">
      <w:r>
        <w:continuationSeparator/>
      </w:r>
    </w:p>
  </w:footnote>
  <w:footnote w:id="1">
    <w:p w:rsidR="00C2718C" w:rsidRPr="00B771EB" w:rsidRDefault="00C2718C" w:rsidP="00437663">
      <w:pPr>
        <w:pStyle w:val="FootnoteText"/>
        <w:spacing w:line="240" w:lineRule="exact"/>
        <w:rPr>
          <w:rFonts w:asciiTheme="minorHAnsi" w:hAnsiTheme="minorHAnsi"/>
          <w:sz w:val="18"/>
          <w:szCs w:val="18"/>
        </w:rPr>
      </w:pPr>
      <w:r w:rsidRPr="00B771EB">
        <w:rPr>
          <w:rStyle w:val="FootnoteReference"/>
          <w:rFonts w:asciiTheme="minorHAnsi" w:hAnsiTheme="minorHAnsi"/>
          <w:sz w:val="18"/>
          <w:szCs w:val="18"/>
        </w:rPr>
        <w:footnoteRef/>
      </w:r>
      <w:r w:rsidRPr="00B771EB">
        <w:rPr>
          <w:rFonts w:asciiTheme="minorHAnsi" w:hAnsiTheme="minorHAnsi"/>
          <w:sz w:val="18"/>
          <w:szCs w:val="18"/>
        </w:rPr>
        <w:t xml:space="preserve"> De huisregels van Tilburg </w:t>
      </w:r>
      <w:proofErr w:type="spellStart"/>
      <w:r w:rsidRPr="00B771EB">
        <w:rPr>
          <w:rFonts w:asciiTheme="minorHAnsi" w:hAnsiTheme="minorHAnsi"/>
          <w:sz w:val="18"/>
          <w:szCs w:val="18"/>
        </w:rPr>
        <w:t>University</w:t>
      </w:r>
      <w:proofErr w:type="spellEnd"/>
      <w:r w:rsidRPr="00B771EB">
        <w:rPr>
          <w:rFonts w:asciiTheme="minorHAnsi" w:hAnsiTheme="minorHAnsi"/>
          <w:sz w:val="18"/>
          <w:szCs w:val="18"/>
        </w:rPr>
        <w:t xml:space="preserve"> met betrekking tot fraude en plagiaat zijn te vinden op: </w:t>
      </w:r>
      <w:hyperlink r:id="rId1" w:history="1">
        <w:r w:rsidRPr="00B771EB">
          <w:rPr>
            <w:rStyle w:val="Hyperlink"/>
            <w:rFonts w:asciiTheme="minorHAnsi" w:hAnsiTheme="minorHAnsi"/>
            <w:sz w:val="18"/>
            <w:szCs w:val="18"/>
          </w:rPr>
          <w:t>http://www.tilburguniversity.edu/nl/studenten/studeren/fraude/</w:t>
        </w:r>
      </w:hyperlink>
      <w:r w:rsidRPr="00B771EB">
        <w:rPr>
          <w:rFonts w:asciiTheme="minorHAnsi" w:hAnsiTheme="minorHAnsi"/>
          <w:sz w:val="18"/>
          <w:szCs w:val="18"/>
        </w:rPr>
        <w:t xml:space="preserve"> en http://www.tilburguniversity.edu/nl/studenten/studeren/examencommissie/economics-management/.</w:t>
      </w:r>
    </w:p>
  </w:footnote>
  <w:footnote w:id="2">
    <w:p w:rsidR="00C2718C" w:rsidRPr="00E47B21" w:rsidRDefault="00C2718C" w:rsidP="00437663">
      <w:pPr>
        <w:pStyle w:val="FootnoteText"/>
        <w:spacing w:line="240" w:lineRule="exact"/>
        <w:rPr>
          <w:lang w:val="en-US"/>
        </w:rPr>
      </w:pPr>
      <w:r w:rsidRPr="00B771EB">
        <w:rPr>
          <w:rStyle w:val="FootnoteReference"/>
          <w:rFonts w:asciiTheme="minorHAnsi" w:eastAsia="MS Mincho" w:hAnsiTheme="minorHAnsi" w:cs="Arial"/>
          <w:sz w:val="18"/>
          <w:szCs w:val="18"/>
        </w:rPr>
        <w:footnoteRef/>
      </w:r>
      <w:r w:rsidRPr="00B771EB">
        <w:rPr>
          <w:rFonts w:asciiTheme="minorHAnsi" w:hAnsiTheme="minorHAnsi"/>
          <w:sz w:val="18"/>
          <w:szCs w:val="18"/>
          <w:lang w:val="en-GB"/>
        </w:rPr>
        <w:t xml:space="preserve"> The University of Tilburg’s rules on cheating and plagiarism can be found at: </w:t>
      </w:r>
      <w:hyperlink r:id="rId2" w:history="1">
        <w:r w:rsidRPr="00B771EB">
          <w:rPr>
            <w:rStyle w:val="Hyperlink"/>
            <w:rFonts w:asciiTheme="minorHAnsi" w:hAnsiTheme="minorHAnsi"/>
            <w:sz w:val="18"/>
            <w:szCs w:val="18"/>
            <w:lang w:val="en-GB"/>
          </w:rPr>
          <w:t>http://www.tilburguniversity.edu/students/study/fraud/</w:t>
        </w:r>
      </w:hyperlink>
      <w:r w:rsidRPr="00B771EB">
        <w:rPr>
          <w:rFonts w:asciiTheme="minorHAnsi" w:hAnsiTheme="minorHAnsi"/>
          <w:sz w:val="18"/>
          <w:szCs w:val="18"/>
          <w:lang w:val="en-GB"/>
        </w:rPr>
        <w:t xml:space="preserve"> and http://www.tilburguniversity.edu/students/study/examiningboard/economics-and-management.</w:t>
      </w:r>
    </w:p>
  </w:footnote>
  <w:footnote w:id="3">
    <w:p w:rsidR="00C2718C" w:rsidRPr="004C68C8" w:rsidRDefault="00C2718C" w:rsidP="00437663">
      <w:pPr>
        <w:pStyle w:val="FootnoteText"/>
        <w:spacing w:line="240" w:lineRule="exact"/>
        <w:rPr>
          <w:highlight w:val="green"/>
        </w:rPr>
      </w:pPr>
      <w:r w:rsidRPr="0090234D">
        <w:rPr>
          <w:rStyle w:val="FootnoteReference"/>
          <w:rFonts w:asciiTheme="minorHAnsi" w:hAnsiTheme="minorHAnsi"/>
          <w:sz w:val="18"/>
          <w:szCs w:val="18"/>
        </w:rPr>
        <w:footnoteRef/>
      </w:r>
      <w:r w:rsidRPr="0090234D">
        <w:rPr>
          <w:rFonts w:asciiTheme="minorHAnsi" w:hAnsiTheme="minorHAnsi"/>
          <w:sz w:val="18"/>
          <w:szCs w:val="18"/>
        </w:rPr>
        <w:t xml:space="preserve"> Voor instructies over bronvermelding en plagiaat met voorbeelden zie: </w:t>
      </w:r>
      <w:proofErr w:type="gramStart"/>
      <w:r w:rsidRPr="0090234D">
        <w:rPr>
          <w:rFonts w:asciiTheme="minorHAnsi" w:hAnsiTheme="minorHAnsi"/>
          <w:sz w:val="18"/>
          <w:szCs w:val="18"/>
        </w:rPr>
        <w:t>http://www.tilburguniversity.edu/nl/studenten/studeren/oer/economics-management/plagiaat/voorbeelden/.</w:t>
      </w:r>
      <w:r w:rsidRPr="0090234D" w:rsidDel="0094550A">
        <w:rPr>
          <w:rFonts w:asciiTheme="minorHAnsi" w:hAnsiTheme="minorHAnsi"/>
          <w:sz w:val="18"/>
          <w:szCs w:val="18"/>
        </w:rPr>
        <w:t xml:space="preserve"> </w:t>
      </w:r>
      <w:r w:rsidRPr="0090234D">
        <w:rPr>
          <w:rFonts w:asciiTheme="minorHAnsi" w:hAnsiTheme="minorHAnsi"/>
          <w:sz w:val="18"/>
          <w:szCs w:val="18"/>
        </w:rPr>
        <w:t xml:space="preserve"> </w:t>
      </w:r>
      <w:proofErr w:type="gramEnd"/>
    </w:p>
  </w:footnote>
  <w:footnote w:id="4">
    <w:p w:rsidR="00C2718C" w:rsidRPr="00E47B21" w:rsidRDefault="00C2718C" w:rsidP="00437663">
      <w:pPr>
        <w:pStyle w:val="FootnoteText"/>
        <w:spacing w:line="240" w:lineRule="exact"/>
        <w:rPr>
          <w:rFonts w:asciiTheme="minorHAnsi" w:hAnsiTheme="minorHAnsi"/>
          <w:sz w:val="18"/>
          <w:szCs w:val="18"/>
          <w:lang w:val="en-US"/>
        </w:rPr>
      </w:pPr>
      <w:r w:rsidRPr="0035712E">
        <w:rPr>
          <w:rStyle w:val="FootnoteReference"/>
          <w:rFonts w:asciiTheme="minorHAnsi" w:eastAsia="MS Mincho" w:hAnsiTheme="minorHAnsi" w:cs="Arial"/>
          <w:sz w:val="18"/>
          <w:szCs w:val="18"/>
        </w:rPr>
        <w:footnoteRef/>
      </w:r>
      <w:r w:rsidRPr="0035712E">
        <w:rPr>
          <w:rFonts w:asciiTheme="minorHAnsi" w:hAnsiTheme="minorHAnsi"/>
          <w:sz w:val="18"/>
          <w:szCs w:val="18"/>
          <w:lang w:val="en-GB"/>
        </w:rPr>
        <w:t xml:space="preserve"> For instructions on plagiarism, including examples, see: http://www.tilburguniversity.edu/nl/studenten/studeren/oer/economics-management/plagiaat/voorbeelden/.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6BD3"/>
    <w:multiLevelType w:val="hybridMultilevel"/>
    <w:tmpl w:val="4F12E5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C6034"/>
    <w:multiLevelType w:val="hybridMultilevel"/>
    <w:tmpl w:val="F2BA85B0"/>
    <w:lvl w:ilvl="0" w:tplc="3B0221D6">
      <w:start w:val="1"/>
      <w:numFmt w:val="decimal"/>
      <w:lvlText w:val="%1."/>
      <w:lvlJc w:val="left"/>
      <w:pPr>
        <w:ind w:left="360" w:hanging="360"/>
      </w:pPr>
      <w:rPr>
        <w:rFonts w:asciiTheme="minorHAnsi" w:hAnsiTheme="minorHAnsi"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353478E"/>
    <w:multiLevelType w:val="hybridMultilevel"/>
    <w:tmpl w:val="A1282E48"/>
    <w:lvl w:ilvl="0" w:tplc="0409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95C4243E">
      <w:start w:val="6"/>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3C82ECA"/>
    <w:multiLevelType w:val="hybridMultilevel"/>
    <w:tmpl w:val="86669B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6A77158"/>
    <w:multiLevelType w:val="hybridMultilevel"/>
    <w:tmpl w:val="35B822F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09A41074"/>
    <w:multiLevelType w:val="hybridMultilevel"/>
    <w:tmpl w:val="982E99E6"/>
    <w:lvl w:ilvl="0" w:tplc="4BA438CC">
      <w:start w:val="1"/>
      <w:numFmt w:val="none"/>
      <w:lvlText w:val="6."/>
      <w:lvlJc w:val="left"/>
      <w:pPr>
        <w:tabs>
          <w:tab w:val="num" w:pos="720"/>
        </w:tabs>
        <w:ind w:left="720" w:hanging="360"/>
      </w:pPr>
      <w:rPr>
        <w:rFonts w:hint="default"/>
      </w:rPr>
    </w:lvl>
    <w:lvl w:ilvl="1" w:tplc="FE7211B2">
      <w:start w:val="3"/>
      <w:numFmt w:val="none"/>
      <w:lvlText w:val="7."/>
      <w:lvlJc w:val="left"/>
      <w:pPr>
        <w:tabs>
          <w:tab w:val="num" w:pos="1440"/>
        </w:tabs>
        <w:ind w:left="1440" w:hanging="360"/>
      </w:pPr>
      <w:rPr>
        <w:rFonts w:hint="default"/>
      </w:rPr>
    </w:lvl>
    <w:lvl w:ilvl="2" w:tplc="0436D99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DF5CC4"/>
    <w:multiLevelType w:val="hybridMultilevel"/>
    <w:tmpl w:val="3D4268B8"/>
    <w:lvl w:ilvl="0" w:tplc="4BCAD97E">
      <w:start w:val="7"/>
      <w:numFmt w:val="bullet"/>
      <w:lvlText w:val="-"/>
      <w:lvlJc w:val="left"/>
      <w:pPr>
        <w:ind w:left="2727" w:hanging="360"/>
      </w:pPr>
      <w:rPr>
        <w:rFonts w:ascii="Calibri" w:eastAsia="SimSun" w:hAnsi="Calibri" w:cs="Arial" w:hint="default"/>
      </w:rPr>
    </w:lvl>
    <w:lvl w:ilvl="1" w:tplc="04130003" w:tentative="1">
      <w:start w:val="1"/>
      <w:numFmt w:val="bullet"/>
      <w:lvlText w:val="o"/>
      <w:lvlJc w:val="left"/>
      <w:pPr>
        <w:ind w:left="3447" w:hanging="360"/>
      </w:pPr>
      <w:rPr>
        <w:rFonts w:ascii="Courier New" w:hAnsi="Courier New" w:cs="Courier New" w:hint="default"/>
      </w:rPr>
    </w:lvl>
    <w:lvl w:ilvl="2" w:tplc="04130005" w:tentative="1">
      <w:start w:val="1"/>
      <w:numFmt w:val="bullet"/>
      <w:lvlText w:val=""/>
      <w:lvlJc w:val="left"/>
      <w:pPr>
        <w:ind w:left="4167" w:hanging="360"/>
      </w:pPr>
      <w:rPr>
        <w:rFonts w:ascii="Wingdings" w:hAnsi="Wingdings" w:hint="default"/>
      </w:rPr>
    </w:lvl>
    <w:lvl w:ilvl="3" w:tplc="04130001" w:tentative="1">
      <w:start w:val="1"/>
      <w:numFmt w:val="bullet"/>
      <w:lvlText w:val=""/>
      <w:lvlJc w:val="left"/>
      <w:pPr>
        <w:ind w:left="4887" w:hanging="360"/>
      </w:pPr>
      <w:rPr>
        <w:rFonts w:ascii="Symbol" w:hAnsi="Symbol" w:hint="default"/>
      </w:rPr>
    </w:lvl>
    <w:lvl w:ilvl="4" w:tplc="04130003" w:tentative="1">
      <w:start w:val="1"/>
      <w:numFmt w:val="bullet"/>
      <w:lvlText w:val="o"/>
      <w:lvlJc w:val="left"/>
      <w:pPr>
        <w:ind w:left="5607" w:hanging="360"/>
      </w:pPr>
      <w:rPr>
        <w:rFonts w:ascii="Courier New" w:hAnsi="Courier New" w:cs="Courier New" w:hint="default"/>
      </w:rPr>
    </w:lvl>
    <w:lvl w:ilvl="5" w:tplc="04130005" w:tentative="1">
      <w:start w:val="1"/>
      <w:numFmt w:val="bullet"/>
      <w:lvlText w:val=""/>
      <w:lvlJc w:val="left"/>
      <w:pPr>
        <w:ind w:left="6327" w:hanging="360"/>
      </w:pPr>
      <w:rPr>
        <w:rFonts w:ascii="Wingdings" w:hAnsi="Wingdings" w:hint="default"/>
      </w:rPr>
    </w:lvl>
    <w:lvl w:ilvl="6" w:tplc="04130001" w:tentative="1">
      <w:start w:val="1"/>
      <w:numFmt w:val="bullet"/>
      <w:lvlText w:val=""/>
      <w:lvlJc w:val="left"/>
      <w:pPr>
        <w:ind w:left="7047" w:hanging="360"/>
      </w:pPr>
      <w:rPr>
        <w:rFonts w:ascii="Symbol" w:hAnsi="Symbol" w:hint="default"/>
      </w:rPr>
    </w:lvl>
    <w:lvl w:ilvl="7" w:tplc="04130003" w:tentative="1">
      <w:start w:val="1"/>
      <w:numFmt w:val="bullet"/>
      <w:lvlText w:val="o"/>
      <w:lvlJc w:val="left"/>
      <w:pPr>
        <w:ind w:left="7767" w:hanging="360"/>
      </w:pPr>
      <w:rPr>
        <w:rFonts w:ascii="Courier New" w:hAnsi="Courier New" w:cs="Courier New" w:hint="default"/>
      </w:rPr>
    </w:lvl>
    <w:lvl w:ilvl="8" w:tplc="04130005" w:tentative="1">
      <w:start w:val="1"/>
      <w:numFmt w:val="bullet"/>
      <w:lvlText w:val=""/>
      <w:lvlJc w:val="left"/>
      <w:pPr>
        <w:ind w:left="8487" w:hanging="360"/>
      </w:pPr>
      <w:rPr>
        <w:rFonts w:ascii="Wingdings" w:hAnsi="Wingdings" w:hint="default"/>
      </w:rPr>
    </w:lvl>
  </w:abstractNum>
  <w:abstractNum w:abstractNumId="7">
    <w:nsid w:val="0C6C457E"/>
    <w:multiLevelType w:val="hybridMultilevel"/>
    <w:tmpl w:val="97D66ECA"/>
    <w:lvl w:ilvl="0" w:tplc="AF74606E">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0FAC6F0A"/>
    <w:multiLevelType w:val="hybridMultilevel"/>
    <w:tmpl w:val="2B40B53E"/>
    <w:lvl w:ilvl="0" w:tplc="0409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95C4243E">
      <w:start w:val="6"/>
      <w:numFmt w:val="decimal"/>
      <w:lvlText w:val="%3."/>
      <w:lvlJc w:val="left"/>
      <w:pPr>
        <w:tabs>
          <w:tab w:val="num" w:pos="1980"/>
        </w:tabs>
        <w:ind w:left="1980" w:hanging="360"/>
      </w:pPr>
      <w:rPr>
        <w:rFonts w:hint="default"/>
      </w:rPr>
    </w:lvl>
    <w:lvl w:ilvl="3" w:tplc="0413000F">
      <w:start w:val="1"/>
      <w:numFmt w:val="decimal"/>
      <w:lvlText w:val="%4."/>
      <w:lvlJc w:val="left"/>
      <w:pPr>
        <w:tabs>
          <w:tab w:val="num" w:pos="2520"/>
        </w:tabs>
        <w:ind w:left="2520" w:hanging="360"/>
      </w:pPr>
    </w:lvl>
    <w:lvl w:ilvl="4" w:tplc="04130019">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9">
    <w:nsid w:val="112740B3"/>
    <w:multiLevelType w:val="hybridMultilevel"/>
    <w:tmpl w:val="9854500A"/>
    <w:lvl w:ilvl="0" w:tplc="7A127E00">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19A635A"/>
    <w:multiLevelType w:val="hybridMultilevel"/>
    <w:tmpl w:val="8EDAC50C"/>
    <w:lvl w:ilvl="0" w:tplc="4F0AA5E0">
      <w:start w:val="1"/>
      <w:numFmt w:val="decimal"/>
      <w:lvlText w:val="%1."/>
      <w:lvlJc w:val="left"/>
      <w:pPr>
        <w:tabs>
          <w:tab w:val="num" w:pos="706"/>
        </w:tabs>
        <w:ind w:left="706" w:hanging="360"/>
      </w:pPr>
      <w:rPr>
        <w:rFonts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11">
    <w:nsid w:val="13402260"/>
    <w:multiLevelType w:val="hybridMultilevel"/>
    <w:tmpl w:val="CA7465D0"/>
    <w:lvl w:ilvl="0" w:tplc="621E97BA">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5517486"/>
    <w:multiLevelType w:val="hybridMultilevel"/>
    <w:tmpl w:val="91C82E16"/>
    <w:lvl w:ilvl="0" w:tplc="04090019">
      <w:start w:val="1"/>
      <w:numFmt w:val="lowerLetter"/>
      <w:lvlText w:val="%1."/>
      <w:lvlJc w:val="left"/>
      <w:pPr>
        <w:tabs>
          <w:tab w:val="num" w:pos="900"/>
        </w:tabs>
        <w:ind w:left="900" w:hanging="360"/>
      </w:pPr>
      <w:rPr>
        <w:rFonts w:hint="default"/>
      </w:rPr>
    </w:lvl>
    <w:lvl w:ilvl="1" w:tplc="210C23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nsid w:val="1A5607BF"/>
    <w:multiLevelType w:val="hybridMultilevel"/>
    <w:tmpl w:val="BB3443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A5F69A6"/>
    <w:multiLevelType w:val="hybridMultilevel"/>
    <w:tmpl w:val="B28C11F4"/>
    <w:lvl w:ilvl="0" w:tplc="0409000F">
      <w:start w:val="1"/>
      <w:numFmt w:val="decimal"/>
      <w:lvlText w:val="%1."/>
      <w:lvlJc w:val="left"/>
      <w:pPr>
        <w:tabs>
          <w:tab w:val="num" w:pos="2880"/>
        </w:tabs>
        <w:ind w:left="288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A8516F6"/>
    <w:multiLevelType w:val="hybridMultilevel"/>
    <w:tmpl w:val="2C9A9290"/>
    <w:lvl w:ilvl="0" w:tplc="18EECCE6">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ECB193F"/>
    <w:multiLevelType w:val="hybridMultilevel"/>
    <w:tmpl w:val="7D6E6B6A"/>
    <w:lvl w:ilvl="0" w:tplc="04130019">
      <w:start w:val="1"/>
      <w:numFmt w:val="lowerLetter"/>
      <w:lvlText w:val="%1."/>
      <w:lvlJc w:val="left"/>
      <w:pPr>
        <w:ind w:left="1958" w:hanging="360"/>
      </w:pPr>
    </w:lvl>
    <w:lvl w:ilvl="1" w:tplc="04130019" w:tentative="1">
      <w:start w:val="1"/>
      <w:numFmt w:val="lowerLetter"/>
      <w:lvlText w:val="%2."/>
      <w:lvlJc w:val="left"/>
      <w:pPr>
        <w:ind w:left="2678" w:hanging="360"/>
      </w:pPr>
    </w:lvl>
    <w:lvl w:ilvl="2" w:tplc="0413001B" w:tentative="1">
      <w:start w:val="1"/>
      <w:numFmt w:val="lowerRoman"/>
      <w:lvlText w:val="%3."/>
      <w:lvlJc w:val="right"/>
      <w:pPr>
        <w:ind w:left="3398" w:hanging="180"/>
      </w:pPr>
    </w:lvl>
    <w:lvl w:ilvl="3" w:tplc="0413000F" w:tentative="1">
      <w:start w:val="1"/>
      <w:numFmt w:val="decimal"/>
      <w:lvlText w:val="%4."/>
      <w:lvlJc w:val="left"/>
      <w:pPr>
        <w:ind w:left="4118" w:hanging="360"/>
      </w:pPr>
    </w:lvl>
    <w:lvl w:ilvl="4" w:tplc="04130019" w:tentative="1">
      <w:start w:val="1"/>
      <w:numFmt w:val="lowerLetter"/>
      <w:lvlText w:val="%5."/>
      <w:lvlJc w:val="left"/>
      <w:pPr>
        <w:ind w:left="4838" w:hanging="360"/>
      </w:pPr>
    </w:lvl>
    <w:lvl w:ilvl="5" w:tplc="0413001B" w:tentative="1">
      <w:start w:val="1"/>
      <w:numFmt w:val="lowerRoman"/>
      <w:lvlText w:val="%6."/>
      <w:lvlJc w:val="right"/>
      <w:pPr>
        <w:ind w:left="5558" w:hanging="180"/>
      </w:pPr>
    </w:lvl>
    <w:lvl w:ilvl="6" w:tplc="0413000F" w:tentative="1">
      <w:start w:val="1"/>
      <w:numFmt w:val="decimal"/>
      <w:lvlText w:val="%7."/>
      <w:lvlJc w:val="left"/>
      <w:pPr>
        <w:ind w:left="6278" w:hanging="360"/>
      </w:pPr>
    </w:lvl>
    <w:lvl w:ilvl="7" w:tplc="04130019" w:tentative="1">
      <w:start w:val="1"/>
      <w:numFmt w:val="lowerLetter"/>
      <w:lvlText w:val="%8."/>
      <w:lvlJc w:val="left"/>
      <w:pPr>
        <w:ind w:left="6998" w:hanging="360"/>
      </w:pPr>
    </w:lvl>
    <w:lvl w:ilvl="8" w:tplc="0413001B" w:tentative="1">
      <w:start w:val="1"/>
      <w:numFmt w:val="lowerRoman"/>
      <w:lvlText w:val="%9."/>
      <w:lvlJc w:val="right"/>
      <w:pPr>
        <w:ind w:left="7718" w:hanging="180"/>
      </w:pPr>
    </w:lvl>
  </w:abstractNum>
  <w:abstractNum w:abstractNumId="17">
    <w:nsid w:val="259F06CB"/>
    <w:multiLevelType w:val="hybridMultilevel"/>
    <w:tmpl w:val="995E4758"/>
    <w:lvl w:ilvl="0" w:tplc="04090019">
      <w:start w:val="1"/>
      <w:numFmt w:val="lowerLetter"/>
      <w:lvlText w:val="%1."/>
      <w:lvlJc w:val="left"/>
      <w:pPr>
        <w:tabs>
          <w:tab w:val="num" w:pos="900"/>
        </w:tabs>
        <w:ind w:left="90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9584BAA"/>
    <w:multiLevelType w:val="hybridMultilevel"/>
    <w:tmpl w:val="91C82E16"/>
    <w:lvl w:ilvl="0" w:tplc="04090019">
      <w:start w:val="1"/>
      <w:numFmt w:val="lowerLetter"/>
      <w:lvlText w:val="%1."/>
      <w:lvlJc w:val="left"/>
      <w:pPr>
        <w:tabs>
          <w:tab w:val="num" w:pos="900"/>
        </w:tabs>
        <w:ind w:left="900" w:hanging="360"/>
      </w:pPr>
      <w:rPr>
        <w:rFonts w:hint="default"/>
      </w:rPr>
    </w:lvl>
    <w:lvl w:ilvl="1" w:tplc="210C23D8">
      <w:start w:val="3"/>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29DA385E"/>
    <w:multiLevelType w:val="hybridMultilevel"/>
    <w:tmpl w:val="4BF431D8"/>
    <w:lvl w:ilvl="0" w:tplc="4BCAD97E">
      <w:start w:val="7"/>
      <w:numFmt w:val="bullet"/>
      <w:lvlText w:val="-"/>
      <w:lvlJc w:val="left"/>
      <w:pPr>
        <w:ind w:left="1560" w:hanging="360"/>
      </w:pPr>
      <w:rPr>
        <w:rFonts w:ascii="Calibri" w:eastAsia="SimSun" w:hAnsi="Calibri" w:cs="Arial" w:hint="default"/>
      </w:rPr>
    </w:lvl>
    <w:lvl w:ilvl="1" w:tplc="04130003" w:tentative="1">
      <w:start w:val="1"/>
      <w:numFmt w:val="bullet"/>
      <w:lvlText w:val="o"/>
      <w:lvlJc w:val="left"/>
      <w:pPr>
        <w:ind w:left="2280" w:hanging="360"/>
      </w:pPr>
      <w:rPr>
        <w:rFonts w:ascii="Courier New" w:hAnsi="Courier New" w:cs="Courier New" w:hint="default"/>
      </w:rPr>
    </w:lvl>
    <w:lvl w:ilvl="2" w:tplc="04130005" w:tentative="1">
      <w:start w:val="1"/>
      <w:numFmt w:val="bullet"/>
      <w:lvlText w:val=""/>
      <w:lvlJc w:val="left"/>
      <w:pPr>
        <w:ind w:left="3000" w:hanging="360"/>
      </w:pPr>
      <w:rPr>
        <w:rFonts w:ascii="Wingdings" w:hAnsi="Wingdings" w:hint="default"/>
      </w:rPr>
    </w:lvl>
    <w:lvl w:ilvl="3" w:tplc="04130001" w:tentative="1">
      <w:start w:val="1"/>
      <w:numFmt w:val="bullet"/>
      <w:lvlText w:val=""/>
      <w:lvlJc w:val="left"/>
      <w:pPr>
        <w:ind w:left="3720" w:hanging="360"/>
      </w:pPr>
      <w:rPr>
        <w:rFonts w:ascii="Symbol" w:hAnsi="Symbol" w:hint="default"/>
      </w:rPr>
    </w:lvl>
    <w:lvl w:ilvl="4" w:tplc="04130003" w:tentative="1">
      <w:start w:val="1"/>
      <w:numFmt w:val="bullet"/>
      <w:lvlText w:val="o"/>
      <w:lvlJc w:val="left"/>
      <w:pPr>
        <w:ind w:left="4440" w:hanging="360"/>
      </w:pPr>
      <w:rPr>
        <w:rFonts w:ascii="Courier New" w:hAnsi="Courier New" w:cs="Courier New" w:hint="default"/>
      </w:rPr>
    </w:lvl>
    <w:lvl w:ilvl="5" w:tplc="04130005" w:tentative="1">
      <w:start w:val="1"/>
      <w:numFmt w:val="bullet"/>
      <w:lvlText w:val=""/>
      <w:lvlJc w:val="left"/>
      <w:pPr>
        <w:ind w:left="5160" w:hanging="360"/>
      </w:pPr>
      <w:rPr>
        <w:rFonts w:ascii="Wingdings" w:hAnsi="Wingdings" w:hint="default"/>
      </w:rPr>
    </w:lvl>
    <w:lvl w:ilvl="6" w:tplc="04130001" w:tentative="1">
      <w:start w:val="1"/>
      <w:numFmt w:val="bullet"/>
      <w:lvlText w:val=""/>
      <w:lvlJc w:val="left"/>
      <w:pPr>
        <w:ind w:left="5880" w:hanging="360"/>
      </w:pPr>
      <w:rPr>
        <w:rFonts w:ascii="Symbol" w:hAnsi="Symbol" w:hint="default"/>
      </w:rPr>
    </w:lvl>
    <w:lvl w:ilvl="7" w:tplc="04130003" w:tentative="1">
      <w:start w:val="1"/>
      <w:numFmt w:val="bullet"/>
      <w:lvlText w:val="o"/>
      <w:lvlJc w:val="left"/>
      <w:pPr>
        <w:ind w:left="6600" w:hanging="360"/>
      </w:pPr>
      <w:rPr>
        <w:rFonts w:ascii="Courier New" w:hAnsi="Courier New" w:cs="Courier New" w:hint="default"/>
      </w:rPr>
    </w:lvl>
    <w:lvl w:ilvl="8" w:tplc="04130005" w:tentative="1">
      <w:start w:val="1"/>
      <w:numFmt w:val="bullet"/>
      <w:lvlText w:val=""/>
      <w:lvlJc w:val="left"/>
      <w:pPr>
        <w:ind w:left="7320" w:hanging="360"/>
      </w:pPr>
      <w:rPr>
        <w:rFonts w:ascii="Wingdings" w:hAnsi="Wingdings" w:hint="default"/>
      </w:rPr>
    </w:lvl>
  </w:abstractNum>
  <w:abstractNum w:abstractNumId="20">
    <w:nsid w:val="317D334E"/>
    <w:multiLevelType w:val="hybridMultilevel"/>
    <w:tmpl w:val="9C863144"/>
    <w:lvl w:ilvl="0" w:tplc="0409000F">
      <w:start w:val="1"/>
      <w:numFmt w:val="decimal"/>
      <w:lvlText w:val="%1."/>
      <w:lvlJc w:val="left"/>
      <w:pPr>
        <w:tabs>
          <w:tab w:val="num" w:pos="360"/>
        </w:tabs>
        <w:ind w:left="360" w:hanging="360"/>
      </w:pPr>
    </w:lvl>
    <w:lvl w:ilvl="1" w:tplc="BF00E98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22501E2"/>
    <w:multiLevelType w:val="hybridMultilevel"/>
    <w:tmpl w:val="C4187D04"/>
    <w:lvl w:ilvl="0" w:tplc="14764F7A">
      <w:start w:val="1"/>
      <w:numFmt w:val="decimal"/>
      <w:lvlText w:val="%1."/>
      <w:lvlJc w:val="left"/>
      <w:pPr>
        <w:tabs>
          <w:tab w:val="num" w:pos="450"/>
        </w:tabs>
        <w:ind w:left="45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2C01B13"/>
    <w:multiLevelType w:val="hybridMultilevel"/>
    <w:tmpl w:val="A4A26182"/>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34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3CF53E9"/>
    <w:multiLevelType w:val="hybridMultilevel"/>
    <w:tmpl w:val="93D6FB10"/>
    <w:lvl w:ilvl="0" w:tplc="4BCAD97E">
      <w:start w:val="7"/>
      <w:numFmt w:val="bullet"/>
      <w:lvlText w:val="-"/>
      <w:lvlJc w:val="left"/>
      <w:pPr>
        <w:ind w:left="2727" w:hanging="360"/>
      </w:pPr>
      <w:rPr>
        <w:rFonts w:ascii="Calibri" w:eastAsia="SimSun" w:hAnsi="Calibri" w:cs="Arial" w:hint="default"/>
      </w:rPr>
    </w:lvl>
    <w:lvl w:ilvl="1" w:tplc="04130003" w:tentative="1">
      <w:start w:val="1"/>
      <w:numFmt w:val="bullet"/>
      <w:lvlText w:val="o"/>
      <w:lvlJc w:val="left"/>
      <w:pPr>
        <w:ind w:left="3447" w:hanging="360"/>
      </w:pPr>
      <w:rPr>
        <w:rFonts w:ascii="Courier New" w:hAnsi="Courier New" w:cs="Courier New" w:hint="default"/>
      </w:rPr>
    </w:lvl>
    <w:lvl w:ilvl="2" w:tplc="04130005" w:tentative="1">
      <w:start w:val="1"/>
      <w:numFmt w:val="bullet"/>
      <w:lvlText w:val=""/>
      <w:lvlJc w:val="left"/>
      <w:pPr>
        <w:ind w:left="4167" w:hanging="360"/>
      </w:pPr>
      <w:rPr>
        <w:rFonts w:ascii="Wingdings" w:hAnsi="Wingdings" w:hint="default"/>
      </w:rPr>
    </w:lvl>
    <w:lvl w:ilvl="3" w:tplc="04130001" w:tentative="1">
      <w:start w:val="1"/>
      <w:numFmt w:val="bullet"/>
      <w:lvlText w:val=""/>
      <w:lvlJc w:val="left"/>
      <w:pPr>
        <w:ind w:left="4887" w:hanging="360"/>
      </w:pPr>
      <w:rPr>
        <w:rFonts w:ascii="Symbol" w:hAnsi="Symbol" w:hint="default"/>
      </w:rPr>
    </w:lvl>
    <w:lvl w:ilvl="4" w:tplc="04130003" w:tentative="1">
      <w:start w:val="1"/>
      <w:numFmt w:val="bullet"/>
      <w:lvlText w:val="o"/>
      <w:lvlJc w:val="left"/>
      <w:pPr>
        <w:ind w:left="5607" w:hanging="360"/>
      </w:pPr>
      <w:rPr>
        <w:rFonts w:ascii="Courier New" w:hAnsi="Courier New" w:cs="Courier New" w:hint="default"/>
      </w:rPr>
    </w:lvl>
    <w:lvl w:ilvl="5" w:tplc="04130005" w:tentative="1">
      <w:start w:val="1"/>
      <w:numFmt w:val="bullet"/>
      <w:lvlText w:val=""/>
      <w:lvlJc w:val="left"/>
      <w:pPr>
        <w:ind w:left="6327" w:hanging="360"/>
      </w:pPr>
      <w:rPr>
        <w:rFonts w:ascii="Wingdings" w:hAnsi="Wingdings" w:hint="default"/>
      </w:rPr>
    </w:lvl>
    <w:lvl w:ilvl="6" w:tplc="04130001" w:tentative="1">
      <w:start w:val="1"/>
      <w:numFmt w:val="bullet"/>
      <w:lvlText w:val=""/>
      <w:lvlJc w:val="left"/>
      <w:pPr>
        <w:ind w:left="7047" w:hanging="360"/>
      </w:pPr>
      <w:rPr>
        <w:rFonts w:ascii="Symbol" w:hAnsi="Symbol" w:hint="default"/>
      </w:rPr>
    </w:lvl>
    <w:lvl w:ilvl="7" w:tplc="04130003" w:tentative="1">
      <w:start w:val="1"/>
      <w:numFmt w:val="bullet"/>
      <w:lvlText w:val="o"/>
      <w:lvlJc w:val="left"/>
      <w:pPr>
        <w:ind w:left="7767" w:hanging="360"/>
      </w:pPr>
      <w:rPr>
        <w:rFonts w:ascii="Courier New" w:hAnsi="Courier New" w:cs="Courier New" w:hint="default"/>
      </w:rPr>
    </w:lvl>
    <w:lvl w:ilvl="8" w:tplc="04130005" w:tentative="1">
      <w:start w:val="1"/>
      <w:numFmt w:val="bullet"/>
      <w:lvlText w:val=""/>
      <w:lvlJc w:val="left"/>
      <w:pPr>
        <w:ind w:left="8487" w:hanging="360"/>
      </w:pPr>
      <w:rPr>
        <w:rFonts w:ascii="Wingdings" w:hAnsi="Wingdings" w:hint="default"/>
      </w:rPr>
    </w:lvl>
  </w:abstractNum>
  <w:abstractNum w:abstractNumId="24">
    <w:nsid w:val="34A8502B"/>
    <w:multiLevelType w:val="hybridMultilevel"/>
    <w:tmpl w:val="407E8A82"/>
    <w:lvl w:ilvl="0" w:tplc="1E4EECB0">
      <w:start w:val="1"/>
      <w:numFmt w:val="decimal"/>
      <w:lvlText w:val="%1."/>
      <w:lvlJc w:val="left"/>
      <w:pPr>
        <w:tabs>
          <w:tab w:val="num" w:pos="810"/>
        </w:tabs>
        <w:ind w:left="810" w:hanging="360"/>
      </w:pPr>
      <w:rPr>
        <w:rFonts w:asciiTheme="minorHAnsi" w:hAnsiTheme="minorHAnsi"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5A94BE8"/>
    <w:multiLevelType w:val="hybridMultilevel"/>
    <w:tmpl w:val="33800B58"/>
    <w:lvl w:ilvl="0" w:tplc="A488A594">
      <w:start w:val="1"/>
      <w:numFmt w:val="decimal"/>
      <w:lvlText w:val="%1."/>
      <w:lvlJc w:val="left"/>
      <w:pPr>
        <w:tabs>
          <w:tab w:val="num" w:pos="502"/>
        </w:tabs>
        <w:ind w:left="502" w:hanging="360"/>
      </w:pPr>
      <w:rPr>
        <w:rFonts w:asciiTheme="minorHAnsi" w:eastAsia="Times New Roman" w:hAnsiTheme="minorHAnsi" w:cs="Arial"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6">
    <w:nsid w:val="368D7FA0"/>
    <w:multiLevelType w:val="hybridMultilevel"/>
    <w:tmpl w:val="E81049C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38560565"/>
    <w:multiLevelType w:val="hybridMultilevel"/>
    <w:tmpl w:val="BB3443E6"/>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9496A3F"/>
    <w:multiLevelType w:val="hybridMultilevel"/>
    <w:tmpl w:val="A7A6309A"/>
    <w:lvl w:ilvl="0" w:tplc="FC2A8A12">
      <w:start w:val="7"/>
      <w:numFmt w:val="decimal"/>
      <w:lvlText w:val="%1."/>
      <w:lvlJc w:val="left"/>
      <w:pPr>
        <w:ind w:left="630" w:hanging="360"/>
      </w:pPr>
      <w:rPr>
        <w:rFonts w:hint="default"/>
      </w:rPr>
    </w:lvl>
    <w:lvl w:ilvl="1" w:tplc="04130019" w:tentative="1">
      <w:start w:val="1"/>
      <w:numFmt w:val="lowerLetter"/>
      <w:lvlText w:val="%2."/>
      <w:lvlJc w:val="left"/>
      <w:pPr>
        <w:ind w:left="112" w:hanging="360"/>
      </w:pPr>
    </w:lvl>
    <w:lvl w:ilvl="2" w:tplc="0413001B" w:tentative="1">
      <w:start w:val="1"/>
      <w:numFmt w:val="lowerRoman"/>
      <w:lvlText w:val="%3."/>
      <w:lvlJc w:val="right"/>
      <w:pPr>
        <w:ind w:left="832" w:hanging="180"/>
      </w:pPr>
    </w:lvl>
    <w:lvl w:ilvl="3" w:tplc="0413000F" w:tentative="1">
      <w:start w:val="1"/>
      <w:numFmt w:val="decimal"/>
      <w:lvlText w:val="%4."/>
      <w:lvlJc w:val="left"/>
      <w:pPr>
        <w:ind w:left="1552" w:hanging="360"/>
      </w:pPr>
    </w:lvl>
    <w:lvl w:ilvl="4" w:tplc="04130019" w:tentative="1">
      <w:start w:val="1"/>
      <w:numFmt w:val="lowerLetter"/>
      <w:lvlText w:val="%5."/>
      <w:lvlJc w:val="left"/>
      <w:pPr>
        <w:ind w:left="2272" w:hanging="360"/>
      </w:pPr>
    </w:lvl>
    <w:lvl w:ilvl="5" w:tplc="0413001B" w:tentative="1">
      <w:start w:val="1"/>
      <w:numFmt w:val="lowerRoman"/>
      <w:lvlText w:val="%6."/>
      <w:lvlJc w:val="right"/>
      <w:pPr>
        <w:ind w:left="2992" w:hanging="180"/>
      </w:pPr>
    </w:lvl>
    <w:lvl w:ilvl="6" w:tplc="0413000F" w:tentative="1">
      <w:start w:val="1"/>
      <w:numFmt w:val="decimal"/>
      <w:lvlText w:val="%7."/>
      <w:lvlJc w:val="left"/>
      <w:pPr>
        <w:ind w:left="3712" w:hanging="360"/>
      </w:pPr>
    </w:lvl>
    <w:lvl w:ilvl="7" w:tplc="04130019" w:tentative="1">
      <w:start w:val="1"/>
      <w:numFmt w:val="lowerLetter"/>
      <w:lvlText w:val="%8."/>
      <w:lvlJc w:val="left"/>
      <w:pPr>
        <w:ind w:left="4432" w:hanging="360"/>
      </w:pPr>
    </w:lvl>
    <w:lvl w:ilvl="8" w:tplc="0413001B" w:tentative="1">
      <w:start w:val="1"/>
      <w:numFmt w:val="lowerRoman"/>
      <w:lvlText w:val="%9."/>
      <w:lvlJc w:val="right"/>
      <w:pPr>
        <w:ind w:left="5152" w:hanging="180"/>
      </w:pPr>
    </w:lvl>
  </w:abstractNum>
  <w:abstractNum w:abstractNumId="29">
    <w:nsid w:val="3D581C75"/>
    <w:multiLevelType w:val="hybridMultilevel"/>
    <w:tmpl w:val="12E2DC80"/>
    <w:lvl w:ilvl="0" w:tplc="CA68B434">
      <w:start w:val="7"/>
      <w:numFmt w:val="bullet"/>
      <w:lvlText w:val="-"/>
      <w:lvlJc w:val="left"/>
      <w:pPr>
        <w:ind w:left="1530" w:hanging="360"/>
      </w:pPr>
      <w:rPr>
        <w:rFonts w:ascii="Calibri" w:eastAsia="SimSun" w:hAnsi="Calibri" w:cs="Arial" w:hint="default"/>
        <w:color w:val="auto"/>
      </w:rPr>
    </w:lvl>
    <w:lvl w:ilvl="1" w:tplc="04130003" w:tentative="1">
      <w:start w:val="1"/>
      <w:numFmt w:val="bullet"/>
      <w:lvlText w:val="o"/>
      <w:lvlJc w:val="left"/>
      <w:pPr>
        <w:ind w:left="2250" w:hanging="360"/>
      </w:pPr>
      <w:rPr>
        <w:rFonts w:ascii="Courier New" w:hAnsi="Courier New" w:cs="Courier New" w:hint="default"/>
      </w:rPr>
    </w:lvl>
    <w:lvl w:ilvl="2" w:tplc="04130005" w:tentative="1">
      <w:start w:val="1"/>
      <w:numFmt w:val="bullet"/>
      <w:lvlText w:val=""/>
      <w:lvlJc w:val="left"/>
      <w:pPr>
        <w:ind w:left="2970" w:hanging="360"/>
      </w:pPr>
      <w:rPr>
        <w:rFonts w:ascii="Wingdings" w:hAnsi="Wingdings" w:hint="default"/>
      </w:rPr>
    </w:lvl>
    <w:lvl w:ilvl="3" w:tplc="04130001" w:tentative="1">
      <w:start w:val="1"/>
      <w:numFmt w:val="bullet"/>
      <w:lvlText w:val=""/>
      <w:lvlJc w:val="left"/>
      <w:pPr>
        <w:ind w:left="3690" w:hanging="360"/>
      </w:pPr>
      <w:rPr>
        <w:rFonts w:ascii="Symbol" w:hAnsi="Symbol" w:hint="default"/>
      </w:rPr>
    </w:lvl>
    <w:lvl w:ilvl="4" w:tplc="04130003" w:tentative="1">
      <w:start w:val="1"/>
      <w:numFmt w:val="bullet"/>
      <w:lvlText w:val="o"/>
      <w:lvlJc w:val="left"/>
      <w:pPr>
        <w:ind w:left="4410" w:hanging="360"/>
      </w:pPr>
      <w:rPr>
        <w:rFonts w:ascii="Courier New" w:hAnsi="Courier New" w:cs="Courier New" w:hint="default"/>
      </w:rPr>
    </w:lvl>
    <w:lvl w:ilvl="5" w:tplc="04130005" w:tentative="1">
      <w:start w:val="1"/>
      <w:numFmt w:val="bullet"/>
      <w:lvlText w:val=""/>
      <w:lvlJc w:val="left"/>
      <w:pPr>
        <w:ind w:left="5130" w:hanging="360"/>
      </w:pPr>
      <w:rPr>
        <w:rFonts w:ascii="Wingdings" w:hAnsi="Wingdings" w:hint="default"/>
      </w:rPr>
    </w:lvl>
    <w:lvl w:ilvl="6" w:tplc="04130001" w:tentative="1">
      <w:start w:val="1"/>
      <w:numFmt w:val="bullet"/>
      <w:lvlText w:val=""/>
      <w:lvlJc w:val="left"/>
      <w:pPr>
        <w:ind w:left="5850" w:hanging="360"/>
      </w:pPr>
      <w:rPr>
        <w:rFonts w:ascii="Symbol" w:hAnsi="Symbol" w:hint="default"/>
      </w:rPr>
    </w:lvl>
    <w:lvl w:ilvl="7" w:tplc="04130003" w:tentative="1">
      <w:start w:val="1"/>
      <w:numFmt w:val="bullet"/>
      <w:lvlText w:val="o"/>
      <w:lvlJc w:val="left"/>
      <w:pPr>
        <w:ind w:left="6570" w:hanging="360"/>
      </w:pPr>
      <w:rPr>
        <w:rFonts w:ascii="Courier New" w:hAnsi="Courier New" w:cs="Courier New" w:hint="default"/>
      </w:rPr>
    </w:lvl>
    <w:lvl w:ilvl="8" w:tplc="04130005" w:tentative="1">
      <w:start w:val="1"/>
      <w:numFmt w:val="bullet"/>
      <w:lvlText w:val=""/>
      <w:lvlJc w:val="left"/>
      <w:pPr>
        <w:ind w:left="7290" w:hanging="360"/>
      </w:pPr>
      <w:rPr>
        <w:rFonts w:ascii="Wingdings" w:hAnsi="Wingdings" w:hint="default"/>
      </w:rPr>
    </w:lvl>
  </w:abstractNum>
  <w:abstractNum w:abstractNumId="30">
    <w:nsid w:val="3E336A4B"/>
    <w:multiLevelType w:val="hybridMultilevel"/>
    <w:tmpl w:val="F4CA78C2"/>
    <w:lvl w:ilvl="0" w:tplc="4296C0D6">
      <w:start w:val="5"/>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42BA206C"/>
    <w:multiLevelType w:val="hybridMultilevel"/>
    <w:tmpl w:val="6BA66180"/>
    <w:lvl w:ilvl="0" w:tplc="0413000F">
      <w:start w:val="1"/>
      <w:numFmt w:val="decimal"/>
      <w:lvlText w:val="%1."/>
      <w:lvlJc w:val="left"/>
      <w:pPr>
        <w:ind w:left="1980" w:hanging="360"/>
      </w:pPr>
      <w:rPr>
        <w:rFonts w:hint="default"/>
      </w:rPr>
    </w:lvl>
    <w:lvl w:ilvl="1" w:tplc="04130019" w:tentative="1">
      <w:start w:val="1"/>
      <w:numFmt w:val="lowerLetter"/>
      <w:lvlText w:val="%2."/>
      <w:lvlJc w:val="left"/>
      <w:pPr>
        <w:ind w:left="2700" w:hanging="360"/>
      </w:pPr>
    </w:lvl>
    <w:lvl w:ilvl="2" w:tplc="0413001B" w:tentative="1">
      <w:start w:val="1"/>
      <w:numFmt w:val="lowerRoman"/>
      <w:lvlText w:val="%3."/>
      <w:lvlJc w:val="right"/>
      <w:pPr>
        <w:ind w:left="3420" w:hanging="180"/>
      </w:pPr>
    </w:lvl>
    <w:lvl w:ilvl="3" w:tplc="0413000F" w:tentative="1">
      <w:start w:val="1"/>
      <w:numFmt w:val="decimal"/>
      <w:lvlText w:val="%4."/>
      <w:lvlJc w:val="left"/>
      <w:pPr>
        <w:ind w:left="4140" w:hanging="360"/>
      </w:pPr>
    </w:lvl>
    <w:lvl w:ilvl="4" w:tplc="04130019" w:tentative="1">
      <w:start w:val="1"/>
      <w:numFmt w:val="lowerLetter"/>
      <w:lvlText w:val="%5."/>
      <w:lvlJc w:val="left"/>
      <w:pPr>
        <w:ind w:left="4860" w:hanging="360"/>
      </w:pPr>
    </w:lvl>
    <w:lvl w:ilvl="5" w:tplc="0413001B" w:tentative="1">
      <w:start w:val="1"/>
      <w:numFmt w:val="lowerRoman"/>
      <w:lvlText w:val="%6."/>
      <w:lvlJc w:val="right"/>
      <w:pPr>
        <w:ind w:left="5580" w:hanging="180"/>
      </w:pPr>
    </w:lvl>
    <w:lvl w:ilvl="6" w:tplc="0413000F" w:tentative="1">
      <w:start w:val="1"/>
      <w:numFmt w:val="decimal"/>
      <w:lvlText w:val="%7."/>
      <w:lvlJc w:val="left"/>
      <w:pPr>
        <w:ind w:left="6300" w:hanging="360"/>
      </w:pPr>
    </w:lvl>
    <w:lvl w:ilvl="7" w:tplc="04130019" w:tentative="1">
      <w:start w:val="1"/>
      <w:numFmt w:val="lowerLetter"/>
      <w:lvlText w:val="%8."/>
      <w:lvlJc w:val="left"/>
      <w:pPr>
        <w:ind w:left="7020" w:hanging="360"/>
      </w:pPr>
    </w:lvl>
    <w:lvl w:ilvl="8" w:tplc="0413001B" w:tentative="1">
      <w:start w:val="1"/>
      <w:numFmt w:val="lowerRoman"/>
      <w:lvlText w:val="%9."/>
      <w:lvlJc w:val="right"/>
      <w:pPr>
        <w:ind w:left="7740" w:hanging="180"/>
      </w:pPr>
    </w:lvl>
  </w:abstractNum>
  <w:abstractNum w:abstractNumId="32">
    <w:nsid w:val="42F1474D"/>
    <w:multiLevelType w:val="hybridMultilevel"/>
    <w:tmpl w:val="7DA0027A"/>
    <w:lvl w:ilvl="0" w:tplc="7D34AF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4343EA3"/>
    <w:multiLevelType w:val="hybridMultilevel"/>
    <w:tmpl w:val="A4C0FDF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nsid w:val="460E5B03"/>
    <w:multiLevelType w:val="hybridMultilevel"/>
    <w:tmpl w:val="92069176"/>
    <w:lvl w:ilvl="0" w:tplc="579C8B5A">
      <w:start w:val="1"/>
      <w:numFmt w:val="decimal"/>
      <w:lvlText w:val="%1."/>
      <w:lvlJc w:val="left"/>
      <w:pPr>
        <w:tabs>
          <w:tab w:val="num" w:pos="1440"/>
        </w:tabs>
        <w:ind w:left="14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47AB1DAA"/>
    <w:multiLevelType w:val="hybridMultilevel"/>
    <w:tmpl w:val="518E2C8C"/>
    <w:lvl w:ilvl="0" w:tplc="0436D99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80" w:hanging="180"/>
      </w:pPr>
    </w:lvl>
    <w:lvl w:ilvl="3" w:tplc="0413000F" w:tentative="1">
      <w:start w:val="1"/>
      <w:numFmt w:val="decimal"/>
      <w:lvlText w:val="%4."/>
      <w:lvlJc w:val="left"/>
      <w:pPr>
        <w:ind w:left="900" w:hanging="360"/>
      </w:pPr>
    </w:lvl>
    <w:lvl w:ilvl="4" w:tplc="04130019" w:tentative="1">
      <w:start w:val="1"/>
      <w:numFmt w:val="lowerLetter"/>
      <w:lvlText w:val="%5."/>
      <w:lvlJc w:val="left"/>
      <w:pPr>
        <w:ind w:left="1620" w:hanging="360"/>
      </w:pPr>
    </w:lvl>
    <w:lvl w:ilvl="5" w:tplc="0413001B" w:tentative="1">
      <w:start w:val="1"/>
      <w:numFmt w:val="lowerRoman"/>
      <w:lvlText w:val="%6."/>
      <w:lvlJc w:val="right"/>
      <w:pPr>
        <w:ind w:left="2340" w:hanging="180"/>
      </w:pPr>
    </w:lvl>
    <w:lvl w:ilvl="6" w:tplc="0413000F" w:tentative="1">
      <w:start w:val="1"/>
      <w:numFmt w:val="decimal"/>
      <w:lvlText w:val="%7."/>
      <w:lvlJc w:val="left"/>
      <w:pPr>
        <w:ind w:left="3060" w:hanging="360"/>
      </w:pPr>
    </w:lvl>
    <w:lvl w:ilvl="7" w:tplc="04130019" w:tentative="1">
      <w:start w:val="1"/>
      <w:numFmt w:val="lowerLetter"/>
      <w:lvlText w:val="%8."/>
      <w:lvlJc w:val="left"/>
      <w:pPr>
        <w:ind w:left="3780" w:hanging="360"/>
      </w:pPr>
    </w:lvl>
    <w:lvl w:ilvl="8" w:tplc="0413001B" w:tentative="1">
      <w:start w:val="1"/>
      <w:numFmt w:val="lowerRoman"/>
      <w:lvlText w:val="%9."/>
      <w:lvlJc w:val="right"/>
      <w:pPr>
        <w:ind w:left="4500" w:hanging="180"/>
      </w:pPr>
    </w:lvl>
  </w:abstractNum>
  <w:abstractNum w:abstractNumId="36">
    <w:nsid w:val="498A6BC3"/>
    <w:multiLevelType w:val="hybridMultilevel"/>
    <w:tmpl w:val="E272E7B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7">
    <w:nsid w:val="49B55C8B"/>
    <w:multiLevelType w:val="hybridMultilevel"/>
    <w:tmpl w:val="F2FEBFA8"/>
    <w:lvl w:ilvl="0" w:tplc="0436D998">
      <w:start w:val="1"/>
      <w:numFmt w:val="decimal"/>
      <w:lvlText w:val="%1."/>
      <w:lvlJc w:val="left"/>
      <w:pPr>
        <w:tabs>
          <w:tab w:val="num" w:pos="2340"/>
        </w:tabs>
        <w:ind w:left="234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4B1C370E"/>
    <w:multiLevelType w:val="hybridMultilevel"/>
    <w:tmpl w:val="ACD05524"/>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9">
    <w:nsid w:val="4C1D377F"/>
    <w:multiLevelType w:val="hybridMultilevel"/>
    <w:tmpl w:val="6D1E9540"/>
    <w:lvl w:ilvl="0" w:tplc="55643D6A">
      <w:start w:val="3"/>
      <w:numFmt w:val="none"/>
      <w:lvlText w:val="5."/>
      <w:lvlJc w:val="left"/>
      <w:pPr>
        <w:tabs>
          <w:tab w:val="num" w:pos="1620"/>
        </w:tabs>
        <w:ind w:left="1620" w:hanging="360"/>
      </w:pPr>
      <w:rPr>
        <w:rFonts w:hint="default"/>
      </w:rPr>
    </w:lvl>
    <w:lvl w:ilvl="1" w:tplc="579C8B5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D920E63"/>
    <w:multiLevelType w:val="hybridMultilevel"/>
    <w:tmpl w:val="AE28C5AA"/>
    <w:lvl w:ilvl="0" w:tplc="DC4C0DF4">
      <w:start w:val="1"/>
      <w:numFmt w:val="lowerLetter"/>
      <w:lvlText w:val="%1."/>
      <w:lvlJc w:val="left"/>
      <w:pPr>
        <w:ind w:left="905" w:hanging="375"/>
      </w:pPr>
      <w:rPr>
        <w:rFonts w:hint="default"/>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41">
    <w:nsid w:val="540C2238"/>
    <w:multiLevelType w:val="hybridMultilevel"/>
    <w:tmpl w:val="CB82D926"/>
    <w:lvl w:ilvl="0" w:tplc="04090019">
      <w:start w:val="1"/>
      <w:numFmt w:val="lowerLetter"/>
      <w:lvlText w:val="%1."/>
      <w:lvlJc w:val="left"/>
      <w:pPr>
        <w:ind w:left="720" w:hanging="360"/>
      </w:pPr>
      <w:rPr>
        <w:rFonts w:cs="Times New Roman"/>
      </w:rPr>
    </w:lvl>
    <w:lvl w:ilvl="1" w:tplc="04130019">
      <w:start w:val="1"/>
      <w:numFmt w:val="lowerLetter"/>
      <w:lvlText w:val="%2."/>
      <w:lvlJc w:val="left"/>
      <w:pPr>
        <w:ind w:left="63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4934146"/>
    <w:multiLevelType w:val="hybridMultilevel"/>
    <w:tmpl w:val="983EFE74"/>
    <w:lvl w:ilvl="0" w:tplc="C8B8DE66">
      <w:start w:val="1"/>
      <w:numFmt w:val="decimal"/>
      <w:lvlText w:val="%1."/>
      <w:lvlJc w:val="left"/>
      <w:pPr>
        <w:tabs>
          <w:tab w:val="num" w:pos="502"/>
        </w:tabs>
        <w:ind w:left="502" w:hanging="360"/>
      </w:pPr>
      <w:rPr>
        <w:rFonts w:asciiTheme="minorHAnsi" w:eastAsia="Times New Roman" w:hAnsiTheme="minorHAnsi"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54FB5B11"/>
    <w:multiLevelType w:val="hybridMultilevel"/>
    <w:tmpl w:val="2C9A9290"/>
    <w:lvl w:ilvl="0" w:tplc="18EECCE6">
      <w:start w:val="2"/>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55E56DD0"/>
    <w:multiLevelType w:val="hybridMultilevel"/>
    <w:tmpl w:val="6BA66180"/>
    <w:lvl w:ilvl="0" w:tplc="0413000F">
      <w:start w:val="1"/>
      <w:numFmt w:val="decimal"/>
      <w:lvlText w:val="%1."/>
      <w:lvlJc w:val="left"/>
      <w:pPr>
        <w:ind w:left="1980" w:hanging="360"/>
      </w:pPr>
      <w:rPr>
        <w:rFonts w:hint="default"/>
      </w:rPr>
    </w:lvl>
    <w:lvl w:ilvl="1" w:tplc="04130019" w:tentative="1">
      <w:start w:val="1"/>
      <w:numFmt w:val="lowerLetter"/>
      <w:lvlText w:val="%2."/>
      <w:lvlJc w:val="left"/>
      <w:pPr>
        <w:ind w:left="2700" w:hanging="360"/>
      </w:pPr>
    </w:lvl>
    <w:lvl w:ilvl="2" w:tplc="0413001B" w:tentative="1">
      <w:start w:val="1"/>
      <w:numFmt w:val="lowerRoman"/>
      <w:lvlText w:val="%3."/>
      <w:lvlJc w:val="right"/>
      <w:pPr>
        <w:ind w:left="3420" w:hanging="180"/>
      </w:pPr>
    </w:lvl>
    <w:lvl w:ilvl="3" w:tplc="0413000F" w:tentative="1">
      <w:start w:val="1"/>
      <w:numFmt w:val="decimal"/>
      <w:lvlText w:val="%4."/>
      <w:lvlJc w:val="left"/>
      <w:pPr>
        <w:ind w:left="4140" w:hanging="360"/>
      </w:pPr>
    </w:lvl>
    <w:lvl w:ilvl="4" w:tplc="04130019" w:tentative="1">
      <w:start w:val="1"/>
      <w:numFmt w:val="lowerLetter"/>
      <w:lvlText w:val="%5."/>
      <w:lvlJc w:val="left"/>
      <w:pPr>
        <w:ind w:left="4860" w:hanging="360"/>
      </w:pPr>
    </w:lvl>
    <w:lvl w:ilvl="5" w:tplc="0413001B" w:tentative="1">
      <w:start w:val="1"/>
      <w:numFmt w:val="lowerRoman"/>
      <w:lvlText w:val="%6."/>
      <w:lvlJc w:val="right"/>
      <w:pPr>
        <w:ind w:left="5580" w:hanging="180"/>
      </w:pPr>
    </w:lvl>
    <w:lvl w:ilvl="6" w:tplc="0413000F" w:tentative="1">
      <w:start w:val="1"/>
      <w:numFmt w:val="decimal"/>
      <w:lvlText w:val="%7."/>
      <w:lvlJc w:val="left"/>
      <w:pPr>
        <w:ind w:left="6300" w:hanging="360"/>
      </w:pPr>
    </w:lvl>
    <w:lvl w:ilvl="7" w:tplc="04130019" w:tentative="1">
      <w:start w:val="1"/>
      <w:numFmt w:val="lowerLetter"/>
      <w:lvlText w:val="%8."/>
      <w:lvlJc w:val="left"/>
      <w:pPr>
        <w:ind w:left="7020" w:hanging="360"/>
      </w:pPr>
    </w:lvl>
    <w:lvl w:ilvl="8" w:tplc="0413001B" w:tentative="1">
      <w:start w:val="1"/>
      <w:numFmt w:val="lowerRoman"/>
      <w:lvlText w:val="%9."/>
      <w:lvlJc w:val="right"/>
      <w:pPr>
        <w:ind w:left="7740" w:hanging="180"/>
      </w:pPr>
    </w:lvl>
  </w:abstractNum>
  <w:abstractNum w:abstractNumId="45">
    <w:nsid w:val="5D42075A"/>
    <w:multiLevelType w:val="hybridMultilevel"/>
    <w:tmpl w:val="852ED11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nsid w:val="5DD45344"/>
    <w:multiLevelType w:val="hybridMultilevel"/>
    <w:tmpl w:val="2DAEEA2E"/>
    <w:lvl w:ilvl="0" w:tplc="4BCAD97E">
      <w:start w:val="7"/>
      <w:numFmt w:val="bullet"/>
      <w:lvlText w:val="-"/>
      <w:lvlJc w:val="left"/>
      <w:pPr>
        <w:ind w:left="1917" w:hanging="360"/>
      </w:pPr>
      <w:rPr>
        <w:rFonts w:ascii="Calibri" w:eastAsia="SimSun" w:hAnsi="Calibri" w:cs="Arial" w:hint="default"/>
      </w:rPr>
    </w:lvl>
    <w:lvl w:ilvl="1" w:tplc="04130003" w:tentative="1">
      <w:start w:val="1"/>
      <w:numFmt w:val="bullet"/>
      <w:lvlText w:val="o"/>
      <w:lvlJc w:val="left"/>
      <w:pPr>
        <w:ind w:left="2637" w:hanging="360"/>
      </w:pPr>
      <w:rPr>
        <w:rFonts w:ascii="Courier New" w:hAnsi="Courier New" w:cs="Courier New" w:hint="default"/>
      </w:rPr>
    </w:lvl>
    <w:lvl w:ilvl="2" w:tplc="04130005" w:tentative="1">
      <w:start w:val="1"/>
      <w:numFmt w:val="bullet"/>
      <w:lvlText w:val=""/>
      <w:lvlJc w:val="left"/>
      <w:pPr>
        <w:ind w:left="3357" w:hanging="360"/>
      </w:pPr>
      <w:rPr>
        <w:rFonts w:ascii="Wingdings" w:hAnsi="Wingdings" w:hint="default"/>
      </w:rPr>
    </w:lvl>
    <w:lvl w:ilvl="3" w:tplc="04130001" w:tentative="1">
      <w:start w:val="1"/>
      <w:numFmt w:val="bullet"/>
      <w:lvlText w:val=""/>
      <w:lvlJc w:val="left"/>
      <w:pPr>
        <w:ind w:left="4077" w:hanging="360"/>
      </w:pPr>
      <w:rPr>
        <w:rFonts w:ascii="Symbol" w:hAnsi="Symbol" w:hint="default"/>
      </w:rPr>
    </w:lvl>
    <w:lvl w:ilvl="4" w:tplc="04130003" w:tentative="1">
      <w:start w:val="1"/>
      <w:numFmt w:val="bullet"/>
      <w:lvlText w:val="o"/>
      <w:lvlJc w:val="left"/>
      <w:pPr>
        <w:ind w:left="4797" w:hanging="360"/>
      </w:pPr>
      <w:rPr>
        <w:rFonts w:ascii="Courier New" w:hAnsi="Courier New" w:cs="Courier New" w:hint="default"/>
      </w:rPr>
    </w:lvl>
    <w:lvl w:ilvl="5" w:tplc="04130005" w:tentative="1">
      <w:start w:val="1"/>
      <w:numFmt w:val="bullet"/>
      <w:lvlText w:val=""/>
      <w:lvlJc w:val="left"/>
      <w:pPr>
        <w:ind w:left="5517" w:hanging="360"/>
      </w:pPr>
      <w:rPr>
        <w:rFonts w:ascii="Wingdings" w:hAnsi="Wingdings" w:hint="default"/>
      </w:rPr>
    </w:lvl>
    <w:lvl w:ilvl="6" w:tplc="04130001" w:tentative="1">
      <w:start w:val="1"/>
      <w:numFmt w:val="bullet"/>
      <w:lvlText w:val=""/>
      <w:lvlJc w:val="left"/>
      <w:pPr>
        <w:ind w:left="6237" w:hanging="360"/>
      </w:pPr>
      <w:rPr>
        <w:rFonts w:ascii="Symbol" w:hAnsi="Symbol" w:hint="default"/>
      </w:rPr>
    </w:lvl>
    <w:lvl w:ilvl="7" w:tplc="04130003" w:tentative="1">
      <w:start w:val="1"/>
      <w:numFmt w:val="bullet"/>
      <w:lvlText w:val="o"/>
      <w:lvlJc w:val="left"/>
      <w:pPr>
        <w:ind w:left="6957" w:hanging="360"/>
      </w:pPr>
      <w:rPr>
        <w:rFonts w:ascii="Courier New" w:hAnsi="Courier New" w:cs="Courier New" w:hint="default"/>
      </w:rPr>
    </w:lvl>
    <w:lvl w:ilvl="8" w:tplc="04130005" w:tentative="1">
      <w:start w:val="1"/>
      <w:numFmt w:val="bullet"/>
      <w:lvlText w:val=""/>
      <w:lvlJc w:val="left"/>
      <w:pPr>
        <w:ind w:left="7677" w:hanging="360"/>
      </w:pPr>
      <w:rPr>
        <w:rFonts w:ascii="Wingdings" w:hAnsi="Wingdings" w:hint="default"/>
      </w:rPr>
    </w:lvl>
  </w:abstractNum>
  <w:abstractNum w:abstractNumId="47">
    <w:nsid w:val="5FAA4FEE"/>
    <w:multiLevelType w:val="hybridMultilevel"/>
    <w:tmpl w:val="3ECC86DE"/>
    <w:lvl w:ilvl="0" w:tplc="7916ADF2">
      <w:start w:val="10"/>
      <w:numFmt w:val="decimal"/>
      <w:lvlText w:val="%1."/>
      <w:lvlJc w:val="left"/>
      <w:pPr>
        <w:ind w:left="63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60B82D47"/>
    <w:multiLevelType w:val="hybridMultilevel"/>
    <w:tmpl w:val="9C863144"/>
    <w:lvl w:ilvl="0" w:tplc="0409000F">
      <w:start w:val="1"/>
      <w:numFmt w:val="decimal"/>
      <w:lvlText w:val="%1."/>
      <w:lvlJc w:val="left"/>
      <w:pPr>
        <w:tabs>
          <w:tab w:val="num" w:pos="360"/>
        </w:tabs>
        <w:ind w:left="360" w:hanging="360"/>
      </w:pPr>
    </w:lvl>
    <w:lvl w:ilvl="1" w:tplc="BF00E980">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60CA7C70"/>
    <w:multiLevelType w:val="singleLevel"/>
    <w:tmpl w:val="04130005"/>
    <w:lvl w:ilvl="0">
      <w:start w:val="1"/>
      <w:numFmt w:val="bullet"/>
      <w:pStyle w:val="level1"/>
      <w:lvlText w:val=""/>
      <w:lvlJc w:val="left"/>
      <w:pPr>
        <w:tabs>
          <w:tab w:val="num" w:pos="360"/>
        </w:tabs>
        <w:ind w:left="360" w:hanging="360"/>
      </w:pPr>
      <w:rPr>
        <w:rFonts w:ascii="Wingdings" w:hAnsi="Wingdings" w:cs="Wingdings" w:hint="default"/>
      </w:rPr>
    </w:lvl>
  </w:abstractNum>
  <w:abstractNum w:abstractNumId="50">
    <w:nsid w:val="629A7878"/>
    <w:multiLevelType w:val="hybridMultilevel"/>
    <w:tmpl w:val="AE28C5AA"/>
    <w:lvl w:ilvl="0" w:tplc="DC4C0DF4">
      <w:start w:val="1"/>
      <w:numFmt w:val="lowerLetter"/>
      <w:lvlText w:val="%1."/>
      <w:lvlJc w:val="left"/>
      <w:pPr>
        <w:ind w:left="905" w:hanging="375"/>
      </w:pPr>
      <w:rPr>
        <w:rFonts w:hint="default"/>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51">
    <w:nsid w:val="6621416D"/>
    <w:multiLevelType w:val="hybridMultilevel"/>
    <w:tmpl w:val="F2BA85B0"/>
    <w:lvl w:ilvl="0" w:tplc="3B0221D6">
      <w:start w:val="1"/>
      <w:numFmt w:val="decimal"/>
      <w:lvlText w:val="%1."/>
      <w:lvlJc w:val="left"/>
      <w:pPr>
        <w:ind w:left="360" w:hanging="360"/>
      </w:pPr>
      <w:rPr>
        <w:rFonts w:asciiTheme="minorHAnsi" w:hAnsiTheme="minorHAnsi"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2">
    <w:nsid w:val="676E2697"/>
    <w:multiLevelType w:val="hybridMultilevel"/>
    <w:tmpl w:val="CE588CE6"/>
    <w:lvl w:ilvl="0" w:tplc="0409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95C4243E">
      <w:start w:val="6"/>
      <w:numFmt w:val="decimal"/>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3">
    <w:nsid w:val="68764F89"/>
    <w:multiLevelType w:val="hybridMultilevel"/>
    <w:tmpl w:val="518E2C8C"/>
    <w:lvl w:ilvl="0" w:tplc="0436D99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ind w:left="-540" w:hanging="360"/>
      </w:pPr>
    </w:lvl>
    <w:lvl w:ilvl="2" w:tplc="0413001B" w:tentative="1">
      <w:start w:val="1"/>
      <w:numFmt w:val="lowerRoman"/>
      <w:lvlText w:val="%3."/>
      <w:lvlJc w:val="right"/>
      <w:pPr>
        <w:ind w:left="180" w:hanging="180"/>
      </w:pPr>
    </w:lvl>
    <w:lvl w:ilvl="3" w:tplc="0413000F" w:tentative="1">
      <w:start w:val="1"/>
      <w:numFmt w:val="decimal"/>
      <w:lvlText w:val="%4."/>
      <w:lvlJc w:val="left"/>
      <w:pPr>
        <w:ind w:left="900" w:hanging="360"/>
      </w:pPr>
    </w:lvl>
    <w:lvl w:ilvl="4" w:tplc="04130019" w:tentative="1">
      <w:start w:val="1"/>
      <w:numFmt w:val="lowerLetter"/>
      <w:lvlText w:val="%5."/>
      <w:lvlJc w:val="left"/>
      <w:pPr>
        <w:ind w:left="1620" w:hanging="360"/>
      </w:pPr>
    </w:lvl>
    <w:lvl w:ilvl="5" w:tplc="0413001B" w:tentative="1">
      <w:start w:val="1"/>
      <w:numFmt w:val="lowerRoman"/>
      <w:lvlText w:val="%6."/>
      <w:lvlJc w:val="right"/>
      <w:pPr>
        <w:ind w:left="2340" w:hanging="180"/>
      </w:pPr>
    </w:lvl>
    <w:lvl w:ilvl="6" w:tplc="0413000F" w:tentative="1">
      <w:start w:val="1"/>
      <w:numFmt w:val="decimal"/>
      <w:lvlText w:val="%7."/>
      <w:lvlJc w:val="left"/>
      <w:pPr>
        <w:ind w:left="3060" w:hanging="360"/>
      </w:pPr>
    </w:lvl>
    <w:lvl w:ilvl="7" w:tplc="04130019" w:tentative="1">
      <w:start w:val="1"/>
      <w:numFmt w:val="lowerLetter"/>
      <w:lvlText w:val="%8."/>
      <w:lvlJc w:val="left"/>
      <w:pPr>
        <w:ind w:left="3780" w:hanging="360"/>
      </w:pPr>
    </w:lvl>
    <w:lvl w:ilvl="8" w:tplc="0413001B" w:tentative="1">
      <w:start w:val="1"/>
      <w:numFmt w:val="lowerRoman"/>
      <w:lvlText w:val="%9."/>
      <w:lvlJc w:val="right"/>
      <w:pPr>
        <w:ind w:left="4500" w:hanging="180"/>
      </w:pPr>
    </w:lvl>
  </w:abstractNum>
  <w:abstractNum w:abstractNumId="54">
    <w:nsid w:val="69C20803"/>
    <w:multiLevelType w:val="hybridMultilevel"/>
    <w:tmpl w:val="00ECB216"/>
    <w:lvl w:ilvl="0" w:tplc="04130019">
      <w:start w:val="1"/>
      <w:numFmt w:val="lowerLetter"/>
      <w:lvlText w:val="%1."/>
      <w:lvlJc w:val="left"/>
      <w:pPr>
        <w:ind w:left="1238" w:hanging="360"/>
      </w:pPr>
    </w:lvl>
    <w:lvl w:ilvl="1" w:tplc="04130019" w:tentative="1">
      <w:start w:val="1"/>
      <w:numFmt w:val="lowerLetter"/>
      <w:lvlText w:val="%2."/>
      <w:lvlJc w:val="left"/>
      <w:pPr>
        <w:ind w:left="1958" w:hanging="360"/>
      </w:pPr>
    </w:lvl>
    <w:lvl w:ilvl="2" w:tplc="04130019">
      <w:start w:val="1"/>
      <w:numFmt w:val="lowerLetter"/>
      <w:lvlText w:val="%3."/>
      <w:lvlJc w:val="left"/>
      <w:pPr>
        <w:ind w:left="2678" w:hanging="180"/>
      </w:pPr>
      <w:rPr>
        <w:rFonts w:hint="default"/>
      </w:rPr>
    </w:lvl>
    <w:lvl w:ilvl="3" w:tplc="0413000F" w:tentative="1">
      <w:start w:val="1"/>
      <w:numFmt w:val="decimal"/>
      <w:lvlText w:val="%4."/>
      <w:lvlJc w:val="left"/>
      <w:pPr>
        <w:ind w:left="3398" w:hanging="360"/>
      </w:pPr>
    </w:lvl>
    <w:lvl w:ilvl="4" w:tplc="04130019" w:tentative="1">
      <w:start w:val="1"/>
      <w:numFmt w:val="lowerLetter"/>
      <w:lvlText w:val="%5."/>
      <w:lvlJc w:val="left"/>
      <w:pPr>
        <w:ind w:left="4118" w:hanging="360"/>
      </w:pPr>
    </w:lvl>
    <w:lvl w:ilvl="5" w:tplc="0413001B" w:tentative="1">
      <w:start w:val="1"/>
      <w:numFmt w:val="lowerRoman"/>
      <w:lvlText w:val="%6."/>
      <w:lvlJc w:val="right"/>
      <w:pPr>
        <w:ind w:left="4838" w:hanging="180"/>
      </w:pPr>
    </w:lvl>
    <w:lvl w:ilvl="6" w:tplc="0413000F" w:tentative="1">
      <w:start w:val="1"/>
      <w:numFmt w:val="decimal"/>
      <w:lvlText w:val="%7."/>
      <w:lvlJc w:val="left"/>
      <w:pPr>
        <w:ind w:left="5558" w:hanging="360"/>
      </w:pPr>
    </w:lvl>
    <w:lvl w:ilvl="7" w:tplc="04130019" w:tentative="1">
      <w:start w:val="1"/>
      <w:numFmt w:val="lowerLetter"/>
      <w:lvlText w:val="%8."/>
      <w:lvlJc w:val="left"/>
      <w:pPr>
        <w:ind w:left="6278" w:hanging="360"/>
      </w:pPr>
    </w:lvl>
    <w:lvl w:ilvl="8" w:tplc="0413001B" w:tentative="1">
      <w:start w:val="1"/>
      <w:numFmt w:val="lowerRoman"/>
      <w:lvlText w:val="%9."/>
      <w:lvlJc w:val="right"/>
      <w:pPr>
        <w:ind w:left="6998" w:hanging="180"/>
      </w:pPr>
    </w:lvl>
  </w:abstractNum>
  <w:abstractNum w:abstractNumId="55">
    <w:nsid w:val="6D82525E"/>
    <w:multiLevelType w:val="hybridMultilevel"/>
    <w:tmpl w:val="357A16F2"/>
    <w:lvl w:ilvl="0" w:tplc="04130019">
      <w:start w:val="1"/>
      <w:numFmt w:val="lowerLetter"/>
      <w:lvlText w:val="%1."/>
      <w:lvlJc w:val="left"/>
      <w:pPr>
        <w:ind w:left="810" w:hanging="360"/>
      </w:pPr>
    </w:lvl>
    <w:lvl w:ilvl="1" w:tplc="04130019" w:tentative="1">
      <w:start w:val="1"/>
      <w:numFmt w:val="lowerLetter"/>
      <w:lvlText w:val="%2."/>
      <w:lvlJc w:val="left"/>
      <w:pPr>
        <w:ind w:left="1530" w:hanging="360"/>
      </w:pPr>
    </w:lvl>
    <w:lvl w:ilvl="2" w:tplc="0413001B" w:tentative="1">
      <w:start w:val="1"/>
      <w:numFmt w:val="lowerRoman"/>
      <w:lvlText w:val="%3."/>
      <w:lvlJc w:val="right"/>
      <w:pPr>
        <w:ind w:left="2250" w:hanging="180"/>
      </w:pPr>
    </w:lvl>
    <w:lvl w:ilvl="3" w:tplc="0413000F" w:tentative="1">
      <w:start w:val="1"/>
      <w:numFmt w:val="decimal"/>
      <w:lvlText w:val="%4."/>
      <w:lvlJc w:val="left"/>
      <w:pPr>
        <w:ind w:left="2970" w:hanging="360"/>
      </w:pPr>
    </w:lvl>
    <w:lvl w:ilvl="4" w:tplc="04130019" w:tentative="1">
      <w:start w:val="1"/>
      <w:numFmt w:val="lowerLetter"/>
      <w:lvlText w:val="%5."/>
      <w:lvlJc w:val="left"/>
      <w:pPr>
        <w:ind w:left="3690" w:hanging="360"/>
      </w:pPr>
    </w:lvl>
    <w:lvl w:ilvl="5" w:tplc="0413001B" w:tentative="1">
      <w:start w:val="1"/>
      <w:numFmt w:val="lowerRoman"/>
      <w:lvlText w:val="%6."/>
      <w:lvlJc w:val="right"/>
      <w:pPr>
        <w:ind w:left="4410" w:hanging="180"/>
      </w:pPr>
    </w:lvl>
    <w:lvl w:ilvl="6" w:tplc="0413000F" w:tentative="1">
      <w:start w:val="1"/>
      <w:numFmt w:val="decimal"/>
      <w:lvlText w:val="%7."/>
      <w:lvlJc w:val="left"/>
      <w:pPr>
        <w:ind w:left="5130" w:hanging="360"/>
      </w:pPr>
    </w:lvl>
    <w:lvl w:ilvl="7" w:tplc="04130019" w:tentative="1">
      <w:start w:val="1"/>
      <w:numFmt w:val="lowerLetter"/>
      <w:lvlText w:val="%8."/>
      <w:lvlJc w:val="left"/>
      <w:pPr>
        <w:ind w:left="5850" w:hanging="360"/>
      </w:pPr>
    </w:lvl>
    <w:lvl w:ilvl="8" w:tplc="0413001B" w:tentative="1">
      <w:start w:val="1"/>
      <w:numFmt w:val="lowerRoman"/>
      <w:lvlText w:val="%9."/>
      <w:lvlJc w:val="right"/>
      <w:pPr>
        <w:ind w:left="6570" w:hanging="180"/>
      </w:pPr>
    </w:lvl>
  </w:abstractNum>
  <w:abstractNum w:abstractNumId="56">
    <w:nsid w:val="7039166B"/>
    <w:multiLevelType w:val="hybridMultilevel"/>
    <w:tmpl w:val="275C76FE"/>
    <w:lvl w:ilvl="0" w:tplc="74C653AC">
      <w:start w:val="1"/>
      <w:numFmt w:val="decimal"/>
      <w:lvlText w:val="%1."/>
      <w:lvlJc w:val="left"/>
      <w:pPr>
        <w:tabs>
          <w:tab w:val="num" w:pos="706"/>
        </w:tabs>
        <w:ind w:left="706" w:hanging="360"/>
      </w:pPr>
      <w:rPr>
        <w:rFonts w:asciiTheme="minorHAnsi" w:hAnsiTheme="minorHAnsi" w:hint="default"/>
      </w:rPr>
    </w:lvl>
    <w:lvl w:ilvl="1" w:tplc="04090019" w:tentative="1">
      <w:start w:val="1"/>
      <w:numFmt w:val="lowerLetter"/>
      <w:lvlText w:val="%2."/>
      <w:lvlJc w:val="left"/>
      <w:pPr>
        <w:tabs>
          <w:tab w:val="num" w:pos="1426"/>
        </w:tabs>
        <w:ind w:left="1426" w:hanging="360"/>
      </w:pPr>
    </w:lvl>
    <w:lvl w:ilvl="2" w:tplc="0409001B" w:tentative="1">
      <w:start w:val="1"/>
      <w:numFmt w:val="lowerRoman"/>
      <w:lvlText w:val="%3."/>
      <w:lvlJc w:val="right"/>
      <w:pPr>
        <w:tabs>
          <w:tab w:val="num" w:pos="2146"/>
        </w:tabs>
        <w:ind w:left="2146" w:hanging="180"/>
      </w:pPr>
    </w:lvl>
    <w:lvl w:ilvl="3" w:tplc="0409000F" w:tentative="1">
      <w:start w:val="1"/>
      <w:numFmt w:val="decimal"/>
      <w:lvlText w:val="%4."/>
      <w:lvlJc w:val="left"/>
      <w:pPr>
        <w:tabs>
          <w:tab w:val="num" w:pos="2866"/>
        </w:tabs>
        <w:ind w:left="2866" w:hanging="360"/>
      </w:pPr>
    </w:lvl>
    <w:lvl w:ilvl="4" w:tplc="04090019" w:tentative="1">
      <w:start w:val="1"/>
      <w:numFmt w:val="lowerLetter"/>
      <w:lvlText w:val="%5."/>
      <w:lvlJc w:val="left"/>
      <w:pPr>
        <w:tabs>
          <w:tab w:val="num" w:pos="3586"/>
        </w:tabs>
        <w:ind w:left="3586" w:hanging="360"/>
      </w:pPr>
    </w:lvl>
    <w:lvl w:ilvl="5" w:tplc="0409001B" w:tentative="1">
      <w:start w:val="1"/>
      <w:numFmt w:val="lowerRoman"/>
      <w:lvlText w:val="%6."/>
      <w:lvlJc w:val="right"/>
      <w:pPr>
        <w:tabs>
          <w:tab w:val="num" w:pos="4306"/>
        </w:tabs>
        <w:ind w:left="4306" w:hanging="180"/>
      </w:pPr>
    </w:lvl>
    <w:lvl w:ilvl="6" w:tplc="0409000F" w:tentative="1">
      <w:start w:val="1"/>
      <w:numFmt w:val="decimal"/>
      <w:lvlText w:val="%7."/>
      <w:lvlJc w:val="left"/>
      <w:pPr>
        <w:tabs>
          <w:tab w:val="num" w:pos="5026"/>
        </w:tabs>
        <w:ind w:left="5026" w:hanging="360"/>
      </w:pPr>
    </w:lvl>
    <w:lvl w:ilvl="7" w:tplc="04090019" w:tentative="1">
      <w:start w:val="1"/>
      <w:numFmt w:val="lowerLetter"/>
      <w:lvlText w:val="%8."/>
      <w:lvlJc w:val="left"/>
      <w:pPr>
        <w:tabs>
          <w:tab w:val="num" w:pos="5746"/>
        </w:tabs>
        <w:ind w:left="5746" w:hanging="360"/>
      </w:pPr>
    </w:lvl>
    <w:lvl w:ilvl="8" w:tplc="0409001B" w:tentative="1">
      <w:start w:val="1"/>
      <w:numFmt w:val="lowerRoman"/>
      <w:lvlText w:val="%9."/>
      <w:lvlJc w:val="right"/>
      <w:pPr>
        <w:tabs>
          <w:tab w:val="num" w:pos="6466"/>
        </w:tabs>
        <w:ind w:left="6466" w:hanging="180"/>
      </w:pPr>
    </w:lvl>
  </w:abstractNum>
  <w:abstractNum w:abstractNumId="57">
    <w:nsid w:val="748D22F9"/>
    <w:multiLevelType w:val="hybridMultilevel"/>
    <w:tmpl w:val="A1282E48"/>
    <w:lvl w:ilvl="0" w:tplc="0409000F">
      <w:start w:val="1"/>
      <w:numFmt w:val="decimal"/>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95C4243E">
      <w:start w:val="6"/>
      <w:numFmt w:val="decimal"/>
      <w:lvlText w:val="%3."/>
      <w:lvlJc w:val="left"/>
      <w:pPr>
        <w:tabs>
          <w:tab w:val="num" w:pos="1980"/>
        </w:tabs>
        <w:ind w:left="1980" w:hanging="360"/>
      </w:pPr>
      <w:rPr>
        <w:rFonts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8">
    <w:nsid w:val="78D96F32"/>
    <w:multiLevelType w:val="multilevel"/>
    <w:tmpl w:val="266427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7A206308"/>
    <w:multiLevelType w:val="hybridMultilevel"/>
    <w:tmpl w:val="7DA0027A"/>
    <w:lvl w:ilvl="0" w:tplc="7D34AF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9"/>
  </w:num>
  <w:num w:numId="2">
    <w:abstractNumId w:val="0"/>
  </w:num>
  <w:num w:numId="3">
    <w:abstractNumId w:val="18"/>
  </w:num>
  <w:num w:numId="4">
    <w:abstractNumId w:val="32"/>
  </w:num>
  <w:num w:numId="5">
    <w:abstractNumId w:val="25"/>
  </w:num>
  <w:num w:numId="6">
    <w:abstractNumId w:val="51"/>
  </w:num>
  <w:num w:numId="7">
    <w:abstractNumId w:val="33"/>
  </w:num>
  <w:num w:numId="8">
    <w:abstractNumId w:val="50"/>
  </w:num>
  <w:num w:numId="9">
    <w:abstractNumId w:val="15"/>
  </w:num>
  <w:num w:numId="10">
    <w:abstractNumId w:val="24"/>
  </w:num>
  <w:num w:numId="11">
    <w:abstractNumId w:val="42"/>
  </w:num>
  <w:num w:numId="12">
    <w:abstractNumId w:val="17"/>
  </w:num>
  <w:num w:numId="13">
    <w:abstractNumId w:val="21"/>
  </w:num>
  <w:num w:numId="14">
    <w:abstractNumId w:val="43"/>
  </w:num>
  <w:num w:numId="15">
    <w:abstractNumId w:val="40"/>
  </w:num>
  <w:num w:numId="16">
    <w:abstractNumId w:val="12"/>
  </w:num>
  <w:num w:numId="17">
    <w:abstractNumId w:val="1"/>
  </w:num>
  <w:num w:numId="18">
    <w:abstractNumId w:val="4"/>
  </w:num>
  <w:num w:numId="19">
    <w:abstractNumId w:val="2"/>
  </w:num>
  <w:num w:numId="20">
    <w:abstractNumId w:val="41"/>
  </w:num>
  <w:num w:numId="21">
    <w:abstractNumId w:val="54"/>
  </w:num>
  <w:num w:numId="22">
    <w:abstractNumId w:val="8"/>
  </w:num>
  <w:num w:numId="23">
    <w:abstractNumId w:val="36"/>
  </w:num>
  <w:num w:numId="24">
    <w:abstractNumId w:val="57"/>
  </w:num>
  <w:num w:numId="25">
    <w:abstractNumId w:val="13"/>
  </w:num>
  <w:num w:numId="26">
    <w:abstractNumId w:val="27"/>
  </w:num>
  <w:num w:numId="27">
    <w:abstractNumId w:val="31"/>
  </w:num>
  <w:num w:numId="28">
    <w:abstractNumId w:val="44"/>
  </w:num>
  <w:num w:numId="29">
    <w:abstractNumId w:val="5"/>
  </w:num>
  <w:num w:numId="30">
    <w:abstractNumId w:val="3"/>
  </w:num>
  <w:num w:numId="31">
    <w:abstractNumId w:val="22"/>
  </w:num>
  <w:num w:numId="32">
    <w:abstractNumId w:val="6"/>
  </w:num>
  <w:num w:numId="33">
    <w:abstractNumId w:val="23"/>
  </w:num>
  <w:num w:numId="34">
    <w:abstractNumId w:val="7"/>
  </w:num>
  <w:num w:numId="35">
    <w:abstractNumId w:val="38"/>
  </w:num>
  <w:num w:numId="36">
    <w:abstractNumId w:val="35"/>
  </w:num>
  <w:num w:numId="37">
    <w:abstractNumId w:val="14"/>
  </w:num>
  <w:num w:numId="38">
    <w:abstractNumId w:val="45"/>
  </w:num>
  <w:num w:numId="39">
    <w:abstractNumId w:val="53"/>
  </w:num>
  <w:num w:numId="40">
    <w:abstractNumId w:val="10"/>
  </w:num>
  <w:num w:numId="41">
    <w:abstractNumId w:val="56"/>
  </w:num>
  <w:num w:numId="42">
    <w:abstractNumId w:val="48"/>
  </w:num>
  <w:num w:numId="43">
    <w:abstractNumId w:val="20"/>
  </w:num>
  <w:num w:numId="44">
    <w:abstractNumId w:val="39"/>
  </w:num>
  <w:num w:numId="45">
    <w:abstractNumId w:val="55"/>
  </w:num>
  <w:num w:numId="46">
    <w:abstractNumId w:val="34"/>
  </w:num>
  <w:num w:numId="47">
    <w:abstractNumId w:val="59"/>
  </w:num>
  <w:num w:numId="48">
    <w:abstractNumId w:val="46"/>
  </w:num>
  <w:num w:numId="49">
    <w:abstractNumId w:val="37"/>
  </w:num>
  <w:num w:numId="50">
    <w:abstractNumId w:val="16"/>
  </w:num>
  <w:num w:numId="51">
    <w:abstractNumId w:val="28"/>
  </w:num>
  <w:num w:numId="52">
    <w:abstractNumId w:val="9"/>
  </w:num>
  <w:num w:numId="53">
    <w:abstractNumId w:val="58"/>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11"/>
  </w:num>
  <w:num w:numId="58">
    <w:abstractNumId w:val="26"/>
  </w:num>
  <w:num w:numId="59">
    <w:abstractNumId w:val="30"/>
  </w:num>
  <w:num w:numId="60">
    <w:abstractNumId w:val="47"/>
  </w:num>
  <w:num w:numId="61">
    <w:abstractNumId w:val="29"/>
  </w:num>
  <w:num w:numId="62">
    <w:abstractNumId w:val="19"/>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965FA"/>
    <w:rsid w:val="000027BE"/>
    <w:rsid w:val="000073C8"/>
    <w:rsid w:val="000138A2"/>
    <w:rsid w:val="000667E6"/>
    <w:rsid w:val="000A70FE"/>
    <w:rsid w:val="000E1545"/>
    <w:rsid w:val="00110F8D"/>
    <w:rsid w:val="00144F00"/>
    <w:rsid w:val="001514D2"/>
    <w:rsid w:val="001778B2"/>
    <w:rsid w:val="001932A1"/>
    <w:rsid w:val="001A2B01"/>
    <w:rsid w:val="001C450E"/>
    <w:rsid w:val="001F3BF4"/>
    <w:rsid w:val="002163B9"/>
    <w:rsid w:val="002328D5"/>
    <w:rsid w:val="00245F43"/>
    <w:rsid w:val="0026305E"/>
    <w:rsid w:val="002B55B0"/>
    <w:rsid w:val="002C0CF7"/>
    <w:rsid w:val="002E6CDA"/>
    <w:rsid w:val="0035712E"/>
    <w:rsid w:val="003805F8"/>
    <w:rsid w:val="00384D08"/>
    <w:rsid w:val="003A4AE7"/>
    <w:rsid w:val="003A4BCE"/>
    <w:rsid w:val="00437663"/>
    <w:rsid w:val="004427F0"/>
    <w:rsid w:val="00451136"/>
    <w:rsid w:val="00471432"/>
    <w:rsid w:val="00492B67"/>
    <w:rsid w:val="004C68C8"/>
    <w:rsid w:val="00500408"/>
    <w:rsid w:val="005202EE"/>
    <w:rsid w:val="0055537A"/>
    <w:rsid w:val="00560DBD"/>
    <w:rsid w:val="005864A8"/>
    <w:rsid w:val="005A293B"/>
    <w:rsid w:val="005B47D5"/>
    <w:rsid w:val="005C3359"/>
    <w:rsid w:val="00684844"/>
    <w:rsid w:val="007B0D1C"/>
    <w:rsid w:val="007B3142"/>
    <w:rsid w:val="007B3175"/>
    <w:rsid w:val="007F1206"/>
    <w:rsid w:val="00806BD1"/>
    <w:rsid w:val="00863D49"/>
    <w:rsid w:val="00880A76"/>
    <w:rsid w:val="008A5C13"/>
    <w:rsid w:val="0090234D"/>
    <w:rsid w:val="00911C22"/>
    <w:rsid w:val="009121FB"/>
    <w:rsid w:val="00916326"/>
    <w:rsid w:val="0097446E"/>
    <w:rsid w:val="00985300"/>
    <w:rsid w:val="009B4CCE"/>
    <w:rsid w:val="009D04D8"/>
    <w:rsid w:val="00A20798"/>
    <w:rsid w:val="00A226B3"/>
    <w:rsid w:val="00A30EC8"/>
    <w:rsid w:val="00A34E59"/>
    <w:rsid w:val="00A36B9F"/>
    <w:rsid w:val="00A64BED"/>
    <w:rsid w:val="00A965FA"/>
    <w:rsid w:val="00AD1DB7"/>
    <w:rsid w:val="00B46B12"/>
    <w:rsid w:val="00B5525C"/>
    <w:rsid w:val="00B771EB"/>
    <w:rsid w:val="00BA2F4F"/>
    <w:rsid w:val="00BB17B6"/>
    <w:rsid w:val="00BB21D1"/>
    <w:rsid w:val="00BC547B"/>
    <w:rsid w:val="00BE25B4"/>
    <w:rsid w:val="00C10996"/>
    <w:rsid w:val="00C15221"/>
    <w:rsid w:val="00C21854"/>
    <w:rsid w:val="00C2718C"/>
    <w:rsid w:val="00C61925"/>
    <w:rsid w:val="00CA5D82"/>
    <w:rsid w:val="00CA6CF8"/>
    <w:rsid w:val="00CD3EB1"/>
    <w:rsid w:val="00D00952"/>
    <w:rsid w:val="00D2700A"/>
    <w:rsid w:val="00D3401E"/>
    <w:rsid w:val="00D55D14"/>
    <w:rsid w:val="00D671EA"/>
    <w:rsid w:val="00D84B05"/>
    <w:rsid w:val="00D9162B"/>
    <w:rsid w:val="00D91F8F"/>
    <w:rsid w:val="00DA14F4"/>
    <w:rsid w:val="00DA4527"/>
    <w:rsid w:val="00DD6727"/>
    <w:rsid w:val="00DF1486"/>
    <w:rsid w:val="00E22B4D"/>
    <w:rsid w:val="00E57AD1"/>
    <w:rsid w:val="00E716DA"/>
    <w:rsid w:val="00E8413C"/>
    <w:rsid w:val="00E97EAE"/>
    <w:rsid w:val="00EA3176"/>
    <w:rsid w:val="00EE2708"/>
    <w:rsid w:val="00F16881"/>
    <w:rsid w:val="00F95FD0"/>
    <w:rsid w:val="00FB33C7"/>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5FA"/>
    <w:pPr>
      <w:spacing w:after="0" w:line="240" w:lineRule="auto"/>
    </w:pPr>
    <w:rPr>
      <w:rFonts w:ascii="Arial" w:eastAsia="Times New Roman" w:hAnsi="Arial" w:cs="Arial"/>
      <w:sz w:val="21"/>
      <w:szCs w:val="24"/>
      <w:lang w:eastAsia="en-US"/>
    </w:rPr>
  </w:style>
  <w:style w:type="paragraph" w:styleId="Heading1">
    <w:name w:val="heading 1"/>
    <w:basedOn w:val="Normal"/>
    <w:next w:val="Normal"/>
    <w:link w:val="Heading1Char"/>
    <w:qFormat/>
    <w:rsid w:val="00A965FA"/>
    <w:pPr>
      <w:keepNext/>
      <w:ind w:left="720" w:hanging="720"/>
      <w:outlineLvl w:val="0"/>
    </w:pPr>
    <w:rPr>
      <w:rFonts w:eastAsia="MS Mincho"/>
      <w:b/>
      <w:bCs/>
      <w:snapToGrid w:val="0"/>
      <w:sz w:val="24"/>
      <w:lang w:eastAsia="nl-NL"/>
    </w:rPr>
  </w:style>
  <w:style w:type="paragraph" w:styleId="Heading2">
    <w:name w:val="heading 2"/>
    <w:basedOn w:val="Normal"/>
    <w:next w:val="Normal"/>
    <w:link w:val="Heading2Char"/>
    <w:unhideWhenUsed/>
    <w:qFormat/>
    <w:rsid w:val="00A965FA"/>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eastAsia="zh-CN"/>
    </w:rPr>
  </w:style>
  <w:style w:type="paragraph" w:styleId="Heading3">
    <w:name w:val="heading 3"/>
    <w:basedOn w:val="Normal"/>
    <w:next w:val="Normal"/>
    <w:link w:val="Heading3Char"/>
    <w:unhideWhenUsed/>
    <w:qFormat/>
    <w:rsid w:val="00A965FA"/>
    <w:pPr>
      <w:keepNext/>
      <w:keepLines/>
      <w:spacing w:before="200" w:line="276" w:lineRule="auto"/>
      <w:outlineLvl w:val="2"/>
    </w:pPr>
    <w:rPr>
      <w:rFonts w:asciiTheme="majorHAnsi" w:eastAsiaTheme="majorEastAsia" w:hAnsiTheme="majorHAnsi" w:cstheme="majorBidi"/>
      <w:b/>
      <w:bCs/>
      <w:color w:val="4F81BD" w:themeColor="accent1"/>
      <w:szCs w:val="22"/>
      <w:lang w:val="en-US" w:eastAsia="zh-CN"/>
    </w:rPr>
  </w:style>
  <w:style w:type="paragraph" w:styleId="Heading4">
    <w:name w:val="heading 4"/>
    <w:basedOn w:val="Normal"/>
    <w:next w:val="Normal"/>
    <w:link w:val="Heading4Char"/>
    <w:qFormat/>
    <w:rsid w:val="00A965FA"/>
    <w:pPr>
      <w:keepNext/>
      <w:outlineLvl w:val="3"/>
    </w:pPr>
    <w:rPr>
      <w:rFonts w:eastAsia="MS Mincho"/>
      <w:b/>
      <w:bCs/>
      <w:snapToGrid w:val="0"/>
      <w:sz w:val="24"/>
      <w:lang w:eastAsia="nl-NL"/>
    </w:rPr>
  </w:style>
  <w:style w:type="paragraph" w:styleId="Heading5">
    <w:name w:val="heading 5"/>
    <w:basedOn w:val="Normal"/>
    <w:next w:val="Normal"/>
    <w:link w:val="Heading5Char"/>
    <w:qFormat/>
    <w:rsid w:val="00A965FA"/>
    <w:pPr>
      <w:keepNext/>
      <w:outlineLvl w:val="4"/>
    </w:pPr>
    <w:rPr>
      <w:rFonts w:eastAsia="MS Mincho"/>
      <w:b/>
      <w:bCs/>
      <w:snapToGrid w:val="0"/>
      <w:sz w:val="20"/>
      <w:szCs w:val="20"/>
      <w:lang w:eastAsia="nl-NL"/>
    </w:rPr>
  </w:style>
  <w:style w:type="paragraph" w:styleId="Heading6">
    <w:name w:val="heading 6"/>
    <w:basedOn w:val="Normal"/>
    <w:next w:val="Normal"/>
    <w:link w:val="Heading6Char"/>
    <w:qFormat/>
    <w:rsid w:val="00A965FA"/>
    <w:pPr>
      <w:keepNext/>
      <w:tabs>
        <w:tab w:val="left" w:pos="-720"/>
        <w:tab w:val="left" w:pos="283"/>
        <w:tab w:val="left" w:pos="558"/>
        <w:tab w:val="left" w:pos="1450"/>
        <w:tab w:val="left" w:pos="4575"/>
      </w:tabs>
      <w:ind w:left="1450" w:hanging="1450"/>
      <w:jc w:val="both"/>
      <w:outlineLvl w:val="5"/>
    </w:pPr>
    <w:rPr>
      <w:rFonts w:eastAsia="MS Mincho"/>
      <w:b/>
      <w:bCs/>
      <w:snapToGrid w:val="0"/>
      <w:sz w:val="20"/>
      <w:szCs w:val="20"/>
      <w:lang w:eastAsia="nl-NL"/>
    </w:rPr>
  </w:style>
  <w:style w:type="paragraph" w:styleId="Heading7">
    <w:name w:val="heading 7"/>
    <w:basedOn w:val="Normal"/>
    <w:next w:val="Normal"/>
    <w:link w:val="Heading7Char"/>
    <w:qFormat/>
    <w:rsid w:val="00A965FA"/>
    <w:pPr>
      <w:keepNext/>
      <w:ind w:left="720" w:hanging="720"/>
      <w:outlineLvl w:val="6"/>
    </w:pPr>
    <w:rPr>
      <w:rFonts w:eastAsia="MS Mincho"/>
      <w:b/>
      <w:bCs/>
      <w:snapToGrid w:val="0"/>
      <w:sz w:val="20"/>
      <w:szCs w:val="20"/>
      <w:lang w:eastAsia="nl-NL"/>
    </w:rPr>
  </w:style>
  <w:style w:type="paragraph" w:styleId="Heading8">
    <w:name w:val="heading 8"/>
    <w:basedOn w:val="Normal"/>
    <w:next w:val="Normal"/>
    <w:link w:val="Heading8Char"/>
    <w:qFormat/>
    <w:rsid w:val="00A965FA"/>
    <w:pPr>
      <w:keepNext/>
      <w:tabs>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s>
      <w:ind w:left="702" w:hanging="1134"/>
      <w:outlineLvl w:val="7"/>
    </w:pPr>
    <w:rPr>
      <w:rFonts w:eastAsia="MS Mincho"/>
      <w:b/>
      <w:bCs/>
      <w:snapToGrid w:val="0"/>
      <w:sz w:val="20"/>
      <w:szCs w:val="20"/>
      <w:lang w:eastAsia="nl-NL"/>
    </w:rPr>
  </w:style>
  <w:style w:type="paragraph" w:styleId="Heading9">
    <w:name w:val="heading 9"/>
    <w:basedOn w:val="Normal"/>
    <w:next w:val="Normal"/>
    <w:link w:val="Heading9Char"/>
    <w:qFormat/>
    <w:rsid w:val="00A965FA"/>
    <w:pPr>
      <w:keepNext/>
      <w:outlineLvl w:val="8"/>
    </w:pPr>
    <w:rPr>
      <w:rFonts w:ascii="Times New Roman" w:eastAsia="MS Mincho" w:hAnsi="Times New Roman" w:cs="Times New Roman"/>
      <w:snapToGrid w:val="0"/>
      <w:sz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5FA"/>
    <w:rPr>
      <w:rFonts w:ascii="Arial" w:eastAsia="MS Mincho" w:hAnsi="Arial" w:cs="Arial"/>
      <w:b/>
      <w:bCs/>
      <w:snapToGrid w:val="0"/>
      <w:sz w:val="24"/>
      <w:szCs w:val="24"/>
      <w:lang w:eastAsia="nl-NL"/>
    </w:rPr>
  </w:style>
  <w:style w:type="character" w:customStyle="1" w:styleId="Heading2Char">
    <w:name w:val="Heading 2 Char"/>
    <w:basedOn w:val="DefaultParagraphFont"/>
    <w:link w:val="Heading2"/>
    <w:rsid w:val="00A965FA"/>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965FA"/>
    <w:rPr>
      <w:rFonts w:asciiTheme="majorHAnsi" w:eastAsiaTheme="majorEastAsia" w:hAnsiTheme="majorHAnsi" w:cstheme="majorBidi"/>
      <w:b/>
      <w:bCs/>
      <w:color w:val="4F81BD" w:themeColor="accent1"/>
      <w:sz w:val="21"/>
      <w:lang w:val="en-US"/>
    </w:rPr>
  </w:style>
  <w:style w:type="character" w:customStyle="1" w:styleId="Heading4Char">
    <w:name w:val="Heading 4 Char"/>
    <w:basedOn w:val="DefaultParagraphFont"/>
    <w:link w:val="Heading4"/>
    <w:rsid w:val="00A965FA"/>
    <w:rPr>
      <w:rFonts w:ascii="Arial" w:eastAsia="MS Mincho" w:hAnsi="Arial" w:cs="Arial"/>
      <w:b/>
      <w:bCs/>
      <w:snapToGrid w:val="0"/>
      <w:sz w:val="24"/>
      <w:szCs w:val="24"/>
      <w:lang w:eastAsia="nl-NL"/>
    </w:rPr>
  </w:style>
  <w:style w:type="character" w:customStyle="1" w:styleId="Heading5Char">
    <w:name w:val="Heading 5 Char"/>
    <w:basedOn w:val="DefaultParagraphFont"/>
    <w:link w:val="Heading5"/>
    <w:rsid w:val="00A965FA"/>
    <w:rPr>
      <w:rFonts w:ascii="Arial" w:eastAsia="MS Mincho" w:hAnsi="Arial" w:cs="Arial"/>
      <w:b/>
      <w:bCs/>
      <w:snapToGrid w:val="0"/>
      <w:sz w:val="20"/>
      <w:szCs w:val="20"/>
      <w:lang w:eastAsia="nl-NL"/>
    </w:rPr>
  </w:style>
  <w:style w:type="character" w:customStyle="1" w:styleId="Heading6Char">
    <w:name w:val="Heading 6 Char"/>
    <w:basedOn w:val="DefaultParagraphFont"/>
    <w:link w:val="Heading6"/>
    <w:rsid w:val="00A965FA"/>
    <w:rPr>
      <w:rFonts w:ascii="Arial" w:eastAsia="MS Mincho" w:hAnsi="Arial" w:cs="Arial"/>
      <w:b/>
      <w:bCs/>
      <w:snapToGrid w:val="0"/>
      <w:sz w:val="20"/>
      <w:szCs w:val="20"/>
      <w:lang w:eastAsia="nl-NL"/>
    </w:rPr>
  </w:style>
  <w:style w:type="character" w:customStyle="1" w:styleId="Heading7Char">
    <w:name w:val="Heading 7 Char"/>
    <w:basedOn w:val="DefaultParagraphFont"/>
    <w:link w:val="Heading7"/>
    <w:rsid w:val="00A965FA"/>
    <w:rPr>
      <w:rFonts w:ascii="Arial" w:eastAsia="MS Mincho" w:hAnsi="Arial" w:cs="Arial"/>
      <w:b/>
      <w:bCs/>
      <w:snapToGrid w:val="0"/>
      <w:sz w:val="20"/>
      <w:szCs w:val="20"/>
      <w:lang w:eastAsia="nl-NL"/>
    </w:rPr>
  </w:style>
  <w:style w:type="character" w:customStyle="1" w:styleId="Heading8Char">
    <w:name w:val="Heading 8 Char"/>
    <w:basedOn w:val="DefaultParagraphFont"/>
    <w:link w:val="Heading8"/>
    <w:rsid w:val="00A965FA"/>
    <w:rPr>
      <w:rFonts w:ascii="Arial" w:eastAsia="MS Mincho" w:hAnsi="Arial" w:cs="Arial"/>
      <w:b/>
      <w:bCs/>
      <w:snapToGrid w:val="0"/>
      <w:sz w:val="20"/>
      <w:szCs w:val="20"/>
      <w:lang w:eastAsia="nl-NL"/>
    </w:rPr>
  </w:style>
  <w:style w:type="character" w:customStyle="1" w:styleId="Heading9Char">
    <w:name w:val="Heading 9 Char"/>
    <w:basedOn w:val="DefaultParagraphFont"/>
    <w:link w:val="Heading9"/>
    <w:rsid w:val="00A965FA"/>
    <w:rPr>
      <w:rFonts w:ascii="Times New Roman" w:eastAsia="MS Mincho" w:hAnsi="Times New Roman" w:cs="Times New Roman"/>
      <w:snapToGrid w:val="0"/>
      <w:sz w:val="20"/>
      <w:szCs w:val="24"/>
      <w:lang w:eastAsia="nl-NL"/>
    </w:rPr>
  </w:style>
  <w:style w:type="table" w:styleId="TableGrid">
    <w:name w:val="Table Grid"/>
    <w:basedOn w:val="TableNormal"/>
    <w:rsid w:val="00A96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A965FA"/>
    <w:pPr>
      <w:tabs>
        <w:tab w:val="center" w:pos="4153"/>
        <w:tab w:val="right" w:pos="8306"/>
      </w:tabs>
      <w:spacing w:line="280" w:lineRule="exact"/>
    </w:pPr>
    <w:rPr>
      <w:rFonts w:cs="Times New Roman"/>
      <w:spacing w:val="6"/>
    </w:rPr>
  </w:style>
  <w:style w:type="character" w:customStyle="1" w:styleId="HeaderChar">
    <w:name w:val="Header Char"/>
    <w:basedOn w:val="DefaultParagraphFont"/>
    <w:link w:val="Header"/>
    <w:rsid w:val="00A965FA"/>
    <w:rPr>
      <w:rFonts w:ascii="Arial" w:eastAsia="Times New Roman" w:hAnsi="Arial" w:cs="Times New Roman"/>
      <w:spacing w:val="6"/>
      <w:sz w:val="21"/>
      <w:szCs w:val="24"/>
      <w:lang w:eastAsia="en-US"/>
    </w:rPr>
  </w:style>
  <w:style w:type="paragraph" w:styleId="ListParagraph">
    <w:name w:val="List Paragraph"/>
    <w:basedOn w:val="Normal"/>
    <w:uiPriority w:val="99"/>
    <w:qFormat/>
    <w:rsid w:val="00A965FA"/>
    <w:pPr>
      <w:spacing w:line="280" w:lineRule="exact"/>
      <w:ind w:left="720"/>
      <w:contextualSpacing/>
    </w:pPr>
    <w:rPr>
      <w:rFonts w:cs="Times New Roman"/>
      <w:spacing w:val="6"/>
    </w:rPr>
  </w:style>
  <w:style w:type="paragraph" w:styleId="PlainText">
    <w:name w:val="Plain Text"/>
    <w:basedOn w:val="Normal"/>
    <w:link w:val="PlainTextChar"/>
    <w:rsid w:val="00A965FA"/>
    <w:rPr>
      <w:rFonts w:ascii="Courier New" w:eastAsia="MS Mincho" w:hAnsi="Courier New" w:cs="Courier New"/>
      <w:snapToGrid w:val="0"/>
      <w:sz w:val="20"/>
      <w:szCs w:val="20"/>
      <w:lang w:eastAsia="nl-NL"/>
    </w:rPr>
  </w:style>
  <w:style w:type="character" w:customStyle="1" w:styleId="PlainTextChar">
    <w:name w:val="Plain Text Char"/>
    <w:basedOn w:val="DefaultParagraphFont"/>
    <w:link w:val="PlainText"/>
    <w:rsid w:val="00A965FA"/>
    <w:rPr>
      <w:rFonts w:ascii="Courier New" w:eastAsia="MS Mincho" w:hAnsi="Courier New" w:cs="Courier New"/>
      <w:snapToGrid w:val="0"/>
      <w:sz w:val="20"/>
      <w:szCs w:val="20"/>
      <w:lang w:eastAsia="nl-NL"/>
    </w:rPr>
  </w:style>
  <w:style w:type="paragraph" w:styleId="FootnoteText">
    <w:name w:val="footnote text"/>
    <w:basedOn w:val="Normal"/>
    <w:link w:val="FootnoteTextChar"/>
    <w:uiPriority w:val="99"/>
    <w:semiHidden/>
    <w:rsid w:val="00A965FA"/>
    <w:pPr>
      <w:spacing w:line="280" w:lineRule="exact"/>
    </w:pPr>
    <w:rPr>
      <w:rFonts w:cs="Times New Roman"/>
      <w:spacing w:val="6"/>
      <w:sz w:val="20"/>
      <w:szCs w:val="20"/>
    </w:rPr>
  </w:style>
  <w:style w:type="character" w:customStyle="1" w:styleId="FootnoteTextChar">
    <w:name w:val="Footnote Text Char"/>
    <w:basedOn w:val="DefaultParagraphFont"/>
    <w:link w:val="FootnoteText"/>
    <w:uiPriority w:val="99"/>
    <w:semiHidden/>
    <w:rsid w:val="00A965FA"/>
    <w:rPr>
      <w:rFonts w:ascii="Arial" w:eastAsia="Times New Roman" w:hAnsi="Arial" w:cs="Times New Roman"/>
      <w:spacing w:val="6"/>
      <w:sz w:val="20"/>
      <w:szCs w:val="20"/>
      <w:lang w:eastAsia="en-US"/>
    </w:rPr>
  </w:style>
  <w:style w:type="character" w:styleId="FootnoteReference">
    <w:name w:val="footnote reference"/>
    <w:basedOn w:val="DefaultParagraphFont"/>
    <w:uiPriority w:val="99"/>
    <w:semiHidden/>
    <w:rsid w:val="00A965FA"/>
    <w:rPr>
      <w:vertAlign w:val="superscript"/>
    </w:rPr>
  </w:style>
  <w:style w:type="character" w:styleId="Hyperlink">
    <w:name w:val="Hyperlink"/>
    <w:basedOn w:val="DefaultParagraphFont"/>
    <w:uiPriority w:val="99"/>
    <w:rsid w:val="00A965FA"/>
    <w:rPr>
      <w:color w:val="0000FF" w:themeColor="hyperlink"/>
      <w:u w:val="single"/>
    </w:rPr>
  </w:style>
  <w:style w:type="paragraph" w:styleId="TOC1">
    <w:name w:val="toc 1"/>
    <w:basedOn w:val="Normal"/>
    <w:next w:val="Normal"/>
    <w:autoRedefine/>
    <w:uiPriority w:val="39"/>
    <w:rsid w:val="00CA5D82"/>
    <w:pPr>
      <w:tabs>
        <w:tab w:val="left" w:pos="1540"/>
        <w:tab w:val="left" w:pos="8982"/>
      </w:tabs>
      <w:spacing w:line="280" w:lineRule="exact"/>
    </w:pPr>
    <w:rPr>
      <w:rFonts w:asciiTheme="minorHAnsi" w:hAnsiTheme="minorHAnsi"/>
      <w:b/>
      <w:bCs/>
      <w:caps/>
      <w:noProof/>
      <w:spacing w:val="6"/>
      <w:sz w:val="18"/>
      <w:szCs w:val="18"/>
      <w:lang w:val="en-US"/>
    </w:rPr>
  </w:style>
  <w:style w:type="paragraph" w:styleId="TOC2">
    <w:name w:val="toc 2"/>
    <w:basedOn w:val="Normal"/>
    <w:next w:val="Normal"/>
    <w:autoRedefine/>
    <w:uiPriority w:val="39"/>
    <w:rsid w:val="00A965FA"/>
    <w:pPr>
      <w:tabs>
        <w:tab w:val="left" w:pos="198"/>
        <w:tab w:val="left" w:pos="198"/>
        <w:tab w:val="left" w:pos="8973"/>
      </w:tabs>
      <w:spacing w:line="280" w:lineRule="exact"/>
    </w:pPr>
    <w:rPr>
      <w:rFonts w:asciiTheme="minorHAnsi" w:hAnsiTheme="minorHAnsi" w:cs="Times New Roman"/>
      <w:b/>
      <w:bCs/>
      <w:spacing w:val="6"/>
      <w:sz w:val="20"/>
      <w:szCs w:val="20"/>
    </w:rPr>
  </w:style>
  <w:style w:type="paragraph" w:styleId="TOC3">
    <w:name w:val="toc 3"/>
    <w:basedOn w:val="Normal"/>
    <w:next w:val="Normal"/>
    <w:autoRedefine/>
    <w:uiPriority w:val="39"/>
    <w:rsid w:val="00A965FA"/>
    <w:pPr>
      <w:tabs>
        <w:tab w:val="left" w:pos="-18"/>
        <w:tab w:val="left" w:pos="1548"/>
        <w:tab w:val="right" w:leader="dot" w:pos="9182"/>
      </w:tabs>
      <w:spacing w:line="280" w:lineRule="exact"/>
      <w:ind w:left="210" w:hanging="228"/>
    </w:pPr>
    <w:rPr>
      <w:rFonts w:asciiTheme="minorHAnsi" w:hAnsiTheme="minorHAnsi" w:cs="Times New Roman"/>
      <w:spacing w:val="6"/>
      <w:sz w:val="20"/>
      <w:szCs w:val="20"/>
    </w:rPr>
  </w:style>
  <w:style w:type="paragraph" w:styleId="TOC4">
    <w:name w:val="toc 4"/>
    <w:basedOn w:val="Normal"/>
    <w:next w:val="Normal"/>
    <w:autoRedefine/>
    <w:uiPriority w:val="39"/>
    <w:unhideWhenUsed/>
    <w:rsid w:val="00A965FA"/>
    <w:pPr>
      <w:spacing w:after="100" w:line="276"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965FA"/>
    <w:pPr>
      <w:spacing w:after="100" w:line="276"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965FA"/>
    <w:pPr>
      <w:spacing w:after="100" w:line="276"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965FA"/>
    <w:pPr>
      <w:spacing w:after="100" w:line="276"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965FA"/>
    <w:pPr>
      <w:spacing w:after="100" w:line="276"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965FA"/>
    <w:pPr>
      <w:spacing w:after="100" w:line="276" w:lineRule="auto"/>
      <w:ind w:left="1760"/>
    </w:pPr>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semiHidden/>
    <w:rsid w:val="00A965FA"/>
    <w:rPr>
      <w:rFonts w:ascii="Tahoma" w:eastAsia="Times New Roman" w:hAnsi="Tahoma" w:cs="Tahoma"/>
      <w:spacing w:val="6"/>
      <w:sz w:val="16"/>
      <w:szCs w:val="16"/>
      <w:lang w:eastAsia="en-US"/>
    </w:rPr>
  </w:style>
  <w:style w:type="paragraph" w:styleId="BalloonText">
    <w:name w:val="Balloon Text"/>
    <w:basedOn w:val="Normal"/>
    <w:link w:val="BalloonTextChar"/>
    <w:semiHidden/>
    <w:rsid w:val="00A965FA"/>
    <w:pPr>
      <w:spacing w:line="280" w:lineRule="exact"/>
    </w:pPr>
    <w:rPr>
      <w:rFonts w:ascii="Tahoma" w:hAnsi="Tahoma" w:cs="Tahoma"/>
      <w:spacing w:val="6"/>
      <w:sz w:val="16"/>
      <w:szCs w:val="16"/>
    </w:rPr>
  </w:style>
  <w:style w:type="character" w:customStyle="1" w:styleId="BalloonTextChar1">
    <w:name w:val="Balloon Text Char1"/>
    <w:basedOn w:val="DefaultParagraphFont"/>
    <w:link w:val="BalloonText"/>
    <w:uiPriority w:val="99"/>
    <w:semiHidden/>
    <w:rsid w:val="00A965FA"/>
    <w:rPr>
      <w:rFonts w:ascii="Tahoma" w:eastAsia="Times New Roman" w:hAnsi="Tahoma" w:cs="Tahoma"/>
      <w:sz w:val="16"/>
      <w:szCs w:val="16"/>
      <w:lang w:eastAsia="en-US"/>
    </w:rPr>
  </w:style>
  <w:style w:type="character" w:styleId="PageNumber">
    <w:name w:val="page number"/>
    <w:basedOn w:val="DefaultParagraphFont"/>
    <w:rsid w:val="00A965FA"/>
  </w:style>
  <w:style w:type="paragraph" w:styleId="Footer">
    <w:name w:val="footer"/>
    <w:basedOn w:val="Normal"/>
    <w:link w:val="FooterChar"/>
    <w:uiPriority w:val="99"/>
    <w:rsid w:val="00A965FA"/>
    <w:pPr>
      <w:tabs>
        <w:tab w:val="center" w:pos="4536"/>
        <w:tab w:val="right" w:pos="9072"/>
      </w:tabs>
    </w:pPr>
    <w:rPr>
      <w:rFonts w:ascii="Times New Roman" w:eastAsia="MS Mincho" w:hAnsi="Times New Roman" w:cs="Times New Roman"/>
      <w:snapToGrid w:val="0"/>
      <w:sz w:val="24"/>
      <w:lang w:eastAsia="nl-NL"/>
    </w:rPr>
  </w:style>
  <w:style w:type="character" w:customStyle="1" w:styleId="FooterChar">
    <w:name w:val="Footer Char"/>
    <w:basedOn w:val="DefaultParagraphFont"/>
    <w:link w:val="Footer"/>
    <w:uiPriority w:val="99"/>
    <w:rsid w:val="00A965FA"/>
    <w:rPr>
      <w:rFonts w:ascii="Times New Roman" w:eastAsia="MS Mincho" w:hAnsi="Times New Roman" w:cs="Times New Roman"/>
      <w:snapToGrid w:val="0"/>
      <w:sz w:val="24"/>
      <w:szCs w:val="24"/>
      <w:lang w:eastAsia="nl-NL"/>
    </w:rPr>
  </w:style>
  <w:style w:type="paragraph" w:styleId="BodyTextIndent">
    <w:name w:val="Body Text Indent"/>
    <w:basedOn w:val="Normal"/>
    <w:link w:val="BodyTextIndentChar"/>
    <w:rsid w:val="00A965FA"/>
    <w:pPr>
      <w:ind w:left="360"/>
    </w:pPr>
    <w:rPr>
      <w:rFonts w:ascii="Times New Roman" w:eastAsia="MS Mincho" w:hAnsi="Times New Roman" w:cs="Times New Roman"/>
      <w:snapToGrid w:val="0"/>
      <w:sz w:val="24"/>
      <w:lang w:val="en-US" w:eastAsia="nl-NL"/>
    </w:rPr>
  </w:style>
  <w:style w:type="character" w:customStyle="1" w:styleId="BodyTextIndentChar">
    <w:name w:val="Body Text Indent Char"/>
    <w:basedOn w:val="DefaultParagraphFont"/>
    <w:link w:val="BodyTextIndent"/>
    <w:rsid w:val="00A965FA"/>
    <w:rPr>
      <w:rFonts w:ascii="Times New Roman" w:eastAsia="MS Mincho" w:hAnsi="Times New Roman" w:cs="Times New Roman"/>
      <w:snapToGrid w:val="0"/>
      <w:sz w:val="24"/>
      <w:szCs w:val="24"/>
      <w:lang w:val="en-US" w:eastAsia="nl-NL"/>
    </w:rPr>
  </w:style>
  <w:style w:type="paragraph" w:styleId="BodyTextIndent2">
    <w:name w:val="Body Text Indent 2"/>
    <w:basedOn w:val="Normal"/>
    <w:link w:val="BodyTextIndent2Char"/>
    <w:rsid w:val="00A965FA"/>
    <w:pPr>
      <w:ind w:left="288"/>
    </w:pPr>
    <w:rPr>
      <w:rFonts w:eastAsia="MS Mincho"/>
      <w:snapToGrid w:val="0"/>
      <w:sz w:val="20"/>
      <w:szCs w:val="20"/>
      <w:lang w:eastAsia="nl-NL"/>
    </w:rPr>
  </w:style>
  <w:style w:type="character" w:customStyle="1" w:styleId="BodyTextIndent2Char">
    <w:name w:val="Body Text Indent 2 Char"/>
    <w:basedOn w:val="DefaultParagraphFont"/>
    <w:link w:val="BodyTextIndent2"/>
    <w:rsid w:val="00A965FA"/>
    <w:rPr>
      <w:rFonts w:ascii="Arial" w:eastAsia="MS Mincho" w:hAnsi="Arial" w:cs="Arial"/>
      <w:snapToGrid w:val="0"/>
      <w:sz w:val="20"/>
      <w:szCs w:val="20"/>
      <w:lang w:eastAsia="nl-NL"/>
    </w:rPr>
  </w:style>
  <w:style w:type="paragraph" w:styleId="BodyTextIndent3">
    <w:name w:val="Body Text Indent 3"/>
    <w:basedOn w:val="Normal"/>
    <w:link w:val="BodyTextIndent3Char"/>
    <w:rsid w:val="00A965FA"/>
    <w:pPr>
      <w:ind w:left="288" w:hanging="720"/>
    </w:pPr>
    <w:rPr>
      <w:rFonts w:eastAsia="MS Mincho"/>
      <w:snapToGrid w:val="0"/>
      <w:sz w:val="20"/>
      <w:szCs w:val="20"/>
      <w:lang w:eastAsia="nl-NL"/>
    </w:rPr>
  </w:style>
  <w:style w:type="character" w:customStyle="1" w:styleId="BodyTextIndent3Char">
    <w:name w:val="Body Text Indent 3 Char"/>
    <w:basedOn w:val="DefaultParagraphFont"/>
    <w:link w:val="BodyTextIndent3"/>
    <w:rsid w:val="00A965FA"/>
    <w:rPr>
      <w:rFonts w:ascii="Arial" w:eastAsia="MS Mincho" w:hAnsi="Arial" w:cs="Arial"/>
      <w:snapToGrid w:val="0"/>
      <w:sz w:val="20"/>
      <w:szCs w:val="20"/>
      <w:lang w:eastAsia="nl-NL"/>
    </w:rPr>
  </w:style>
  <w:style w:type="paragraph" w:customStyle="1" w:styleId="level1">
    <w:name w:val="_level1"/>
    <w:basedOn w:val="Normal"/>
    <w:rsid w:val="00A965FA"/>
    <w:pPr>
      <w:widowControl w:val="0"/>
      <w:numPr>
        <w:numId w:val="1"/>
      </w:numPr>
      <w:tabs>
        <w:tab w:val="left" w:pos="0"/>
        <w:tab w:val="left" w:pos="1056"/>
        <w:tab w:val="left" w:pos="1764"/>
        <w:tab w:val="left" w:pos="2472"/>
        <w:tab w:val="left" w:pos="3180"/>
        <w:tab w:val="left" w:pos="3888"/>
        <w:tab w:val="left" w:pos="4596"/>
        <w:tab w:val="left" w:pos="5304"/>
        <w:tab w:val="left" w:pos="6012"/>
        <w:tab w:val="left" w:pos="6720"/>
        <w:tab w:val="left" w:pos="7428"/>
        <w:tab w:val="left" w:pos="8136"/>
        <w:tab w:val="left" w:pos="8844"/>
      </w:tabs>
      <w:autoSpaceDE w:val="0"/>
      <w:autoSpaceDN w:val="0"/>
      <w:adjustRightInd w:val="0"/>
      <w:outlineLvl w:val="0"/>
    </w:pPr>
    <w:rPr>
      <w:rFonts w:eastAsia="MS Mincho"/>
      <w:snapToGrid w:val="0"/>
      <w:sz w:val="20"/>
      <w:szCs w:val="20"/>
      <w:lang w:val="en-US" w:eastAsia="nl-NL"/>
    </w:rPr>
  </w:style>
  <w:style w:type="paragraph" w:styleId="BodyText">
    <w:name w:val="Body Text"/>
    <w:basedOn w:val="Normal"/>
    <w:link w:val="BodyTextChar"/>
    <w:rsid w:val="00A965FA"/>
    <w:pPr>
      <w:tabs>
        <w:tab w:val="left" w:pos="-720"/>
        <w:tab w:val="left" w:pos="0"/>
        <w:tab w:val="left" w:pos="2160"/>
        <w:tab w:val="left" w:pos="2880"/>
        <w:tab w:val="left" w:pos="3600"/>
        <w:tab w:val="left" w:pos="4027"/>
        <w:tab w:val="left" w:pos="4320"/>
        <w:tab w:val="left" w:pos="5040"/>
        <w:tab w:val="left" w:pos="5760"/>
        <w:tab w:val="left" w:pos="6480"/>
        <w:tab w:val="left" w:pos="7200"/>
        <w:tab w:val="left" w:pos="7920"/>
        <w:tab w:val="left" w:pos="8640"/>
        <w:tab w:val="left" w:pos="9072"/>
      </w:tabs>
      <w:jc w:val="both"/>
    </w:pPr>
    <w:rPr>
      <w:rFonts w:eastAsia="MS Mincho"/>
      <w:snapToGrid w:val="0"/>
      <w:sz w:val="20"/>
      <w:szCs w:val="20"/>
      <w:lang w:val="en-US" w:eastAsia="nl-NL"/>
    </w:rPr>
  </w:style>
  <w:style w:type="character" w:customStyle="1" w:styleId="BodyTextChar">
    <w:name w:val="Body Text Char"/>
    <w:basedOn w:val="DefaultParagraphFont"/>
    <w:link w:val="BodyText"/>
    <w:rsid w:val="00A965FA"/>
    <w:rPr>
      <w:rFonts w:ascii="Arial" w:eastAsia="MS Mincho" w:hAnsi="Arial" w:cs="Arial"/>
      <w:snapToGrid w:val="0"/>
      <w:sz w:val="20"/>
      <w:szCs w:val="20"/>
      <w:lang w:val="en-US" w:eastAsia="nl-NL"/>
    </w:rPr>
  </w:style>
  <w:style w:type="character" w:styleId="Emphasis">
    <w:name w:val="Emphasis"/>
    <w:basedOn w:val="DefaultParagraphFont"/>
    <w:qFormat/>
    <w:rsid w:val="00A965FA"/>
    <w:rPr>
      <w:i/>
      <w:iCs/>
    </w:rPr>
  </w:style>
  <w:style w:type="character" w:customStyle="1" w:styleId="tw4winMark">
    <w:name w:val="tw4winMark"/>
    <w:rsid w:val="00A965FA"/>
    <w:rPr>
      <w:rFonts w:ascii="Courier New" w:hAnsi="Courier New" w:cs="Courier New"/>
      <w:vanish/>
      <w:color w:val="800080"/>
      <w:sz w:val="24"/>
      <w:szCs w:val="24"/>
      <w:vertAlign w:val="subscript"/>
    </w:rPr>
  </w:style>
  <w:style w:type="character" w:styleId="Strong">
    <w:name w:val="Strong"/>
    <w:basedOn w:val="DefaultParagraphFont"/>
    <w:qFormat/>
    <w:rsid w:val="00A965FA"/>
    <w:rPr>
      <w:b/>
      <w:bCs/>
      <w:sz w:val="20"/>
      <w:szCs w:val="20"/>
    </w:rPr>
  </w:style>
  <w:style w:type="character" w:customStyle="1" w:styleId="tw4winError">
    <w:name w:val="tw4winError"/>
    <w:rsid w:val="00A965FA"/>
    <w:rPr>
      <w:rFonts w:ascii="Courier New" w:hAnsi="Courier New" w:cs="Courier New"/>
      <w:color w:val="00FF00"/>
      <w:sz w:val="40"/>
      <w:szCs w:val="40"/>
    </w:rPr>
  </w:style>
  <w:style w:type="character" w:customStyle="1" w:styleId="tw4winTerm">
    <w:name w:val="tw4winTerm"/>
    <w:rsid w:val="00A965FA"/>
    <w:rPr>
      <w:color w:val="0000FF"/>
    </w:rPr>
  </w:style>
  <w:style w:type="character" w:customStyle="1" w:styleId="tw4winPopup">
    <w:name w:val="tw4winPopup"/>
    <w:rsid w:val="00A965FA"/>
    <w:rPr>
      <w:rFonts w:ascii="Courier New" w:hAnsi="Courier New" w:cs="Courier New"/>
      <w:noProof/>
      <w:color w:val="008000"/>
    </w:rPr>
  </w:style>
  <w:style w:type="character" w:customStyle="1" w:styleId="tw4winJump">
    <w:name w:val="tw4winJump"/>
    <w:rsid w:val="00A965FA"/>
    <w:rPr>
      <w:rFonts w:ascii="Courier New" w:hAnsi="Courier New" w:cs="Courier New"/>
      <w:noProof/>
      <w:color w:val="008080"/>
    </w:rPr>
  </w:style>
  <w:style w:type="character" w:customStyle="1" w:styleId="tw4winExternal">
    <w:name w:val="tw4winExternal"/>
    <w:rsid w:val="00A965FA"/>
    <w:rPr>
      <w:rFonts w:ascii="Courier New" w:hAnsi="Courier New" w:cs="Courier New"/>
      <w:noProof/>
      <w:color w:val="808080"/>
    </w:rPr>
  </w:style>
  <w:style w:type="character" w:customStyle="1" w:styleId="tw4winInternal">
    <w:name w:val="tw4winInternal"/>
    <w:rsid w:val="00A965FA"/>
    <w:rPr>
      <w:rFonts w:ascii="Courier New" w:hAnsi="Courier New" w:cs="Courier New"/>
      <w:noProof/>
      <w:color w:val="FF0000"/>
    </w:rPr>
  </w:style>
  <w:style w:type="character" w:customStyle="1" w:styleId="DONOTTRANSLATE">
    <w:name w:val="DO_NOT_TRANSLATE"/>
    <w:rsid w:val="00A965FA"/>
    <w:rPr>
      <w:rFonts w:ascii="Courier New" w:hAnsi="Courier New" w:cs="Courier New"/>
      <w:noProof/>
      <w:color w:val="800000"/>
    </w:rPr>
  </w:style>
  <w:style w:type="character" w:customStyle="1" w:styleId="CommentTextChar">
    <w:name w:val="Comment Text Char"/>
    <w:basedOn w:val="DefaultParagraphFont"/>
    <w:link w:val="CommentText"/>
    <w:uiPriority w:val="99"/>
    <w:semiHidden/>
    <w:rsid w:val="00A965FA"/>
    <w:rPr>
      <w:rFonts w:ascii="Arial" w:eastAsia="Times New Roman" w:hAnsi="Arial" w:cs="Times New Roman"/>
      <w:spacing w:val="6"/>
      <w:sz w:val="20"/>
      <w:szCs w:val="20"/>
      <w:lang w:eastAsia="en-US"/>
    </w:rPr>
  </w:style>
  <w:style w:type="paragraph" w:styleId="CommentText">
    <w:name w:val="annotation text"/>
    <w:basedOn w:val="Normal"/>
    <w:link w:val="CommentTextChar"/>
    <w:uiPriority w:val="99"/>
    <w:semiHidden/>
    <w:rsid w:val="00A965FA"/>
    <w:pPr>
      <w:spacing w:line="280" w:lineRule="exact"/>
    </w:pPr>
    <w:rPr>
      <w:rFonts w:cs="Times New Roman"/>
      <w:spacing w:val="6"/>
      <w:sz w:val="20"/>
      <w:szCs w:val="20"/>
    </w:rPr>
  </w:style>
  <w:style w:type="character" w:customStyle="1" w:styleId="CommentTextChar1">
    <w:name w:val="Comment Text Char1"/>
    <w:basedOn w:val="DefaultParagraphFont"/>
    <w:link w:val="CommentText"/>
    <w:uiPriority w:val="99"/>
    <w:semiHidden/>
    <w:rsid w:val="00A965FA"/>
    <w:rPr>
      <w:rFonts w:ascii="Arial" w:eastAsia="Times New Roman" w:hAnsi="Arial" w:cs="Arial"/>
      <w:sz w:val="20"/>
      <w:szCs w:val="20"/>
      <w:lang w:eastAsia="en-US"/>
    </w:rPr>
  </w:style>
  <w:style w:type="character" w:customStyle="1" w:styleId="CommentSubjectChar">
    <w:name w:val="Comment Subject Char"/>
    <w:basedOn w:val="CommentTextChar"/>
    <w:link w:val="CommentSubject"/>
    <w:semiHidden/>
    <w:rsid w:val="00A965FA"/>
    <w:rPr>
      <w:b/>
      <w:bCs/>
    </w:rPr>
  </w:style>
  <w:style w:type="paragraph" w:styleId="CommentSubject">
    <w:name w:val="annotation subject"/>
    <w:basedOn w:val="CommentText"/>
    <w:next w:val="CommentText"/>
    <w:link w:val="CommentSubjectChar"/>
    <w:semiHidden/>
    <w:rsid w:val="00A965FA"/>
    <w:rPr>
      <w:b/>
      <w:bCs/>
    </w:rPr>
  </w:style>
  <w:style w:type="character" w:customStyle="1" w:styleId="CommentSubjectChar1">
    <w:name w:val="Comment Subject Char1"/>
    <w:basedOn w:val="CommentTextChar1"/>
    <w:link w:val="CommentSubject"/>
    <w:uiPriority w:val="99"/>
    <w:semiHidden/>
    <w:rsid w:val="00A965FA"/>
    <w:rPr>
      <w:b/>
      <w:bCs/>
    </w:rPr>
  </w:style>
  <w:style w:type="paragraph" w:styleId="Date">
    <w:name w:val="Date"/>
    <w:basedOn w:val="Normal"/>
    <w:next w:val="Normal"/>
    <w:link w:val="DateChar"/>
    <w:rsid w:val="00A965FA"/>
    <w:pPr>
      <w:spacing w:line="280" w:lineRule="exact"/>
    </w:pPr>
    <w:rPr>
      <w:rFonts w:cs="Times New Roman"/>
      <w:spacing w:val="6"/>
    </w:rPr>
  </w:style>
  <w:style w:type="character" w:customStyle="1" w:styleId="DateChar">
    <w:name w:val="Date Char"/>
    <w:basedOn w:val="DefaultParagraphFont"/>
    <w:link w:val="Date"/>
    <w:rsid w:val="00A965FA"/>
    <w:rPr>
      <w:rFonts w:ascii="Arial" w:eastAsia="Times New Roman" w:hAnsi="Arial" w:cs="Times New Roman"/>
      <w:spacing w:val="6"/>
      <w:sz w:val="21"/>
      <w:szCs w:val="24"/>
      <w:lang w:eastAsia="en-US"/>
    </w:rPr>
  </w:style>
  <w:style w:type="paragraph" w:customStyle="1" w:styleId="Default">
    <w:name w:val="Default"/>
    <w:rsid w:val="00A965F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965FA"/>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lburguniversity.edu/students/study/written-exam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ilburguniversity.edu/students/study/fraud/" TargetMode="External"/><Relationship Id="rId1" Type="http://schemas.openxmlformats.org/officeDocument/2006/relationships/hyperlink" Target="http://www.tilburguniversity.edu/nl/studenten/studeren/fr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33814-69F4-45DA-B9AF-F9D4AF791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12504</Words>
  <Characters>68775</Characters>
  <Application>Microsoft Office Word</Application>
  <DocSecurity>0</DocSecurity>
  <Lines>573</Lines>
  <Paragraphs>162</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81117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WinXP user</dc:creator>
  <cp:keywords/>
  <dc:description/>
  <cp:lastModifiedBy>WinXP user</cp:lastModifiedBy>
  <cp:revision>2</cp:revision>
  <cp:lastPrinted>2013-08-30T13:18:00Z</cp:lastPrinted>
  <dcterms:created xsi:type="dcterms:W3CDTF">2013-08-30T13:25:00Z</dcterms:created>
  <dcterms:modified xsi:type="dcterms:W3CDTF">2013-08-30T13:25:00Z</dcterms:modified>
</cp:coreProperties>
</file>