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6E002" w14:textId="77777777" w:rsidR="003D4E5D" w:rsidRDefault="003D4E5D">
      <w:pPr>
        <w:rPr>
          <w:sz w:val="20"/>
          <w:szCs w:val="20"/>
        </w:rPr>
      </w:pPr>
    </w:p>
    <w:p w14:paraId="627C8A63" w14:textId="77777777" w:rsidR="003D4E5D" w:rsidRDefault="003D4E5D">
      <w:pPr>
        <w:rPr>
          <w:sz w:val="20"/>
          <w:szCs w:val="20"/>
        </w:rPr>
      </w:pPr>
    </w:p>
    <w:tbl>
      <w:tblPr>
        <w:tblW w:w="100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9"/>
        <w:gridCol w:w="3458"/>
        <w:gridCol w:w="833"/>
        <w:gridCol w:w="3960"/>
        <w:gridCol w:w="720"/>
      </w:tblGrid>
      <w:tr w:rsidR="00CA1304" w:rsidRPr="0097356F" w14:paraId="4C295A25" w14:textId="77777777" w:rsidTr="0045433D">
        <w:trPr>
          <w:trHeight w:val="567"/>
        </w:trPr>
        <w:tc>
          <w:tcPr>
            <w:tcW w:w="10080" w:type="dxa"/>
            <w:gridSpan w:val="5"/>
            <w:vAlign w:val="center"/>
          </w:tcPr>
          <w:p w14:paraId="5ED5D3C0" w14:textId="1CEBB1AF" w:rsidR="00CA1304" w:rsidRPr="001D3098" w:rsidRDefault="001D3098" w:rsidP="001D3098">
            <w:pPr>
              <w:jc w:val="center"/>
              <w:rPr>
                <w:sz w:val="20"/>
                <w:szCs w:val="20"/>
                <w:lang w:val="en-US"/>
              </w:rPr>
            </w:pPr>
            <w:r w:rsidRPr="001D3098">
              <w:rPr>
                <w:b/>
                <w:sz w:val="20"/>
                <w:szCs w:val="20"/>
                <w:lang w:val="en-US"/>
              </w:rPr>
              <w:t>Overview of courses for the purpose of enrolment in the Master's program</w:t>
            </w:r>
            <w:r>
              <w:rPr>
                <w:b/>
                <w:sz w:val="20"/>
                <w:szCs w:val="20"/>
                <w:lang w:val="en-US"/>
              </w:rPr>
              <w:t xml:space="preserve"> in</w:t>
            </w:r>
            <w:r w:rsidR="00751AF4">
              <w:rPr>
                <w:b/>
                <w:sz w:val="20"/>
                <w:szCs w:val="20"/>
                <w:lang w:val="en-US"/>
              </w:rPr>
              <w:t xml:space="preserve"> Sociology 202</w:t>
            </w:r>
            <w:r w:rsidR="00F66646">
              <w:rPr>
                <w:b/>
                <w:sz w:val="20"/>
                <w:szCs w:val="20"/>
                <w:lang w:val="en-US"/>
              </w:rPr>
              <w:t>4</w:t>
            </w:r>
            <w:r w:rsidR="001B3981">
              <w:rPr>
                <w:b/>
                <w:sz w:val="20"/>
                <w:szCs w:val="20"/>
                <w:lang w:val="en-US"/>
              </w:rPr>
              <w:t>-</w:t>
            </w:r>
            <w:r w:rsidRPr="001D3098">
              <w:rPr>
                <w:b/>
                <w:sz w:val="20"/>
                <w:szCs w:val="20"/>
                <w:lang w:val="en-US"/>
              </w:rPr>
              <w:t>202</w:t>
            </w:r>
            <w:r w:rsidR="00F66646">
              <w:rPr>
                <w:b/>
                <w:sz w:val="20"/>
                <w:szCs w:val="20"/>
                <w:lang w:val="en-US"/>
              </w:rPr>
              <w:t>5</w:t>
            </w:r>
          </w:p>
        </w:tc>
      </w:tr>
      <w:tr w:rsidR="003D4E5D" w:rsidRPr="003D4E5D" w14:paraId="21D08562" w14:textId="77777777" w:rsidTr="002F53A5">
        <w:trPr>
          <w:trHeight w:val="567"/>
        </w:trPr>
        <w:tc>
          <w:tcPr>
            <w:tcW w:w="1109" w:type="dxa"/>
            <w:vAlign w:val="center"/>
          </w:tcPr>
          <w:p w14:paraId="69741EC5" w14:textId="77777777" w:rsidR="003D4E5D" w:rsidRPr="00FA2831" w:rsidRDefault="003D4E5D" w:rsidP="00186D4A">
            <w:pPr>
              <w:rPr>
                <w:b/>
                <w:sz w:val="16"/>
                <w:szCs w:val="16"/>
              </w:rPr>
            </w:pPr>
            <w:r w:rsidRPr="00FA2831">
              <w:rPr>
                <w:b/>
                <w:sz w:val="16"/>
                <w:szCs w:val="16"/>
              </w:rPr>
              <w:t>Code</w:t>
            </w:r>
          </w:p>
        </w:tc>
        <w:tc>
          <w:tcPr>
            <w:tcW w:w="3458" w:type="dxa"/>
            <w:vAlign w:val="center"/>
          </w:tcPr>
          <w:p w14:paraId="26CD69E6" w14:textId="724E8881" w:rsidR="003D4E5D" w:rsidRPr="00FA2831" w:rsidRDefault="00EC56E3" w:rsidP="00186D4A">
            <w:pPr>
              <w:rPr>
                <w:b/>
                <w:sz w:val="16"/>
                <w:szCs w:val="16"/>
              </w:rPr>
            </w:pPr>
            <w:r>
              <w:rPr>
                <w:b/>
                <w:sz w:val="16"/>
                <w:szCs w:val="16"/>
              </w:rPr>
              <w:t>Course</w:t>
            </w:r>
          </w:p>
        </w:tc>
        <w:tc>
          <w:tcPr>
            <w:tcW w:w="833" w:type="dxa"/>
            <w:vAlign w:val="center"/>
          </w:tcPr>
          <w:p w14:paraId="31645979" w14:textId="77777777" w:rsidR="003D4E5D" w:rsidRPr="00FA2831" w:rsidRDefault="003D4E5D" w:rsidP="00186D4A">
            <w:pPr>
              <w:rPr>
                <w:b/>
                <w:sz w:val="16"/>
                <w:szCs w:val="16"/>
              </w:rPr>
            </w:pPr>
            <w:proofErr w:type="spellStart"/>
            <w:r w:rsidRPr="00FA2831">
              <w:rPr>
                <w:b/>
                <w:sz w:val="16"/>
                <w:szCs w:val="16"/>
              </w:rPr>
              <w:t>Ects</w:t>
            </w:r>
            <w:proofErr w:type="spellEnd"/>
          </w:p>
        </w:tc>
        <w:tc>
          <w:tcPr>
            <w:tcW w:w="3960" w:type="dxa"/>
            <w:vAlign w:val="center"/>
          </w:tcPr>
          <w:p w14:paraId="71C94448" w14:textId="3321D431" w:rsidR="003D4E5D" w:rsidRPr="00EC56E3" w:rsidRDefault="003D4E5D" w:rsidP="00EC56E3">
            <w:pPr>
              <w:rPr>
                <w:b/>
                <w:sz w:val="16"/>
                <w:szCs w:val="16"/>
                <w:lang w:val="en-US"/>
              </w:rPr>
            </w:pPr>
            <w:r w:rsidRPr="00EC56E3">
              <w:rPr>
                <w:b/>
                <w:sz w:val="16"/>
                <w:szCs w:val="16"/>
                <w:lang w:val="en-US"/>
              </w:rPr>
              <w:t xml:space="preserve">Equivalent </w:t>
            </w:r>
            <w:r w:rsidR="00EC56E3" w:rsidRPr="00EC56E3">
              <w:rPr>
                <w:b/>
                <w:sz w:val="16"/>
                <w:szCs w:val="16"/>
                <w:lang w:val="en-US"/>
              </w:rPr>
              <w:t>courses obtained by applicant</w:t>
            </w:r>
          </w:p>
        </w:tc>
        <w:tc>
          <w:tcPr>
            <w:tcW w:w="720" w:type="dxa"/>
            <w:vAlign w:val="center"/>
          </w:tcPr>
          <w:p w14:paraId="514D6961" w14:textId="77777777" w:rsidR="003D4E5D" w:rsidRPr="00FA2831" w:rsidRDefault="003D4E5D" w:rsidP="00186D4A">
            <w:pPr>
              <w:rPr>
                <w:b/>
                <w:sz w:val="16"/>
                <w:szCs w:val="16"/>
              </w:rPr>
            </w:pPr>
            <w:proofErr w:type="spellStart"/>
            <w:r w:rsidRPr="00FA2831">
              <w:rPr>
                <w:b/>
                <w:sz w:val="16"/>
                <w:szCs w:val="16"/>
              </w:rPr>
              <w:t>Ects</w:t>
            </w:r>
            <w:proofErr w:type="spellEnd"/>
          </w:p>
        </w:tc>
      </w:tr>
      <w:tr w:rsidR="005E1D4D" w:rsidRPr="0097356F" w14:paraId="4711EDD5" w14:textId="77777777" w:rsidTr="002F53A5">
        <w:trPr>
          <w:trHeight w:val="454"/>
        </w:trPr>
        <w:tc>
          <w:tcPr>
            <w:tcW w:w="1109" w:type="dxa"/>
            <w:vAlign w:val="center"/>
          </w:tcPr>
          <w:p w14:paraId="2B070B20" w14:textId="77777777" w:rsidR="005E1D4D" w:rsidRDefault="005E1D4D" w:rsidP="009C5463">
            <w:pPr>
              <w:jc w:val="center"/>
              <w:rPr>
                <w:sz w:val="16"/>
                <w:szCs w:val="16"/>
              </w:rPr>
            </w:pPr>
          </w:p>
        </w:tc>
        <w:tc>
          <w:tcPr>
            <w:tcW w:w="3458" w:type="dxa"/>
            <w:vAlign w:val="center"/>
          </w:tcPr>
          <w:p w14:paraId="4842915B" w14:textId="7DBDE516" w:rsidR="005E1D4D" w:rsidRPr="001D3098" w:rsidRDefault="001D3098" w:rsidP="007B66A5">
            <w:pPr>
              <w:rPr>
                <w:b/>
                <w:sz w:val="16"/>
                <w:szCs w:val="16"/>
                <w:lang w:val="en-US"/>
              </w:rPr>
            </w:pPr>
            <w:r w:rsidRPr="001D3098">
              <w:rPr>
                <w:b/>
                <w:sz w:val="16"/>
                <w:szCs w:val="16"/>
                <w:lang w:val="en-US"/>
              </w:rPr>
              <w:t>Introduction to and in-depth study of Sociology</w:t>
            </w:r>
          </w:p>
        </w:tc>
        <w:tc>
          <w:tcPr>
            <w:tcW w:w="833" w:type="dxa"/>
            <w:vAlign w:val="center"/>
          </w:tcPr>
          <w:p w14:paraId="3CCF3BE2" w14:textId="77777777" w:rsidR="005E1D4D" w:rsidRPr="001D3098" w:rsidRDefault="005E1D4D" w:rsidP="009C5463">
            <w:pPr>
              <w:jc w:val="center"/>
              <w:rPr>
                <w:sz w:val="16"/>
                <w:szCs w:val="16"/>
                <w:lang w:val="en-US"/>
              </w:rPr>
            </w:pPr>
          </w:p>
        </w:tc>
        <w:tc>
          <w:tcPr>
            <w:tcW w:w="3960" w:type="dxa"/>
            <w:vAlign w:val="center"/>
          </w:tcPr>
          <w:p w14:paraId="75390F2F" w14:textId="77777777" w:rsidR="005E1D4D" w:rsidRPr="001D3098" w:rsidRDefault="005E1D4D" w:rsidP="009C5463">
            <w:pPr>
              <w:jc w:val="center"/>
              <w:rPr>
                <w:sz w:val="16"/>
                <w:szCs w:val="16"/>
                <w:lang w:val="en-US"/>
              </w:rPr>
            </w:pPr>
          </w:p>
        </w:tc>
        <w:tc>
          <w:tcPr>
            <w:tcW w:w="720" w:type="dxa"/>
          </w:tcPr>
          <w:p w14:paraId="29088638" w14:textId="77777777" w:rsidR="005E1D4D" w:rsidRPr="001D3098" w:rsidRDefault="005E1D4D" w:rsidP="009C5463">
            <w:pPr>
              <w:rPr>
                <w:sz w:val="16"/>
                <w:szCs w:val="16"/>
                <w:lang w:val="en-US"/>
              </w:rPr>
            </w:pPr>
          </w:p>
        </w:tc>
      </w:tr>
      <w:tr w:rsidR="001D3098" w:rsidRPr="003D4E5D" w14:paraId="29D531D1" w14:textId="77777777" w:rsidTr="002F53A5">
        <w:trPr>
          <w:trHeight w:val="454"/>
        </w:trPr>
        <w:tc>
          <w:tcPr>
            <w:tcW w:w="1109" w:type="dxa"/>
            <w:vAlign w:val="center"/>
          </w:tcPr>
          <w:p w14:paraId="5799BD98" w14:textId="7AE9431E" w:rsidR="001D3098" w:rsidRPr="00FA2831" w:rsidRDefault="00853C22" w:rsidP="001D3098">
            <w:pPr>
              <w:rPr>
                <w:sz w:val="16"/>
                <w:szCs w:val="16"/>
              </w:rPr>
            </w:pPr>
            <w:r w:rsidRPr="001C3AB4">
              <w:rPr>
                <w:sz w:val="16"/>
                <w:szCs w:val="16"/>
                <w:lang w:val="en-US"/>
              </w:rPr>
              <w:t xml:space="preserve"> </w:t>
            </w:r>
            <w:r>
              <w:rPr>
                <w:sz w:val="16"/>
                <w:szCs w:val="16"/>
              </w:rPr>
              <w:t>410120</w:t>
            </w:r>
            <w:r w:rsidR="001D3098">
              <w:rPr>
                <w:sz w:val="16"/>
                <w:szCs w:val="16"/>
              </w:rPr>
              <w:t>-B-5</w:t>
            </w:r>
          </w:p>
        </w:tc>
        <w:tc>
          <w:tcPr>
            <w:tcW w:w="3458" w:type="dxa"/>
            <w:vAlign w:val="center"/>
          </w:tcPr>
          <w:p w14:paraId="400B4483" w14:textId="6AB61D77" w:rsidR="001D3098" w:rsidRPr="00FA2831" w:rsidRDefault="001D3098" w:rsidP="001D3098">
            <w:pPr>
              <w:rPr>
                <w:sz w:val="16"/>
                <w:szCs w:val="16"/>
              </w:rPr>
            </w:pPr>
            <w:proofErr w:type="spellStart"/>
            <w:r>
              <w:rPr>
                <w:sz w:val="16"/>
                <w:szCs w:val="16"/>
              </w:rPr>
              <w:t>Introduction</w:t>
            </w:r>
            <w:proofErr w:type="spellEnd"/>
            <w:r>
              <w:rPr>
                <w:sz w:val="16"/>
                <w:szCs w:val="16"/>
              </w:rPr>
              <w:t xml:space="preserve"> </w:t>
            </w:r>
            <w:proofErr w:type="spellStart"/>
            <w:r>
              <w:rPr>
                <w:sz w:val="16"/>
                <w:szCs w:val="16"/>
              </w:rPr>
              <w:t>to</w:t>
            </w:r>
            <w:proofErr w:type="spellEnd"/>
            <w:r>
              <w:rPr>
                <w:sz w:val="16"/>
                <w:szCs w:val="16"/>
              </w:rPr>
              <w:t xml:space="preserve"> </w:t>
            </w:r>
            <w:proofErr w:type="spellStart"/>
            <w:r>
              <w:rPr>
                <w:sz w:val="16"/>
                <w:szCs w:val="16"/>
              </w:rPr>
              <w:t>Sociology</w:t>
            </w:r>
            <w:proofErr w:type="spellEnd"/>
          </w:p>
        </w:tc>
        <w:tc>
          <w:tcPr>
            <w:tcW w:w="833" w:type="dxa"/>
            <w:vAlign w:val="center"/>
          </w:tcPr>
          <w:p w14:paraId="0B503CB2" w14:textId="77777777" w:rsidR="001D3098" w:rsidRPr="00FA2831" w:rsidRDefault="001D3098" w:rsidP="001D3098">
            <w:pPr>
              <w:jc w:val="center"/>
              <w:rPr>
                <w:sz w:val="16"/>
                <w:szCs w:val="16"/>
              </w:rPr>
            </w:pPr>
            <w:r>
              <w:rPr>
                <w:sz w:val="16"/>
                <w:szCs w:val="16"/>
              </w:rPr>
              <w:t>5</w:t>
            </w:r>
          </w:p>
        </w:tc>
        <w:tc>
          <w:tcPr>
            <w:tcW w:w="3960" w:type="dxa"/>
            <w:vAlign w:val="center"/>
          </w:tcPr>
          <w:p w14:paraId="203529BF" w14:textId="77777777" w:rsidR="001D3098" w:rsidRPr="00FA2831" w:rsidRDefault="001D3098" w:rsidP="001D3098">
            <w:pPr>
              <w:jc w:val="center"/>
              <w:rPr>
                <w:sz w:val="16"/>
                <w:szCs w:val="16"/>
              </w:rPr>
            </w:pPr>
          </w:p>
        </w:tc>
        <w:tc>
          <w:tcPr>
            <w:tcW w:w="720" w:type="dxa"/>
          </w:tcPr>
          <w:p w14:paraId="328F36E4" w14:textId="77777777" w:rsidR="001D3098" w:rsidRPr="00FA2831" w:rsidRDefault="001D3098" w:rsidP="001D3098">
            <w:pPr>
              <w:rPr>
                <w:sz w:val="16"/>
                <w:szCs w:val="16"/>
              </w:rPr>
            </w:pPr>
          </w:p>
          <w:p w14:paraId="3B398CA4" w14:textId="77777777" w:rsidR="001D3098" w:rsidRPr="00FA2831" w:rsidRDefault="001D3098" w:rsidP="001D3098">
            <w:pPr>
              <w:rPr>
                <w:sz w:val="16"/>
                <w:szCs w:val="16"/>
              </w:rPr>
            </w:pPr>
          </w:p>
        </w:tc>
      </w:tr>
      <w:tr w:rsidR="001D3098" w:rsidRPr="003D4E5D" w14:paraId="70CC7052" w14:textId="77777777" w:rsidTr="004A2AB9">
        <w:trPr>
          <w:trHeight w:val="454"/>
        </w:trPr>
        <w:tc>
          <w:tcPr>
            <w:tcW w:w="1109" w:type="dxa"/>
            <w:vAlign w:val="center"/>
          </w:tcPr>
          <w:p w14:paraId="190E1895" w14:textId="61C0CB9C" w:rsidR="001D3098" w:rsidRPr="00FA2831" w:rsidRDefault="00853C22" w:rsidP="004A2AB9">
            <w:pPr>
              <w:rPr>
                <w:sz w:val="16"/>
                <w:szCs w:val="16"/>
              </w:rPr>
            </w:pPr>
            <w:r>
              <w:rPr>
                <w:sz w:val="16"/>
                <w:szCs w:val="16"/>
              </w:rPr>
              <w:t xml:space="preserve"> 410105</w:t>
            </w:r>
            <w:r w:rsidR="001D3098">
              <w:rPr>
                <w:sz w:val="16"/>
                <w:szCs w:val="16"/>
              </w:rPr>
              <w:t>-B-6</w:t>
            </w:r>
          </w:p>
        </w:tc>
        <w:tc>
          <w:tcPr>
            <w:tcW w:w="3458" w:type="dxa"/>
            <w:vAlign w:val="center"/>
          </w:tcPr>
          <w:p w14:paraId="4CD1DBC7" w14:textId="26B9F3C5" w:rsidR="001D3098" w:rsidRPr="00FA2831" w:rsidRDefault="001D3098" w:rsidP="004A2AB9">
            <w:pPr>
              <w:rPr>
                <w:sz w:val="16"/>
                <w:szCs w:val="16"/>
              </w:rPr>
            </w:pPr>
            <w:proofErr w:type="spellStart"/>
            <w:r>
              <w:rPr>
                <w:sz w:val="16"/>
                <w:szCs w:val="16"/>
              </w:rPr>
              <w:t>Sociological</w:t>
            </w:r>
            <w:proofErr w:type="spellEnd"/>
            <w:r>
              <w:rPr>
                <w:sz w:val="16"/>
                <w:szCs w:val="16"/>
              </w:rPr>
              <w:t xml:space="preserve"> </w:t>
            </w:r>
            <w:proofErr w:type="spellStart"/>
            <w:r>
              <w:rPr>
                <w:sz w:val="16"/>
                <w:szCs w:val="16"/>
              </w:rPr>
              <w:t>Themes</w:t>
            </w:r>
            <w:proofErr w:type="spellEnd"/>
          </w:p>
        </w:tc>
        <w:tc>
          <w:tcPr>
            <w:tcW w:w="833" w:type="dxa"/>
            <w:vAlign w:val="center"/>
          </w:tcPr>
          <w:p w14:paraId="29E93E5B" w14:textId="3BA0D367" w:rsidR="001D3098" w:rsidRPr="00FA2831" w:rsidRDefault="001D3098" w:rsidP="004A2AB9">
            <w:pPr>
              <w:jc w:val="center"/>
              <w:rPr>
                <w:sz w:val="16"/>
                <w:szCs w:val="16"/>
              </w:rPr>
            </w:pPr>
            <w:r>
              <w:rPr>
                <w:sz w:val="16"/>
                <w:szCs w:val="16"/>
              </w:rPr>
              <w:t>6</w:t>
            </w:r>
          </w:p>
        </w:tc>
        <w:tc>
          <w:tcPr>
            <w:tcW w:w="3960" w:type="dxa"/>
            <w:vAlign w:val="center"/>
          </w:tcPr>
          <w:p w14:paraId="7409F376" w14:textId="77777777" w:rsidR="001D3098" w:rsidRPr="00FA2831" w:rsidRDefault="001D3098" w:rsidP="004A2AB9">
            <w:pPr>
              <w:jc w:val="center"/>
              <w:rPr>
                <w:sz w:val="16"/>
                <w:szCs w:val="16"/>
              </w:rPr>
            </w:pPr>
          </w:p>
        </w:tc>
        <w:tc>
          <w:tcPr>
            <w:tcW w:w="720" w:type="dxa"/>
          </w:tcPr>
          <w:p w14:paraId="3CCDDDDE" w14:textId="77777777" w:rsidR="001D3098" w:rsidRPr="00FA2831" w:rsidRDefault="001D3098" w:rsidP="004A2AB9">
            <w:pPr>
              <w:rPr>
                <w:sz w:val="16"/>
                <w:szCs w:val="16"/>
              </w:rPr>
            </w:pPr>
          </w:p>
          <w:p w14:paraId="40C56BFC" w14:textId="77777777" w:rsidR="001D3098" w:rsidRPr="00FA2831" w:rsidRDefault="001D3098" w:rsidP="004A2AB9">
            <w:pPr>
              <w:rPr>
                <w:sz w:val="16"/>
                <w:szCs w:val="16"/>
              </w:rPr>
            </w:pPr>
          </w:p>
        </w:tc>
      </w:tr>
      <w:tr w:rsidR="001D3098" w:rsidRPr="003D4E5D" w14:paraId="739A32BE" w14:textId="77777777" w:rsidTr="004A2AB9">
        <w:trPr>
          <w:trHeight w:val="454"/>
        </w:trPr>
        <w:tc>
          <w:tcPr>
            <w:tcW w:w="1109" w:type="dxa"/>
            <w:vAlign w:val="center"/>
          </w:tcPr>
          <w:p w14:paraId="23DADAE8" w14:textId="6361CD5F" w:rsidR="001D3098" w:rsidRPr="00FA2831" w:rsidRDefault="001D3098" w:rsidP="001D3098">
            <w:pPr>
              <w:rPr>
                <w:sz w:val="16"/>
                <w:szCs w:val="16"/>
              </w:rPr>
            </w:pPr>
            <w:r>
              <w:rPr>
                <w:sz w:val="16"/>
                <w:szCs w:val="16"/>
              </w:rPr>
              <w:t>400135-B-6</w:t>
            </w:r>
          </w:p>
        </w:tc>
        <w:tc>
          <w:tcPr>
            <w:tcW w:w="3458" w:type="dxa"/>
            <w:vAlign w:val="center"/>
          </w:tcPr>
          <w:p w14:paraId="1E0CAA82" w14:textId="2A6C0972" w:rsidR="001D3098" w:rsidRPr="00FA2831" w:rsidRDefault="001D3098" w:rsidP="001D3098">
            <w:pPr>
              <w:rPr>
                <w:sz w:val="16"/>
                <w:szCs w:val="16"/>
              </w:rPr>
            </w:pPr>
            <w:proofErr w:type="spellStart"/>
            <w:r>
              <w:rPr>
                <w:sz w:val="16"/>
                <w:szCs w:val="16"/>
              </w:rPr>
              <w:t>Contemporary</w:t>
            </w:r>
            <w:proofErr w:type="spellEnd"/>
            <w:r>
              <w:rPr>
                <w:sz w:val="16"/>
                <w:szCs w:val="16"/>
              </w:rPr>
              <w:t xml:space="preserve"> </w:t>
            </w:r>
            <w:proofErr w:type="spellStart"/>
            <w:r>
              <w:rPr>
                <w:sz w:val="16"/>
                <w:szCs w:val="16"/>
              </w:rPr>
              <w:t>Sociological</w:t>
            </w:r>
            <w:proofErr w:type="spellEnd"/>
            <w:r>
              <w:rPr>
                <w:sz w:val="16"/>
                <w:szCs w:val="16"/>
              </w:rPr>
              <w:t xml:space="preserve"> </w:t>
            </w:r>
            <w:proofErr w:type="spellStart"/>
            <w:r>
              <w:rPr>
                <w:sz w:val="16"/>
                <w:szCs w:val="16"/>
              </w:rPr>
              <w:t>Theories</w:t>
            </w:r>
            <w:proofErr w:type="spellEnd"/>
          </w:p>
        </w:tc>
        <w:tc>
          <w:tcPr>
            <w:tcW w:w="833" w:type="dxa"/>
            <w:vAlign w:val="center"/>
          </w:tcPr>
          <w:p w14:paraId="66F607DA" w14:textId="29D24DDF" w:rsidR="001D3098" w:rsidRPr="00FA2831" w:rsidRDefault="001D3098" w:rsidP="001D3098">
            <w:pPr>
              <w:jc w:val="center"/>
              <w:rPr>
                <w:sz w:val="16"/>
                <w:szCs w:val="16"/>
              </w:rPr>
            </w:pPr>
            <w:r>
              <w:rPr>
                <w:sz w:val="16"/>
                <w:szCs w:val="16"/>
              </w:rPr>
              <w:t>6</w:t>
            </w:r>
          </w:p>
        </w:tc>
        <w:tc>
          <w:tcPr>
            <w:tcW w:w="3960" w:type="dxa"/>
            <w:vAlign w:val="center"/>
          </w:tcPr>
          <w:p w14:paraId="0798331B" w14:textId="77777777" w:rsidR="001D3098" w:rsidRPr="00FA2831" w:rsidRDefault="001D3098" w:rsidP="001D3098">
            <w:pPr>
              <w:jc w:val="center"/>
              <w:rPr>
                <w:sz w:val="16"/>
                <w:szCs w:val="16"/>
              </w:rPr>
            </w:pPr>
          </w:p>
        </w:tc>
        <w:tc>
          <w:tcPr>
            <w:tcW w:w="720" w:type="dxa"/>
          </w:tcPr>
          <w:p w14:paraId="74ED3E6A" w14:textId="77777777" w:rsidR="001D3098" w:rsidRPr="00FA2831" w:rsidRDefault="001D3098" w:rsidP="001D3098">
            <w:pPr>
              <w:rPr>
                <w:sz w:val="16"/>
                <w:szCs w:val="16"/>
              </w:rPr>
            </w:pPr>
          </w:p>
          <w:p w14:paraId="4C805DC5" w14:textId="77777777" w:rsidR="001D3098" w:rsidRPr="00FA2831" w:rsidRDefault="001D3098" w:rsidP="001D3098">
            <w:pPr>
              <w:rPr>
                <w:sz w:val="16"/>
                <w:szCs w:val="16"/>
              </w:rPr>
            </w:pPr>
          </w:p>
        </w:tc>
      </w:tr>
      <w:tr w:rsidR="009C5463" w:rsidRPr="0097356F" w14:paraId="6FB8559B" w14:textId="77777777" w:rsidTr="002F53A5">
        <w:trPr>
          <w:trHeight w:val="454"/>
        </w:trPr>
        <w:tc>
          <w:tcPr>
            <w:tcW w:w="1109" w:type="dxa"/>
            <w:vAlign w:val="center"/>
          </w:tcPr>
          <w:p w14:paraId="314E189E" w14:textId="77777777" w:rsidR="009C5463" w:rsidRPr="005E1D4D" w:rsidRDefault="009C5463" w:rsidP="006F0B18">
            <w:pPr>
              <w:jc w:val="center"/>
              <w:rPr>
                <w:sz w:val="16"/>
                <w:szCs w:val="16"/>
                <w:lang w:val="en-US"/>
              </w:rPr>
            </w:pPr>
          </w:p>
        </w:tc>
        <w:tc>
          <w:tcPr>
            <w:tcW w:w="3458" w:type="dxa"/>
            <w:vAlign w:val="center"/>
          </w:tcPr>
          <w:p w14:paraId="1C13392C" w14:textId="00E9EED3" w:rsidR="009C5463" w:rsidRPr="00751AF4" w:rsidRDefault="001D3098" w:rsidP="001D3098">
            <w:pPr>
              <w:rPr>
                <w:b/>
                <w:sz w:val="16"/>
                <w:szCs w:val="16"/>
                <w:lang w:val="en-US"/>
              </w:rPr>
            </w:pPr>
            <w:r w:rsidRPr="00751AF4">
              <w:rPr>
                <w:b/>
                <w:sz w:val="16"/>
                <w:szCs w:val="16"/>
                <w:lang w:val="en-US"/>
              </w:rPr>
              <w:t>Statistics and Research Methods and Techniques</w:t>
            </w:r>
          </w:p>
        </w:tc>
        <w:tc>
          <w:tcPr>
            <w:tcW w:w="833" w:type="dxa"/>
            <w:vAlign w:val="center"/>
          </w:tcPr>
          <w:p w14:paraId="2885034F" w14:textId="77777777" w:rsidR="009C5463" w:rsidRPr="00751AF4" w:rsidRDefault="009C5463" w:rsidP="006F0B18">
            <w:pPr>
              <w:jc w:val="center"/>
              <w:rPr>
                <w:sz w:val="16"/>
                <w:szCs w:val="16"/>
                <w:lang w:val="en-US"/>
              </w:rPr>
            </w:pPr>
          </w:p>
        </w:tc>
        <w:tc>
          <w:tcPr>
            <w:tcW w:w="3960" w:type="dxa"/>
            <w:vAlign w:val="center"/>
          </w:tcPr>
          <w:p w14:paraId="11DCBBA1" w14:textId="77777777" w:rsidR="009C5463" w:rsidRPr="00751AF4" w:rsidRDefault="009C5463" w:rsidP="009C5463">
            <w:pPr>
              <w:jc w:val="center"/>
              <w:rPr>
                <w:sz w:val="16"/>
                <w:szCs w:val="16"/>
                <w:lang w:val="en-US"/>
              </w:rPr>
            </w:pPr>
          </w:p>
        </w:tc>
        <w:tc>
          <w:tcPr>
            <w:tcW w:w="720" w:type="dxa"/>
          </w:tcPr>
          <w:p w14:paraId="5C16BF5E" w14:textId="77777777" w:rsidR="009C5463" w:rsidRPr="00751AF4" w:rsidRDefault="009C5463" w:rsidP="009C5463">
            <w:pPr>
              <w:rPr>
                <w:sz w:val="16"/>
                <w:szCs w:val="16"/>
                <w:lang w:val="en-US"/>
              </w:rPr>
            </w:pPr>
          </w:p>
        </w:tc>
      </w:tr>
      <w:tr w:rsidR="00CA67DD" w:rsidRPr="00CA67DD" w14:paraId="7E90B24B" w14:textId="77777777" w:rsidTr="002F53A5">
        <w:trPr>
          <w:trHeight w:val="454"/>
        </w:trPr>
        <w:tc>
          <w:tcPr>
            <w:tcW w:w="1109" w:type="dxa"/>
            <w:vAlign w:val="center"/>
          </w:tcPr>
          <w:p w14:paraId="60ADBFDA" w14:textId="12DF138B" w:rsidR="00CA67DD" w:rsidRPr="001C3AB4" w:rsidRDefault="00CA67DD" w:rsidP="001D3098">
            <w:pPr>
              <w:jc w:val="center"/>
              <w:rPr>
                <w:sz w:val="16"/>
                <w:szCs w:val="16"/>
                <w:lang w:val="en-US"/>
              </w:rPr>
            </w:pPr>
            <w:r w:rsidRPr="00CA67DD">
              <w:rPr>
                <w:sz w:val="16"/>
                <w:szCs w:val="16"/>
                <w:lang w:val="en-US"/>
              </w:rPr>
              <w:t>410126-B-5</w:t>
            </w:r>
          </w:p>
        </w:tc>
        <w:tc>
          <w:tcPr>
            <w:tcW w:w="3458" w:type="dxa"/>
            <w:vAlign w:val="center"/>
          </w:tcPr>
          <w:p w14:paraId="04A5E677" w14:textId="2AE1CE7E" w:rsidR="00CA67DD" w:rsidRPr="001C3AB4" w:rsidRDefault="00CA67DD" w:rsidP="001D3098">
            <w:pPr>
              <w:rPr>
                <w:sz w:val="16"/>
                <w:szCs w:val="16"/>
                <w:lang w:val="en-US"/>
              </w:rPr>
            </w:pPr>
            <w:r w:rsidRPr="00CA67DD">
              <w:rPr>
                <w:sz w:val="16"/>
                <w:szCs w:val="16"/>
                <w:lang w:val="en-US"/>
              </w:rPr>
              <w:t>MAW-INT: Introduction to Research Methodology</w:t>
            </w:r>
          </w:p>
        </w:tc>
        <w:tc>
          <w:tcPr>
            <w:tcW w:w="833" w:type="dxa"/>
            <w:vAlign w:val="center"/>
          </w:tcPr>
          <w:p w14:paraId="6B8715A8" w14:textId="1F35CB93" w:rsidR="00CA67DD" w:rsidRDefault="00CA67DD" w:rsidP="001D3098">
            <w:pPr>
              <w:jc w:val="center"/>
              <w:rPr>
                <w:sz w:val="16"/>
                <w:szCs w:val="16"/>
                <w:lang w:val="en-US"/>
              </w:rPr>
            </w:pPr>
            <w:r>
              <w:rPr>
                <w:sz w:val="16"/>
                <w:szCs w:val="16"/>
                <w:lang w:val="en-US"/>
              </w:rPr>
              <w:t>5</w:t>
            </w:r>
          </w:p>
        </w:tc>
        <w:tc>
          <w:tcPr>
            <w:tcW w:w="3960" w:type="dxa"/>
            <w:vAlign w:val="center"/>
          </w:tcPr>
          <w:p w14:paraId="3856B13D" w14:textId="77777777" w:rsidR="00CA67DD" w:rsidRPr="001F50B9" w:rsidRDefault="00CA67DD" w:rsidP="001D3098">
            <w:pPr>
              <w:jc w:val="center"/>
              <w:rPr>
                <w:sz w:val="16"/>
                <w:szCs w:val="16"/>
                <w:lang w:val="en-US"/>
              </w:rPr>
            </w:pPr>
          </w:p>
        </w:tc>
        <w:tc>
          <w:tcPr>
            <w:tcW w:w="720" w:type="dxa"/>
          </w:tcPr>
          <w:p w14:paraId="70DA3784" w14:textId="77777777" w:rsidR="00CA67DD" w:rsidRPr="001F50B9" w:rsidRDefault="00CA67DD" w:rsidP="001D3098">
            <w:pPr>
              <w:rPr>
                <w:sz w:val="16"/>
                <w:szCs w:val="16"/>
                <w:lang w:val="en-US"/>
              </w:rPr>
            </w:pPr>
          </w:p>
        </w:tc>
      </w:tr>
      <w:tr w:rsidR="00CA67DD" w:rsidRPr="00CA67DD" w14:paraId="522E1AA7" w14:textId="77777777" w:rsidTr="002F53A5">
        <w:trPr>
          <w:trHeight w:val="454"/>
        </w:trPr>
        <w:tc>
          <w:tcPr>
            <w:tcW w:w="1109" w:type="dxa"/>
            <w:vAlign w:val="center"/>
          </w:tcPr>
          <w:p w14:paraId="3B0D33ED" w14:textId="0B0DF67E" w:rsidR="00CA67DD" w:rsidRPr="001C3AB4" w:rsidRDefault="00CA67DD" w:rsidP="001D3098">
            <w:pPr>
              <w:jc w:val="center"/>
              <w:rPr>
                <w:sz w:val="16"/>
                <w:szCs w:val="16"/>
                <w:lang w:val="en-US"/>
              </w:rPr>
            </w:pPr>
            <w:r w:rsidRPr="00CA67DD">
              <w:rPr>
                <w:sz w:val="16"/>
                <w:szCs w:val="16"/>
                <w:lang w:val="en-US"/>
              </w:rPr>
              <w:t>410127-B-5</w:t>
            </w:r>
          </w:p>
        </w:tc>
        <w:tc>
          <w:tcPr>
            <w:tcW w:w="3458" w:type="dxa"/>
            <w:vAlign w:val="center"/>
          </w:tcPr>
          <w:p w14:paraId="048DCBC4" w14:textId="68EA2B31" w:rsidR="00CA67DD" w:rsidRPr="001C3AB4" w:rsidRDefault="00CA67DD" w:rsidP="001D3098">
            <w:pPr>
              <w:rPr>
                <w:sz w:val="16"/>
                <w:szCs w:val="16"/>
                <w:lang w:val="en-US"/>
              </w:rPr>
            </w:pPr>
            <w:r w:rsidRPr="00CA67DD">
              <w:rPr>
                <w:sz w:val="16"/>
                <w:szCs w:val="16"/>
                <w:lang w:val="en-US"/>
              </w:rPr>
              <w:t>MAW-INT: Introduction to Statistics</w:t>
            </w:r>
          </w:p>
        </w:tc>
        <w:tc>
          <w:tcPr>
            <w:tcW w:w="833" w:type="dxa"/>
            <w:vAlign w:val="center"/>
          </w:tcPr>
          <w:p w14:paraId="4ECEC850" w14:textId="2A13177E" w:rsidR="00CA67DD" w:rsidRDefault="00CA67DD" w:rsidP="001D3098">
            <w:pPr>
              <w:jc w:val="center"/>
              <w:rPr>
                <w:sz w:val="16"/>
                <w:szCs w:val="16"/>
                <w:lang w:val="en-US"/>
              </w:rPr>
            </w:pPr>
            <w:r>
              <w:rPr>
                <w:sz w:val="16"/>
                <w:szCs w:val="16"/>
                <w:lang w:val="en-US"/>
              </w:rPr>
              <w:t>5</w:t>
            </w:r>
          </w:p>
        </w:tc>
        <w:tc>
          <w:tcPr>
            <w:tcW w:w="3960" w:type="dxa"/>
            <w:vAlign w:val="center"/>
          </w:tcPr>
          <w:p w14:paraId="6DE7820C" w14:textId="77777777" w:rsidR="00CA67DD" w:rsidRPr="001F50B9" w:rsidRDefault="00CA67DD" w:rsidP="001D3098">
            <w:pPr>
              <w:jc w:val="center"/>
              <w:rPr>
                <w:sz w:val="16"/>
                <w:szCs w:val="16"/>
                <w:lang w:val="en-US"/>
              </w:rPr>
            </w:pPr>
          </w:p>
        </w:tc>
        <w:tc>
          <w:tcPr>
            <w:tcW w:w="720" w:type="dxa"/>
          </w:tcPr>
          <w:p w14:paraId="6574F028" w14:textId="77777777" w:rsidR="00CA67DD" w:rsidRPr="001F50B9" w:rsidRDefault="00CA67DD" w:rsidP="001D3098">
            <w:pPr>
              <w:rPr>
                <w:sz w:val="16"/>
                <w:szCs w:val="16"/>
                <w:lang w:val="en-US"/>
              </w:rPr>
            </w:pPr>
          </w:p>
        </w:tc>
      </w:tr>
      <w:tr w:rsidR="001D3098" w:rsidRPr="001F50B9" w14:paraId="77A16B83" w14:textId="77777777" w:rsidTr="002F53A5">
        <w:trPr>
          <w:trHeight w:val="454"/>
        </w:trPr>
        <w:tc>
          <w:tcPr>
            <w:tcW w:w="1109" w:type="dxa"/>
            <w:vAlign w:val="center"/>
          </w:tcPr>
          <w:p w14:paraId="40A5407C" w14:textId="3C50074C" w:rsidR="001D3098" w:rsidRDefault="00853C22" w:rsidP="001D3098">
            <w:pPr>
              <w:jc w:val="center"/>
              <w:rPr>
                <w:sz w:val="16"/>
                <w:szCs w:val="16"/>
                <w:lang w:val="en-US"/>
              </w:rPr>
            </w:pPr>
            <w:r w:rsidRPr="001C3AB4">
              <w:rPr>
                <w:sz w:val="16"/>
                <w:szCs w:val="16"/>
                <w:lang w:val="en-US"/>
              </w:rPr>
              <w:t xml:space="preserve"> </w:t>
            </w:r>
            <w:r>
              <w:rPr>
                <w:sz w:val="16"/>
                <w:szCs w:val="16"/>
              </w:rPr>
              <w:t>424241</w:t>
            </w:r>
            <w:r w:rsidR="001D3098">
              <w:rPr>
                <w:sz w:val="16"/>
                <w:szCs w:val="16"/>
              </w:rPr>
              <w:t>-B-6</w:t>
            </w:r>
          </w:p>
        </w:tc>
        <w:tc>
          <w:tcPr>
            <w:tcW w:w="3458" w:type="dxa"/>
            <w:vAlign w:val="center"/>
          </w:tcPr>
          <w:p w14:paraId="1EA7B854" w14:textId="10744E43" w:rsidR="001D3098" w:rsidRPr="001C3AB4" w:rsidRDefault="00853C22" w:rsidP="001D3098">
            <w:pPr>
              <w:rPr>
                <w:sz w:val="16"/>
                <w:szCs w:val="16"/>
                <w:lang w:val="en-US"/>
              </w:rPr>
            </w:pPr>
            <w:r w:rsidRPr="001C3AB4">
              <w:rPr>
                <w:sz w:val="16"/>
                <w:szCs w:val="16"/>
                <w:lang w:val="en-US"/>
              </w:rPr>
              <w:t xml:space="preserve">MAW-INT: </w:t>
            </w:r>
            <w:r w:rsidR="001D3098" w:rsidRPr="001C3AB4">
              <w:rPr>
                <w:sz w:val="16"/>
                <w:szCs w:val="16"/>
                <w:lang w:val="en-US"/>
              </w:rPr>
              <w:t>Causal Analysis Techniques</w:t>
            </w:r>
          </w:p>
        </w:tc>
        <w:tc>
          <w:tcPr>
            <w:tcW w:w="833" w:type="dxa"/>
            <w:vAlign w:val="center"/>
          </w:tcPr>
          <w:p w14:paraId="23573BD8" w14:textId="72DE79C5" w:rsidR="001D3098" w:rsidRPr="001F50B9" w:rsidRDefault="001D3098" w:rsidP="001D3098">
            <w:pPr>
              <w:jc w:val="center"/>
              <w:rPr>
                <w:sz w:val="16"/>
                <w:szCs w:val="16"/>
                <w:lang w:val="en-US"/>
              </w:rPr>
            </w:pPr>
            <w:r>
              <w:rPr>
                <w:sz w:val="16"/>
                <w:szCs w:val="16"/>
                <w:lang w:val="en-US"/>
              </w:rPr>
              <w:t>6</w:t>
            </w:r>
          </w:p>
        </w:tc>
        <w:tc>
          <w:tcPr>
            <w:tcW w:w="3960" w:type="dxa"/>
            <w:vAlign w:val="center"/>
          </w:tcPr>
          <w:p w14:paraId="649F9253" w14:textId="77777777" w:rsidR="001D3098" w:rsidRPr="001F50B9" w:rsidRDefault="001D3098" w:rsidP="001D3098">
            <w:pPr>
              <w:jc w:val="center"/>
              <w:rPr>
                <w:sz w:val="16"/>
                <w:szCs w:val="16"/>
                <w:lang w:val="en-US"/>
              </w:rPr>
            </w:pPr>
          </w:p>
        </w:tc>
        <w:tc>
          <w:tcPr>
            <w:tcW w:w="720" w:type="dxa"/>
          </w:tcPr>
          <w:p w14:paraId="58BD7795" w14:textId="77777777" w:rsidR="001D3098" w:rsidRPr="001F50B9" w:rsidRDefault="001D3098" w:rsidP="001D3098">
            <w:pPr>
              <w:rPr>
                <w:sz w:val="16"/>
                <w:szCs w:val="16"/>
                <w:lang w:val="en-US"/>
              </w:rPr>
            </w:pPr>
          </w:p>
        </w:tc>
      </w:tr>
      <w:tr w:rsidR="001D3098" w:rsidRPr="00751AF4" w14:paraId="48340C0A" w14:textId="77777777" w:rsidTr="002F53A5">
        <w:trPr>
          <w:trHeight w:val="454"/>
        </w:trPr>
        <w:tc>
          <w:tcPr>
            <w:tcW w:w="1109" w:type="dxa"/>
            <w:vAlign w:val="center"/>
          </w:tcPr>
          <w:p w14:paraId="49612D5B" w14:textId="6534D077" w:rsidR="001D3098" w:rsidRPr="001F50B9" w:rsidRDefault="00853C22" w:rsidP="001D3098">
            <w:pPr>
              <w:jc w:val="center"/>
              <w:rPr>
                <w:sz w:val="16"/>
                <w:szCs w:val="16"/>
                <w:lang w:val="en-US"/>
              </w:rPr>
            </w:pPr>
            <w:r>
              <w:rPr>
                <w:sz w:val="16"/>
                <w:szCs w:val="16"/>
              </w:rPr>
              <w:t xml:space="preserve"> 424242</w:t>
            </w:r>
            <w:r w:rsidR="001D3098">
              <w:rPr>
                <w:sz w:val="16"/>
                <w:szCs w:val="16"/>
              </w:rPr>
              <w:t>-B-6</w:t>
            </w:r>
          </w:p>
        </w:tc>
        <w:tc>
          <w:tcPr>
            <w:tcW w:w="3458" w:type="dxa"/>
            <w:vAlign w:val="center"/>
          </w:tcPr>
          <w:p w14:paraId="3015DB4B" w14:textId="1765FE87" w:rsidR="001D3098" w:rsidRPr="001D3098" w:rsidRDefault="00853C22" w:rsidP="001D3098">
            <w:pPr>
              <w:rPr>
                <w:sz w:val="16"/>
                <w:szCs w:val="16"/>
                <w:lang w:val="en-US"/>
              </w:rPr>
            </w:pPr>
            <w:r>
              <w:rPr>
                <w:sz w:val="16"/>
                <w:szCs w:val="16"/>
                <w:lang w:val="en-US"/>
              </w:rPr>
              <w:t xml:space="preserve">MAW-INT: </w:t>
            </w:r>
            <w:r w:rsidR="001D3098" w:rsidRPr="00737A12">
              <w:rPr>
                <w:sz w:val="16"/>
                <w:szCs w:val="16"/>
                <w:lang w:val="en-US"/>
              </w:rPr>
              <w:t>Construction and Analysis of Question</w:t>
            </w:r>
            <w:r w:rsidR="001D3098">
              <w:rPr>
                <w:sz w:val="16"/>
                <w:szCs w:val="16"/>
                <w:lang w:val="en-US"/>
              </w:rPr>
              <w:t>n</w:t>
            </w:r>
            <w:r w:rsidR="001D3098" w:rsidRPr="00737A12">
              <w:rPr>
                <w:sz w:val="16"/>
                <w:szCs w:val="16"/>
                <w:lang w:val="en-US"/>
              </w:rPr>
              <w:t>aires</w:t>
            </w:r>
          </w:p>
        </w:tc>
        <w:tc>
          <w:tcPr>
            <w:tcW w:w="833" w:type="dxa"/>
            <w:vAlign w:val="center"/>
          </w:tcPr>
          <w:p w14:paraId="518AA0EA" w14:textId="1978CCCF" w:rsidR="001D3098" w:rsidRPr="001D3098" w:rsidRDefault="00751AF4" w:rsidP="001D3098">
            <w:pPr>
              <w:jc w:val="center"/>
              <w:rPr>
                <w:sz w:val="16"/>
                <w:szCs w:val="16"/>
                <w:lang w:val="en-US"/>
              </w:rPr>
            </w:pPr>
            <w:r>
              <w:rPr>
                <w:sz w:val="16"/>
                <w:szCs w:val="16"/>
                <w:lang w:val="en-US"/>
              </w:rPr>
              <w:t>6</w:t>
            </w:r>
          </w:p>
        </w:tc>
        <w:tc>
          <w:tcPr>
            <w:tcW w:w="3960" w:type="dxa"/>
            <w:vAlign w:val="center"/>
          </w:tcPr>
          <w:p w14:paraId="4E4C1496" w14:textId="77777777" w:rsidR="001D3098" w:rsidRPr="001D3098" w:rsidRDefault="001D3098" w:rsidP="001D3098">
            <w:pPr>
              <w:jc w:val="center"/>
              <w:rPr>
                <w:sz w:val="16"/>
                <w:szCs w:val="16"/>
                <w:lang w:val="en-US"/>
              </w:rPr>
            </w:pPr>
          </w:p>
        </w:tc>
        <w:tc>
          <w:tcPr>
            <w:tcW w:w="720" w:type="dxa"/>
          </w:tcPr>
          <w:p w14:paraId="57BEA7B1" w14:textId="77777777" w:rsidR="001D3098" w:rsidRPr="001D3098" w:rsidRDefault="001D3098" w:rsidP="001D3098">
            <w:pPr>
              <w:rPr>
                <w:sz w:val="16"/>
                <w:szCs w:val="16"/>
                <w:lang w:val="en-US"/>
              </w:rPr>
            </w:pPr>
          </w:p>
        </w:tc>
      </w:tr>
      <w:tr w:rsidR="001D3098" w:rsidRPr="003D4E5D" w14:paraId="3AFD73CD" w14:textId="77777777" w:rsidTr="002F53A5">
        <w:trPr>
          <w:trHeight w:val="454"/>
        </w:trPr>
        <w:tc>
          <w:tcPr>
            <w:tcW w:w="1109" w:type="dxa"/>
            <w:vAlign w:val="center"/>
          </w:tcPr>
          <w:p w14:paraId="04BF5EAF" w14:textId="362E479D" w:rsidR="001D3098" w:rsidRPr="002A6724" w:rsidRDefault="00853C22" w:rsidP="001D3098">
            <w:pPr>
              <w:jc w:val="center"/>
              <w:rPr>
                <w:sz w:val="16"/>
                <w:szCs w:val="16"/>
              </w:rPr>
            </w:pPr>
            <w:r>
              <w:rPr>
                <w:sz w:val="16"/>
                <w:szCs w:val="16"/>
              </w:rPr>
              <w:t xml:space="preserve"> 424012</w:t>
            </w:r>
            <w:r w:rsidR="001D3098">
              <w:rPr>
                <w:sz w:val="16"/>
                <w:szCs w:val="16"/>
              </w:rPr>
              <w:t>-B-6</w:t>
            </w:r>
          </w:p>
        </w:tc>
        <w:tc>
          <w:tcPr>
            <w:tcW w:w="3458" w:type="dxa"/>
            <w:vAlign w:val="center"/>
          </w:tcPr>
          <w:p w14:paraId="3CA00078" w14:textId="1751FD3E" w:rsidR="001D3098" w:rsidRPr="00676CBF" w:rsidRDefault="00853C22" w:rsidP="001D3098">
            <w:pPr>
              <w:rPr>
                <w:sz w:val="16"/>
                <w:szCs w:val="16"/>
                <w:lang w:val="en-US"/>
              </w:rPr>
            </w:pPr>
            <w:r>
              <w:rPr>
                <w:sz w:val="16"/>
                <w:szCs w:val="16"/>
                <w:lang w:val="en-US"/>
              </w:rPr>
              <w:t xml:space="preserve">MAW-INT: </w:t>
            </w:r>
            <w:r w:rsidR="001D3098" w:rsidRPr="005800A3">
              <w:rPr>
                <w:sz w:val="16"/>
                <w:szCs w:val="16"/>
                <w:lang w:val="en-US"/>
              </w:rPr>
              <w:t>Qualitative Research Methods</w:t>
            </w:r>
          </w:p>
        </w:tc>
        <w:tc>
          <w:tcPr>
            <w:tcW w:w="833" w:type="dxa"/>
            <w:vAlign w:val="center"/>
          </w:tcPr>
          <w:p w14:paraId="613ECB77" w14:textId="77777777" w:rsidR="001D3098" w:rsidRPr="002A6724" w:rsidRDefault="001D3098" w:rsidP="001D3098">
            <w:pPr>
              <w:jc w:val="center"/>
              <w:rPr>
                <w:sz w:val="16"/>
                <w:szCs w:val="16"/>
              </w:rPr>
            </w:pPr>
            <w:r w:rsidRPr="002A6724">
              <w:rPr>
                <w:sz w:val="16"/>
                <w:szCs w:val="16"/>
              </w:rPr>
              <w:t>6</w:t>
            </w:r>
          </w:p>
        </w:tc>
        <w:tc>
          <w:tcPr>
            <w:tcW w:w="3960" w:type="dxa"/>
            <w:vAlign w:val="center"/>
          </w:tcPr>
          <w:p w14:paraId="41108632" w14:textId="77777777" w:rsidR="001D3098" w:rsidRPr="00FA2831" w:rsidRDefault="001D3098" w:rsidP="001D3098">
            <w:pPr>
              <w:jc w:val="center"/>
              <w:rPr>
                <w:sz w:val="16"/>
                <w:szCs w:val="16"/>
              </w:rPr>
            </w:pPr>
          </w:p>
        </w:tc>
        <w:tc>
          <w:tcPr>
            <w:tcW w:w="720" w:type="dxa"/>
          </w:tcPr>
          <w:p w14:paraId="31F91092" w14:textId="77777777" w:rsidR="001D3098" w:rsidRPr="00FA2831" w:rsidRDefault="001D3098" w:rsidP="001D3098">
            <w:pPr>
              <w:rPr>
                <w:sz w:val="16"/>
                <w:szCs w:val="16"/>
              </w:rPr>
            </w:pPr>
          </w:p>
        </w:tc>
      </w:tr>
      <w:tr w:rsidR="009C5463" w:rsidRPr="003D4E5D" w14:paraId="4D5A38A5" w14:textId="77777777" w:rsidTr="002F53A5">
        <w:trPr>
          <w:trHeight w:val="454"/>
        </w:trPr>
        <w:tc>
          <w:tcPr>
            <w:tcW w:w="1109" w:type="dxa"/>
            <w:vAlign w:val="center"/>
          </w:tcPr>
          <w:p w14:paraId="2850533F" w14:textId="77777777" w:rsidR="009C5463" w:rsidRDefault="009C5463" w:rsidP="006F0B18">
            <w:pPr>
              <w:jc w:val="center"/>
              <w:rPr>
                <w:sz w:val="16"/>
                <w:szCs w:val="16"/>
              </w:rPr>
            </w:pPr>
          </w:p>
        </w:tc>
        <w:tc>
          <w:tcPr>
            <w:tcW w:w="3458" w:type="dxa"/>
            <w:vAlign w:val="center"/>
          </w:tcPr>
          <w:p w14:paraId="2C964E36" w14:textId="287E1878" w:rsidR="009C5463" w:rsidRPr="009C5463" w:rsidRDefault="005E1D4D" w:rsidP="001D3098">
            <w:pPr>
              <w:rPr>
                <w:sz w:val="16"/>
                <w:szCs w:val="16"/>
              </w:rPr>
            </w:pPr>
            <w:proofErr w:type="spellStart"/>
            <w:r>
              <w:rPr>
                <w:b/>
                <w:sz w:val="16"/>
                <w:szCs w:val="16"/>
              </w:rPr>
              <w:t>Sociologi</w:t>
            </w:r>
            <w:r w:rsidR="001D3098">
              <w:rPr>
                <w:b/>
                <w:sz w:val="16"/>
                <w:szCs w:val="16"/>
              </w:rPr>
              <w:t>cal</w:t>
            </w:r>
            <w:proofErr w:type="spellEnd"/>
            <w:r>
              <w:rPr>
                <w:b/>
                <w:sz w:val="16"/>
                <w:szCs w:val="16"/>
              </w:rPr>
              <w:t xml:space="preserve"> </w:t>
            </w:r>
            <w:proofErr w:type="spellStart"/>
            <w:r w:rsidR="001D3098">
              <w:rPr>
                <w:b/>
                <w:sz w:val="16"/>
                <w:szCs w:val="16"/>
              </w:rPr>
              <w:t>applications</w:t>
            </w:r>
            <w:proofErr w:type="spellEnd"/>
            <w:r>
              <w:rPr>
                <w:b/>
                <w:sz w:val="16"/>
                <w:szCs w:val="16"/>
              </w:rPr>
              <w:t xml:space="preserve"> (3 </w:t>
            </w:r>
            <w:r w:rsidR="001D3098">
              <w:rPr>
                <w:b/>
                <w:sz w:val="16"/>
                <w:szCs w:val="16"/>
              </w:rPr>
              <w:t>out of</w:t>
            </w:r>
            <w:r>
              <w:rPr>
                <w:b/>
                <w:sz w:val="16"/>
                <w:szCs w:val="16"/>
              </w:rPr>
              <w:t xml:space="preserve"> </w:t>
            </w:r>
            <w:r w:rsidR="000D0723">
              <w:rPr>
                <w:b/>
                <w:sz w:val="16"/>
                <w:szCs w:val="16"/>
              </w:rPr>
              <w:t>1</w:t>
            </w:r>
            <w:r w:rsidR="00853C22">
              <w:rPr>
                <w:b/>
                <w:sz w:val="16"/>
                <w:szCs w:val="16"/>
              </w:rPr>
              <w:t>1</w:t>
            </w:r>
            <w:r>
              <w:rPr>
                <w:b/>
                <w:sz w:val="16"/>
                <w:szCs w:val="16"/>
              </w:rPr>
              <w:t>)</w:t>
            </w:r>
          </w:p>
        </w:tc>
        <w:tc>
          <w:tcPr>
            <w:tcW w:w="833" w:type="dxa"/>
            <w:vAlign w:val="center"/>
          </w:tcPr>
          <w:p w14:paraId="1D433B8C" w14:textId="77777777" w:rsidR="009C5463" w:rsidRDefault="009C5463" w:rsidP="006F0B18">
            <w:pPr>
              <w:jc w:val="center"/>
              <w:rPr>
                <w:sz w:val="16"/>
                <w:szCs w:val="16"/>
                <w:lang w:val="en-US"/>
              </w:rPr>
            </w:pPr>
          </w:p>
        </w:tc>
        <w:tc>
          <w:tcPr>
            <w:tcW w:w="3960" w:type="dxa"/>
            <w:vAlign w:val="center"/>
          </w:tcPr>
          <w:p w14:paraId="375019BD" w14:textId="77777777" w:rsidR="009C5463" w:rsidRPr="00FA2831" w:rsidRDefault="009C5463" w:rsidP="009C5463">
            <w:pPr>
              <w:jc w:val="center"/>
              <w:rPr>
                <w:sz w:val="16"/>
                <w:szCs w:val="16"/>
              </w:rPr>
            </w:pPr>
          </w:p>
        </w:tc>
        <w:tc>
          <w:tcPr>
            <w:tcW w:w="720" w:type="dxa"/>
          </w:tcPr>
          <w:p w14:paraId="16F84420" w14:textId="77777777" w:rsidR="009C5463" w:rsidRPr="00FA2831" w:rsidRDefault="009C5463" w:rsidP="009C5463">
            <w:pPr>
              <w:rPr>
                <w:sz w:val="16"/>
                <w:szCs w:val="16"/>
              </w:rPr>
            </w:pPr>
          </w:p>
        </w:tc>
      </w:tr>
      <w:tr w:rsidR="002A189E" w:rsidRPr="003D4E5D" w14:paraId="5BA8B137" w14:textId="77777777" w:rsidTr="002F53A5">
        <w:trPr>
          <w:trHeight w:val="454"/>
        </w:trPr>
        <w:tc>
          <w:tcPr>
            <w:tcW w:w="1109" w:type="dxa"/>
            <w:vAlign w:val="center"/>
          </w:tcPr>
          <w:p w14:paraId="193BF48D" w14:textId="1C5D5E9B" w:rsidR="002A189E" w:rsidRDefault="00EB2637" w:rsidP="002A189E">
            <w:pPr>
              <w:jc w:val="center"/>
              <w:rPr>
                <w:sz w:val="16"/>
                <w:szCs w:val="16"/>
              </w:rPr>
            </w:pPr>
            <w:r>
              <w:rPr>
                <w:sz w:val="16"/>
                <w:szCs w:val="16"/>
              </w:rPr>
              <w:t>421012</w:t>
            </w:r>
            <w:r w:rsidR="002F53A5">
              <w:rPr>
                <w:sz w:val="16"/>
                <w:szCs w:val="16"/>
              </w:rPr>
              <w:t>-B-6</w:t>
            </w:r>
          </w:p>
        </w:tc>
        <w:tc>
          <w:tcPr>
            <w:tcW w:w="3458" w:type="dxa"/>
            <w:vAlign w:val="center"/>
          </w:tcPr>
          <w:p w14:paraId="2C217A33" w14:textId="1A71F816" w:rsidR="002A189E" w:rsidRPr="005E1D4D" w:rsidRDefault="002F53A5" w:rsidP="001D3098">
            <w:pPr>
              <w:rPr>
                <w:sz w:val="16"/>
                <w:szCs w:val="16"/>
                <w:lang w:val="en-US"/>
              </w:rPr>
            </w:pPr>
            <w:r>
              <w:rPr>
                <w:sz w:val="16"/>
                <w:szCs w:val="16"/>
                <w:lang w:val="en-US"/>
              </w:rPr>
              <w:t xml:space="preserve">Social </w:t>
            </w:r>
            <w:proofErr w:type="spellStart"/>
            <w:r w:rsidR="001D3098">
              <w:rPr>
                <w:sz w:val="16"/>
                <w:szCs w:val="16"/>
                <w:lang w:val="en-US"/>
              </w:rPr>
              <w:t>Inequalitiy</w:t>
            </w:r>
            <w:proofErr w:type="spellEnd"/>
          </w:p>
        </w:tc>
        <w:tc>
          <w:tcPr>
            <w:tcW w:w="833" w:type="dxa"/>
            <w:vAlign w:val="center"/>
          </w:tcPr>
          <w:p w14:paraId="1B59BA1D" w14:textId="77777777" w:rsidR="002A189E" w:rsidRPr="005E1D4D" w:rsidRDefault="002A189E" w:rsidP="002A189E">
            <w:pPr>
              <w:jc w:val="center"/>
              <w:rPr>
                <w:sz w:val="16"/>
                <w:szCs w:val="16"/>
                <w:lang w:val="en-US"/>
              </w:rPr>
            </w:pPr>
            <w:r>
              <w:rPr>
                <w:sz w:val="16"/>
                <w:szCs w:val="16"/>
                <w:lang w:val="en-US"/>
              </w:rPr>
              <w:t>6</w:t>
            </w:r>
          </w:p>
        </w:tc>
        <w:tc>
          <w:tcPr>
            <w:tcW w:w="3960" w:type="dxa"/>
            <w:vAlign w:val="center"/>
          </w:tcPr>
          <w:p w14:paraId="5C45BE3B" w14:textId="77777777" w:rsidR="002A189E" w:rsidRPr="00FA2831" w:rsidRDefault="002A189E" w:rsidP="002A189E">
            <w:pPr>
              <w:jc w:val="center"/>
              <w:rPr>
                <w:sz w:val="16"/>
                <w:szCs w:val="16"/>
              </w:rPr>
            </w:pPr>
          </w:p>
        </w:tc>
        <w:tc>
          <w:tcPr>
            <w:tcW w:w="720" w:type="dxa"/>
          </w:tcPr>
          <w:p w14:paraId="7A9FB326" w14:textId="77777777" w:rsidR="002A189E" w:rsidRPr="00FA2831" w:rsidRDefault="002A189E" w:rsidP="002A189E">
            <w:pPr>
              <w:rPr>
                <w:sz w:val="16"/>
                <w:szCs w:val="16"/>
              </w:rPr>
            </w:pPr>
          </w:p>
        </w:tc>
      </w:tr>
      <w:tr w:rsidR="002A189E" w:rsidRPr="003D4E5D" w14:paraId="3A398CC4" w14:textId="77777777" w:rsidTr="002F53A5">
        <w:trPr>
          <w:trHeight w:val="454"/>
        </w:trPr>
        <w:tc>
          <w:tcPr>
            <w:tcW w:w="1109" w:type="dxa"/>
            <w:vAlign w:val="center"/>
          </w:tcPr>
          <w:p w14:paraId="71A360EC" w14:textId="45031236" w:rsidR="002A189E" w:rsidRDefault="00EB2637" w:rsidP="002A189E">
            <w:pPr>
              <w:jc w:val="center"/>
              <w:rPr>
                <w:sz w:val="16"/>
                <w:szCs w:val="16"/>
              </w:rPr>
            </w:pPr>
            <w:r>
              <w:rPr>
                <w:sz w:val="16"/>
                <w:szCs w:val="16"/>
              </w:rPr>
              <w:t>421013</w:t>
            </w:r>
            <w:r w:rsidR="002F53A5">
              <w:rPr>
                <w:sz w:val="16"/>
                <w:szCs w:val="16"/>
              </w:rPr>
              <w:t>-B-6</w:t>
            </w:r>
          </w:p>
        </w:tc>
        <w:tc>
          <w:tcPr>
            <w:tcW w:w="3458" w:type="dxa"/>
            <w:vAlign w:val="center"/>
          </w:tcPr>
          <w:p w14:paraId="23CA24B0" w14:textId="57A978F0" w:rsidR="002A189E" w:rsidRPr="002A189E" w:rsidRDefault="00EC56E3" w:rsidP="002A189E">
            <w:pPr>
              <w:rPr>
                <w:sz w:val="16"/>
                <w:szCs w:val="16"/>
                <w:lang w:val="en-US"/>
              </w:rPr>
            </w:pPr>
            <w:r>
              <w:rPr>
                <w:sz w:val="16"/>
                <w:szCs w:val="16"/>
                <w:lang w:val="en-US"/>
              </w:rPr>
              <w:t>Urban Issues</w:t>
            </w:r>
          </w:p>
        </w:tc>
        <w:tc>
          <w:tcPr>
            <w:tcW w:w="833" w:type="dxa"/>
            <w:vAlign w:val="center"/>
          </w:tcPr>
          <w:p w14:paraId="1CEE3D98" w14:textId="77777777" w:rsidR="002A189E" w:rsidRPr="002A189E" w:rsidRDefault="002A189E" w:rsidP="002A189E">
            <w:pPr>
              <w:jc w:val="center"/>
              <w:rPr>
                <w:sz w:val="16"/>
                <w:szCs w:val="16"/>
                <w:lang w:val="en-US"/>
              </w:rPr>
            </w:pPr>
            <w:r>
              <w:rPr>
                <w:sz w:val="16"/>
                <w:szCs w:val="16"/>
                <w:lang w:val="en-US"/>
              </w:rPr>
              <w:t>6</w:t>
            </w:r>
          </w:p>
        </w:tc>
        <w:tc>
          <w:tcPr>
            <w:tcW w:w="3960" w:type="dxa"/>
            <w:vAlign w:val="center"/>
          </w:tcPr>
          <w:p w14:paraId="7ABDB8E5" w14:textId="77777777" w:rsidR="002A189E" w:rsidRPr="00FA2831" w:rsidRDefault="002A189E" w:rsidP="002A189E">
            <w:pPr>
              <w:jc w:val="center"/>
              <w:rPr>
                <w:sz w:val="16"/>
                <w:szCs w:val="16"/>
              </w:rPr>
            </w:pPr>
          </w:p>
        </w:tc>
        <w:tc>
          <w:tcPr>
            <w:tcW w:w="720" w:type="dxa"/>
          </w:tcPr>
          <w:p w14:paraId="5B6B30BC" w14:textId="77777777" w:rsidR="002A189E" w:rsidRPr="00FA2831" w:rsidRDefault="002A189E" w:rsidP="002A189E">
            <w:pPr>
              <w:rPr>
                <w:sz w:val="16"/>
                <w:szCs w:val="16"/>
              </w:rPr>
            </w:pPr>
          </w:p>
        </w:tc>
      </w:tr>
      <w:tr w:rsidR="002A189E" w:rsidRPr="003D4E5D" w14:paraId="1519AA0F" w14:textId="77777777" w:rsidTr="002F53A5">
        <w:trPr>
          <w:trHeight w:val="454"/>
        </w:trPr>
        <w:tc>
          <w:tcPr>
            <w:tcW w:w="1109" w:type="dxa"/>
            <w:vAlign w:val="center"/>
          </w:tcPr>
          <w:p w14:paraId="4CDA0754" w14:textId="21DE7A69" w:rsidR="002A189E" w:rsidRPr="00FA2831" w:rsidRDefault="00EB2637" w:rsidP="002A189E">
            <w:pPr>
              <w:jc w:val="center"/>
              <w:rPr>
                <w:sz w:val="16"/>
                <w:szCs w:val="16"/>
              </w:rPr>
            </w:pPr>
            <w:r>
              <w:rPr>
                <w:sz w:val="16"/>
                <w:szCs w:val="16"/>
              </w:rPr>
              <w:t>421014</w:t>
            </w:r>
            <w:r w:rsidR="002F53A5">
              <w:rPr>
                <w:sz w:val="16"/>
                <w:szCs w:val="16"/>
              </w:rPr>
              <w:t>-B-6</w:t>
            </w:r>
          </w:p>
        </w:tc>
        <w:tc>
          <w:tcPr>
            <w:tcW w:w="3458" w:type="dxa"/>
            <w:vAlign w:val="center"/>
          </w:tcPr>
          <w:p w14:paraId="63581055" w14:textId="67982D1B" w:rsidR="002A189E" w:rsidRPr="00EC56E3" w:rsidRDefault="00EC56E3" w:rsidP="002A189E">
            <w:pPr>
              <w:rPr>
                <w:sz w:val="16"/>
                <w:szCs w:val="16"/>
                <w:lang w:val="en-US"/>
              </w:rPr>
            </w:pPr>
            <w:r w:rsidRPr="00EC56E3">
              <w:rPr>
                <w:sz w:val="16"/>
                <w:szCs w:val="16"/>
                <w:lang w:val="en-US"/>
              </w:rPr>
              <w:t>Social Exclusion in the Welfare State</w:t>
            </w:r>
          </w:p>
        </w:tc>
        <w:tc>
          <w:tcPr>
            <w:tcW w:w="833" w:type="dxa"/>
            <w:vAlign w:val="center"/>
          </w:tcPr>
          <w:p w14:paraId="44777F85" w14:textId="77777777" w:rsidR="002A189E" w:rsidRPr="00C13610" w:rsidRDefault="002A189E" w:rsidP="002A189E">
            <w:pPr>
              <w:jc w:val="center"/>
              <w:rPr>
                <w:sz w:val="16"/>
                <w:szCs w:val="16"/>
                <w:lang w:val="en-US"/>
              </w:rPr>
            </w:pPr>
            <w:r>
              <w:rPr>
                <w:sz w:val="16"/>
                <w:szCs w:val="16"/>
                <w:lang w:val="en-US"/>
              </w:rPr>
              <w:t>6</w:t>
            </w:r>
          </w:p>
        </w:tc>
        <w:tc>
          <w:tcPr>
            <w:tcW w:w="3960" w:type="dxa"/>
            <w:vAlign w:val="center"/>
          </w:tcPr>
          <w:p w14:paraId="3763E7B6" w14:textId="77777777" w:rsidR="002A189E" w:rsidRPr="00FA2831" w:rsidRDefault="002A189E" w:rsidP="002A189E">
            <w:pPr>
              <w:jc w:val="center"/>
              <w:rPr>
                <w:sz w:val="16"/>
                <w:szCs w:val="16"/>
              </w:rPr>
            </w:pPr>
          </w:p>
        </w:tc>
        <w:tc>
          <w:tcPr>
            <w:tcW w:w="720" w:type="dxa"/>
          </w:tcPr>
          <w:p w14:paraId="0EBCF528" w14:textId="77777777" w:rsidR="002A189E" w:rsidRPr="00FA2831" w:rsidRDefault="002A189E" w:rsidP="002A189E">
            <w:pPr>
              <w:rPr>
                <w:sz w:val="16"/>
                <w:szCs w:val="16"/>
              </w:rPr>
            </w:pPr>
          </w:p>
          <w:p w14:paraId="0215B050" w14:textId="77777777" w:rsidR="002A189E" w:rsidRPr="00FA2831" w:rsidRDefault="002A189E" w:rsidP="002A189E">
            <w:pPr>
              <w:rPr>
                <w:sz w:val="16"/>
                <w:szCs w:val="16"/>
              </w:rPr>
            </w:pPr>
          </w:p>
        </w:tc>
      </w:tr>
      <w:tr w:rsidR="002A189E" w:rsidRPr="00C13610" w14:paraId="20CD5F3F" w14:textId="77777777" w:rsidTr="002F53A5">
        <w:trPr>
          <w:trHeight w:val="454"/>
        </w:trPr>
        <w:tc>
          <w:tcPr>
            <w:tcW w:w="1109" w:type="dxa"/>
            <w:vAlign w:val="center"/>
          </w:tcPr>
          <w:p w14:paraId="149DAF63" w14:textId="6F0ACAFC" w:rsidR="002A189E" w:rsidRPr="00FA2831" w:rsidRDefault="00EB2637" w:rsidP="002A189E">
            <w:pPr>
              <w:jc w:val="center"/>
              <w:rPr>
                <w:sz w:val="16"/>
                <w:szCs w:val="16"/>
              </w:rPr>
            </w:pPr>
            <w:r>
              <w:rPr>
                <w:sz w:val="16"/>
                <w:szCs w:val="16"/>
              </w:rPr>
              <w:t>421015</w:t>
            </w:r>
            <w:r w:rsidR="002F53A5">
              <w:rPr>
                <w:sz w:val="16"/>
                <w:szCs w:val="16"/>
              </w:rPr>
              <w:t>-B-6</w:t>
            </w:r>
          </w:p>
        </w:tc>
        <w:tc>
          <w:tcPr>
            <w:tcW w:w="3458" w:type="dxa"/>
            <w:vAlign w:val="center"/>
          </w:tcPr>
          <w:p w14:paraId="005E1A59" w14:textId="53E53C04" w:rsidR="002A189E" w:rsidRPr="00617F9E" w:rsidRDefault="00EC56E3" w:rsidP="00EC56E3">
            <w:pPr>
              <w:rPr>
                <w:sz w:val="16"/>
                <w:szCs w:val="16"/>
                <w:lang w:val="en-US"/>
              </w:rPr>
            </w:pPr>
            <w:proofErr w:type="spellStart"/>
            <w:r>
              <w:rPr>
                <w:sz w:val="16"/>
                <w:szCs w:val="16"/>
                <w:lang w:val="en-US"/>
              </w:rPr>
              <w:t>Lifecourse</w:t>
            </w:r>
            <w:proofErr w:type="spellEnd"/>
            <w:r>
              <w:rPr>
                <w:sz w:val="16"/>
                <w:szCs w:val="16"/>
                <w:lang w:val="en-US"/>
              </w:rPr>
              <w:t xml:space="preserve"> and health</w:t>
            </w:r>
          </w:p>
        </w:tc>
        <w:tc>
          <w:tcPr>
            <w:tcW w:w="833" w:type="dxa"/>
            <w:vAlign w:val="center"/>
          </w:tcPr>
          <w:p w14:paraId="35257058" w14:textId="77777777" w:rsidR="002A189E" w:rsidRPr="00FA2831" w:rsidRDefault="002A189E" w:rsidP="002A189E">
            <w:pPr>
              <w:jc w:val="center"/>
              <w:rPr>
                <w:sz w:val="16"/>
                <w:szCs w:val="16"/>
              </w:rPr>
            </w:pPr>
            <w:r>
              <w:rPr>
                <w:sz w:val="16"/>
                <w:szCs w:val="16"/>
              </w:rPr>
              <w:t>6</w:t>
            </w:r>
          </w:p>
        </w:tc>
        <w:tc>
          <w:tcPr>
            <w:tcW w:w="3960" w:type="dxa"/>
            <w:vAlign w:val="center"/>
          </w:tcPr>
          <w:p w14:paraId="7853B9A8" w14:textId="77777777" w:rsidR="002A189E" w:rsidRPr="00C13610" w:rsidRDefault="002A189E" w:rsidP="002A189E">
            <w:pPr>
              <w:jc w:val="center"/>
              <w:rPr>
                <w:sz w:val="16"/>
                <w:szCs w:val="16"/>
                <w:lang w:val="en-US"/>
              </w:rPr>
            </w:pPr>
          </w:p>
        </w:tc>
        <w:tc>
          <w:tcPr>
            <w:tcW w:w="720" w:type="dxa"/>
          </w:tcPr>
          <w:p w14:paraId="3F065A84" w14:textId="77777777" w:rsidR="002A189E" w:rsidRPr="00C13610" w:rsidRDefault="002A189E" w:rsidP="002A189E">
            <w:pPr>
              <w:rPr>
                <w:sz w:val="16"/>
                <w:szCs w:val="16"/>
                <w:lang w:val="en-US"/>
              </w:rPr>
            </w:pPr>
          </w:p>
          <w:p w14:paraId="71CB56C9" w14:textId="77777777" w:rsidR="002A189E" w:rsidRPr="00C13610" w:rsidRDefault="002A189E" w:rsidP="002A189E">
            <w:pPr>
              <w:rPr>
                <w:sz w:val="16"/>
                <w:szCs w:val="16"/>
                <w:lang w:val="en-US"/>
              </w:rPr>
            </w:pPr>
          </w:p>
        </w:tc>
      </w:tr>
      <w:tr w:rsidR="00EB2637" w:rsidRPr="00C13610" w14:paraId="2A2CDD75" w14:textId="77777777" w:rsidTr="002F53A5">
        <w:trPr>
          <w:trHeight w:val="454"/>
        </w:trPr>
        <w:tc>
          <w:tcPr>
            <w:tcW w:w="1109" w:type="dxa"/>
            <w:vAlign w:val="center"/>
          </w:tcPr>
          <w:p w14:paraId="48D8DA0B" w14:textId="0C1A1245" w:rsidR="00EB2637" w:rsidRDefault="00EB2637" w:rsidP="002A189E">
            <w:pPr>
              <w:jc w:val="center"/>
              <w:rPr>
                <w:sz w:val="16"/>
                <w:szCs w:val="16"/>
              </w:rPr>
            </w:pPr>
            <w:r>
              <w:rPr>
                <w:sz w:val="16"/>
                <w:szCs w:val="16"/>
              </w:rPr>
              <w:t>424015</w:t>
            </w:r>
            <w:r w:rsidR="002F53A5">
              <w:rPr>
                <w:sz w:val="16"/>
                <w:szCs w:val="16"/>
              </w:rPr>
              <w:t>-B-6</w:t>
            </w:r>
          </w:p>
        </w:tc>
        <w:tc>
          <w:tcPr>
            <w:tcW w:w="3458" w:type="dxa"/>
            <w:vAlign w:val="center"/>
          </w:tcPr>
          <w:p w14:paraId="4231B13C" w14:textId="4EC72A7A" w:rsidR="00EB2637" w:rsidRDefault="00EB2637" w:rsidP="002A189E">
            <w:pPr>
              <w:rPr>
                <w:sz w:val="16"/>
                <w:szCs w:val="16"/>
                <w:lang w:val="en-US"/>
              </w:rPr>
            </w:pPr>
            <w:r>
              <w:rPr>
                <w:sz w:val="16"/>
                <w:szCs w:val="16"/>
                <w:lang w:val="en-US"/>
              </w:rPr>
              <w:t>Cultural Sociology</w:t>
            </w:r>
          </w:p>
        </w:tc>
        <w:tc>
          <w:tcPr>
            <w:tcW w:w="833" w:type="dxa"/>
            <w:vAlign w:val="center"/>
          </w:tcPr>
          <w:p w14:paraId="07693174" w14:textId="065B5920" w:rsidR="00EB2637" w:rsidRDefault="00EB2637" w:rsidP="002A189E">
            <w:pPr>
              <w:jc w:val="center"/>
              <w:rPr>
                <w:sz w:val="16"/>
                <w:szCs w:val="16"/>
              </w:rPr>
            </w:pPr>
            <w:r>
              <w:rPr>
                <w:sz w:val="16"/>
                <w:szCs w:val="16"/>
              </w:rPr>
              <w:t>6</w:t>
            </w:r>
          </w:p>
        </w:tc>
        <w:tc>
          <w:tcPr>
            <w:tcW w:w="3960" w:type="dxa"/>
            <w:vAlign w:val="center"/>
          </w:tcPr>
          <w:p w14:paraId="699ADCC5" w14:textId="77777777" w:rsidR="00EB2637" w:rsidRPr="00C13610" w:rsidRDefault="00EB2637" w:rsidP="002A189E">
            <w:pPr>
              <w:jc w:val="center"/>
              <w:rPr>
                <w:sz w:val="16"/>
                <w:szCs w:val="16"/>
                <w:lang w:val="en-US"/>
              </w:rPr>
            </w:pPr>
          </w:p>
        </w:tc>
        <w:tc>
          <w:tcPr>
            <w:tcW w:w="720" w:type="dxa"/>
          </w:tcPr>
          <w:p w14:paraId="75146328" w14:textId="77777777" w:rsidR="00EB2637" w:rsidRPr="00C13610" w:rsidRDefault="00EB2637" w:rsidP="002A189E">
            <w:pPr>
              <w:rPr>
                <w:sz w:val="16"/>
                <w:szCs w:val="16"/>
                <w:lang w:val="en-US"/>
              </w:rPr>
            </w:pPr>
          </w:p>
        </w:tc>
      </w:tr>
      <w:tr w:rsidR="00EB2637" w:rsidRPr="00C13610" w14:paraId="549E9259" w14:textId="77777777" w:rsidTr="002F53A5">
        <w:trPr>
          <w:trHeight w:val="454"/>
        </w:trPr>
        <w:tc>
          <w:tcPr>
            <w:tcW w:w="1109" w:type="dxa"/>
            <w:vAlign w:val="center"/>
          </w:tcPr>
          <w:p w14:paraId="284C70A7" w14:textId="5F3BAA1F" w:rsidR="00EB2637" w:rsidRDefault="00EB2637" w:rsidP="002A189E">
            <w:pPr>
              <w:jc w:val="center"/>
              <w:rPr>
                <w:sz w:val="16"/>
                <w:szCs w:val="16"/>
              </w:rPr>
            </w:pPr>
            <w:r>
              <w:rPr>
                <w:sz w:val="16"/>
                <w:szCs w:val="16"/>
              </w:rPr>
              <w:t>400151</w:t>
            </w:r>
            <w:r w:rsidR="002F53A5">
              <w:rPr>
                <w:sz w:val="16"/>
                <w:szCs w:val="16"/>
              </w:rPr>
              <w:t>-B-6</w:t>
            </w:r>
          </w:p>
        </w:tc>
        <w:tc>
          <w:tcPr>
            <w:tcW w:w="3458" w:type="dxa"/>
            <w:vAlign w:val="center"/>
          </w:tcPr>
          <w:p w14:paraId="178A887E" w14:textId="0655F276" w:rsidR="00EB2637" w:rsidRDefault="00354856" w:rsidP="002A189E">
            <w:pPr>
              <w:rPr>
                <w:sz w:val="16"/>
                <w:szCs w:val="16"/>
                <w:lang w:val="en-US"/>
              </w:rPr>
            </w:pPr>
            <w:r>
              <w:rPr>
                <w:sz w:val="16"/>
                <w:szCs w:val="16"/>
                <w:lang w:val="en-US"/>
              </w:rPr>
              <w:t xml:space="preserve">Sociological and Historical Perspectives on </w:t>
            </w:r>
            <w:r w:rsidR="00EB2637">
              <w:rPr>
                <w:sz w:val="16"/>
                <w:szCs w:val="16"/>
                <w:lang w:val="en-US"/>
              </w:rPr>
              <w:t>Identities</w:t>
            </w:r>
          </w:p>
        </w:tc>
        <w:tc>
          <w:tcPr>
            <w:tcW w:w="833" w:type="dxa"/>
            <w:vAlign w:val="center"/>
          </w:tcPr>
          <w:p w14:paraId="38A30ABD" w14:textId="74C141A2" w:rsidR="00EB2637" w:rsidRDefault="00EB2637" w:rsidP="002A189E">
            <w:pPr>
              <w:jc w:val="center"/>
              <w:rPr>
                <w:sz w:val="16"/>
                <w:szCs w:val="16"/>
              </w:rPr>
            </w:pPr>
            <w:r>
              <w:rPr>
                <w:sz w:val="16"/>
                <w:szCs w:val="16"/>
              </w:rPr>
              <w:t>6</w:t>
            </w:r>
          </w:p>
        </w:tc>
        <w:tc>
          <w:tcPr>
            <w:tcW w:w="3960" w:type="dxa"/>
            <w:vAlign w:val="center"/>
          </w:tcPr>
          <w:p w14:paraId="61DFBAA4" w14:textId="77777777" w:rsidR="00EB2637" w:rsidRPr="00C13610" w:rsidRDefault="00EB2637" w:rsidP="002A189E">
            <w:pPr>
              <w:jc w:val="center"/>
              <w:rPr>
                <w:sz w:val="16"/>
                <w:szCs w:val="16"/>
                <w:lang w:val="en-US"/>
              </w:rPr>
            </w:pPr>
          </w:p>
        </w:tc>
        <w:tc>
          <w:tcPr>
            <w:tcW w:w="720" w:type="dxa"/>
          </w:tcPr>
          <w:p w14:paraId="5F081871" w14:textId="77777777" w:rsidR="00EB2637" w:rsidRPr="00C13610" w:rsidRDefault="00EB2637" w:rsidP="002A189E">
            <w:pPr>
              <w:rPr>
                <w:sz w:val="16"/>
                <w:szCs w:val="16"/>
                <w:lang w:val="en-US"/>
              </w:rPr>
            </w:pPr>
          </w:p>
        </w:tc>
      </w:tr>
      <w:tr w:rsidR="00F66646" w:rsidRPr="00C13610" w14:paraId="6C01EEB9" w14:textId="77777777" w:rsidTr="002F53A5">
        <w:trPr>
          <w:trHeight w:val="454"/>
        </w:trPr>
        <w:tc>
          <w:tcPr>
            <w:tcW w:w="1109" w:type="dxa"/>
            <w:vAlign w:val="center"/>
          </w:tcPr>
          <w:p w14:paraId="4A629DD0" w14:textId="7A33C6E8" w:rsidR="00F66646" w:rsidRDefault="00F66646" w:rsidP="00F66646">
            <w:pPr>
              <w:jc w:val="center"/>
              <w:rPr>
                <w:sz w:val="16"/>
                <w:szCs w:val="16"/>
              </w:rPr>
            </w:pPr>
            <w:r>
              <w:rPr>
                <w:sz w:val="16"/>
                <w:szCs w:val="16"/>
              </w:rPr>
              <w:t>424436-B-6</w:t>
            </w:r>
          </w:p>
        </w:tc>
        <w:tc>
          <w:tcPr>
            <w:tcW w:w="3458" w:type="dxa"/>
            <w:vAlign w:val="center"/>
          </w:tcPr>
          <w:p w14:paraId="444CFF91" w14:textId="2F62AF6A" w:rsidR="00F66646" w:rsidRDefault="00F66646" w:rsidP="00F66646">
            <w:pPr>
              <w:rPr>
                <w:sz w:val="16"/>
                <w:szCs w:val="16"/>
                <w:lang w:val="en-US"/>
              </w:rPr>
            </w:pPr>
            <w:r>
              <w:rPr>
                <w:sz w:val="16"/>
                <w:szCs w:val="16"/>
                <w:lang w:val="en-US"/>
              </w:rPr>
              <w:t>Families in Context: How Families define us</w:t>
            </w:r>
          </w:p>
        </w:tc>
        <w:tc>
          <w:tcPr>
            <w:tcW w:w="833" w:type="dxa"/>
            <w:vAlign w:val="center"/>
          </w:tcPr>
          <w:p w14:paraId="58F530B2" w14:textId="77F0362B" w:rsidR="00F66646" w:rsidRDefault="00F66646" w:rsidP="00F66646">
            <w:pPr>
              <w:jc w:val="center"/>
              <w:rPr>
                <w:sz w:val="16"/>
                <w:szCs w:val="16"/>
              </w:rPr>
            </w:pPr>
            <w:r>
              <w:rPr>
                <w:sz w:val="16"/>
                <w:szCs w:val="16"/>
                <w:lang w:val="en-US"/>
              </w:rPr>
              <w:t>6</w:t>
            </w:r>
          </w:p>
        </w:tc>
        <w:tc>
          <w:tcPr>
            <w:tcW w:w="3960" w:type="dxa"/>
            <w:vAlign w:val="center"/>
          </w:tcPr>
          <w:p w14:paraId="515A0065" w14:textId="77777777" w:rsidR="00F66646" w:rsidRPr="00C13610" w:rsidRDefault="00F66646" w:rsidP="00F66646">
            <w:pPr>
              <w:jc w:val="center"/>
              <w:rPr>
                <w:sz w:val="16"/>
                <w:szCs w:val="16"/>
                <w:lang w:val="en-US"/>
              </w:rPr>
            </w:pPr>
          </w:p>
        </w:tc>
        <w:tc>
          <w:tcPr>
            <w:tcW w:w="720" w:type="dxa"/>
          </w:tcPr>
          <w:p w14:paraId="04CDF378" w14:textId="77777777" w:rsidR="00F66646" w:rsidRPr="00C13610" w:rsidRDefault="00F66646" w:rsidP="00F66646">
            <w:pPr>
              <w:rPr>
                <w:sz w:val="16"/>
                <w:szCs w:val="16"/>
                <w:lang w:val="en-US"/>
              </w:rPr>
            </w:pPr>
          </w:p>
        </w:tc>
      </w:tr>
      <w:tr w:rsidR="00F66646" w:rsidRPr="00C13610" w14:paraId="705A2CF1" w14:textId="77777777" w:rsidTr="002F53A5">
        <w:trPr>
          <w:trHeight w:val="454"/>
        </w:trPr>
        <w:tc>
          <w:tcPr>
            <w:tcW w:w="1109" w:type="dxa"/>
            <w:vAlign w:val="center"/>
          </w:tcPr>
          <w:p w14:paraId="7BFE5F22" w14:textId="48E4A64E" w:rsidR="00F66646" w:rsidRDefault="00F66646" w:rsidP="00F66646">
            <w:pPr>
              <w:jc w:val="center"/>
              <w:rPr>
                <w:sz w:val="16"/>
                <w:szCs w:val="16"/>
              </w:rPr>
            </w:pPr>
            <w:r>
              <w:rPr>
                <w:sz w:val="16"/>
                <w:szCs w:val="16"/>
              </w:rPr>
              <w:t>424016-B-6</w:t>
            </w:r>
          </w:p>
        </w:tc>
        <w:tc>
          <w:tcPr>
            <w:tcW w:w="3458" w:type="dxa"/>
            <w:vAlign w:val="center"/>
          </w:tcPr>
          <w:p w14:paraId="6894A478" w14:textId="1E622AF8" w:rsidR="00F66646" w:rsidRDefault="00F66646" w:rsidP="00F66646">
            <w:pPr>
              <w:rPr>
                <w:sz w:val="16"/>
                <w:szCs w:val="16"/>
                <w:lang w:val="en-US"/>
              </w:rPr>
            </w:pPr>
            <w:r>
              <w:rPr>
                <w:sz w:val="16"/>
                <w:szCs w:val="16"/>
                <w:lang w:val="en-US"/>
              </w:rPr>
              <w:t>Globalization and Social Risks</w:t>
            </w:r>
          </w:p>
        </w:tc>
        <w:tc>
          <w:tcPr>
            <w:tcW w:w="833" w:type="dxa"/>
            <w:vAlign w:val="center"/>
          </w:tcPr>
          <w:p w14:paraId="29767905" w14:textId="3717396C" w:rsidR="00F66646" w:rsidRDefault="00F66646" w:rsidP="00F66646">
            <w:pPr>
              <w:jc w:val="center"/>
              <w:rPr>
                <w:sz w:val="16"/>
                <w:szCs w:val="16"/>
              </w:rPr>
            </w:pPr>
            <w:r>
              <w:rPr>
                <w:sz w:val="16"/>
                <w:szCs w:val="16"/>
              </w:rPr>
              <w:t>6</w:t>
            </w:r>
          </w:p>
        </w:tc>
        <w:tc>
          <w:tcPr>
            <w:tcW w:w="3960" w:type="dxa"/>
            <w:vAlign w:val="center"/>
          </w:tcPr>
          <w:p w14:paraId="410D7E19" w14:textId="77777777" w:rsidR="00F66646" w:rsidRPr="00C13610" w:rsidRDefault="00F66646" w:rsidP="00F66646">
            <w:pPr>
              <w:jc w:val="center"/>
              <w:rPr>
                <w:sz w:val="16"/>
                <w:szCs w:val="16"/>
                <w:lang w:val="en-US"/>
              </w:rPr>
            </w:pPr>
          </w:p>
        </w:tc>
        <w:tc>
          <w:tcPr>
            <w:tcW w:w="720" w:type="dxa"/>
          </w:tcPr>
          <w:p w14:paraId="3DAB5149" w14:textId="77777777" w:rsidR="00F66646" w:rsidRPr="00C13610" w:rsidRDefault="00F66646" w:rsidP="00F66646">
            <w:pPr>
              <w:rPr>
                <w:sz w:val="16"/>
                <w:szCs w:val="16"/>
                <w:lang w:val="en-US"/>
              </w:rPr>
            </w:pPr>
          </w:p>
        </w:tc>
      </w:tr>
      <w:tr w:rsidR="00F66646" w:rsidRPr="00C13610" w14:paraId="36C5B221" w14:textId="77777777" w:rsidTr="002F53A5">
        <w:trPr>
          <w:trHeight w:val="454"/>
        </w:trPr>
        <w:tc>
          <w:tcPr>
            <w:tcW w:w="1109" w:type="dxa"/>
            <w:vAlign w:val="center"/>
          </w:tcPr>
          <w:p w14:paraId="4E7B0812" w14:textId="06CCCBBE" w:rsidR="00F66646" w:rsidRDefault="00F66646" w:rsidP="00F66646">
            <w:pPr>
              <w:jc w:val="center"/>
              <w:rPr>
                <w:sz w:val="16"/>
                <w:szCs w:val="16"/>
              </w:rPr>
            </w:pPr>
            <w:r>
              <w:rPr>
                <w:sz w:val="16"/>
                <w:szCs w:val="16"/>
              </w:rPr>
              <w:t>424019-B-6</w:t>
            </w:r>
          </w:p>
        </w:tc>
        <w:tc>
          <w:tcPr>
            <w:tcW w:w="3458" w:type="dxa"/>
            <w:vAlign w:val="center"/>
          </w:tcPr>
          <w:p w14:paraId="60F17161" w14:textId="1E4C56F7" w:rsidR="00F66646" w:rsidRDefault="00F66646" w:rsidP="00F66646">
            <w:pPr>
              <w:rPr>
                <w:sz w:val="16"/>
                <w:szCs w:val="16"/>
                <w:lang w:val="en-US"/>
              </w:rPr>
            </w:pPr>
            <w:r>
              <w:rPr>
                <w:sz w:val="16"/>
                <w:szCs w:val="16"/>
                <w:lang w:val="en-US"/>
              </w:rPr>
              <w:t>Global Migration</w:t>
            </w:r>
          </w:p>
        </w:tc>
        <w:tc>
          <w:tcPr>
            <w:tcW w:w="833" w:type="dxa"/>
            <w:vAlign w:val="center"/>
          </w:tcPr>
          <w:p w14:paraId="29978416" w14:textId="71B10337" w:rsidR="00F66646" w:rsidRDefault="00F66646" w:rsidP="00F66646">
            <w:pPr>
              <w:jc w:val="center"/>
              <w:rPr>
                <w:sz w:val="16"/>
                <w:szCs w:val="16"/>
              </w:rPr>
            </w:pPr>
            <w:r>
              <w:rPr>
                <w:sz w:val="16"/>
                <w:szCs w:val="16"/>
              </w:rPr>
              <w:t>6</w:t>
            </w:r>
          </w:p>
        </w:tc>
        <w:tc>
          <w:tcPr>
            <w:tcW w:w="3960" w:type="dxa"/>
            <w:vAlign w:val="center"/>
          </w:tcPr>
          <w:p w14:paraId="34B2FE69" w14:textId="77777777" w:rsidR="00F66646" w:rsidRPr="00C13610" w:rsidRDefault="00F66646" w:rsidP="00F66646">
            <w:pPr>
              <w:jc w:val="center"/>
              <w:rPr>
                <w:sz w:val="16"/>
                <w:szCs w:val="16"/>
                <w:lang w:val="en-US"/>
              </w:rPr>
            </w:pPr>
          </w:p>
        </w:tc>
        <w:tc>
          <w:tcPr>
            <w:tcW w:w="720" w:type="dxa"/>
          </w:tcPr>
          <w:p w14:paraId="51D6C162" w14:textId="77777777" w:rsidR="00F66646" w:rsidRPr="00C13610" w:rsidRDefault="00F66646" w:rsidP="00F66646">
            <w:pPr>
              <w:rPr>
                <w:sz w:val="16"/>
                <w:szCs w:val="16"/>
                <w:lang w:val="en-US"/>
              </w:rPr>
            </w:pPr>
          </w:p>
        </w:tc>
      </w:tr>
      <w:tr w:rsidR="00F66646" w:rsidRPr="00EB2637" w14:paraId="21B63161" w14:textId="77777777" w:rsidTr="002F53A5">
        <w:trPr>
          <w:trHeight w:val="454"/>
        </w:trPr>
        <w:tc>
          <w:tcPr>
            <w:tcW w:w="1109" w:type="dxa"/>
            <w:vAlign w:val="center"/>
          </w:tcPr>
          <w:p w14:paraId="594F7A8C" w14:textId="79B0DD7C" w:rsidR="00F66646" w:rsidRDefault="00F66646" w:rsidP="00F66646">
            <w:pPr>
              <w:jc w:val="center"/>
              <w:rPr>
                <w:sz w:val="16"/>
                <w:szCs w:val="16"/>
              </w:rPr>
            </w:pPr>
            <w:r>
              <w:rPr>
                <w:sz w:val="16"/>
                <w:szCs w:val="16"/>
              </w:rPr>
              <w:t>424021-B-6</w:t>
            </w:r>
          </w:p>
        </w:tc>
        <w:tc>
          <w:tcPr>
            <w:tcW w:w="3458" w:type="dxa"/>
            <w:vAlign w:val="center"/>
          </w:tcPr>
          <w:p w14:paraId="591D2F8A" w14:textId="752D629C" w:rsidR="00F66646" w:rsidRDefault="00F66646" w:rsidP="00F66646">
            <w:pPr>
              <w:rPr>
                <w:sz w:val="16"/>
                <w:szCs w:val="16"/>
                <w:lang w:val="en-US"/>
              </w:rPr>
            </w:pPr>
            <w:r>
              <w:rPr>
                <w:sz w:val="16"/>
                <w:szCs w:val="16"/>
                <w:lang w:val="en-US"/>
              </w:rPr>
              <w:t>Sustainability, Health and Well-being</w:t>
            </w:r>
          </w:p>
        </w:tc>
        <w:tc>
          <w:tcPr>
            <w:tcW w:w="833" w:type="dxa"/>
            <w:vAlign w:val="center"/>
          </w:tcPr>
          <w:p w14:paraId="4FB5A370" w14:textId="2C6701D1" w:rsidR="00F66646" w:rsidRPr="00EB2637" w:rsidRDefault="00F66646" w:rsidP="00F66646">
            <w:pPr>
              <w:jc w:val="center"/>
              <w:rPr>
                <w:sz w:val="16"/>
                <w:szCs w:val="16"/>
                <w:lang w:val="en-US"/>
              </w:rPr>
            </w:pPr>
            <w:r>
              <w:rPr>
                <w:sz w:val="16"/>
                <w:szCs w:val="16"/>
                <w:lang w:val="en-US"/>
              </w:rPr>
              <w:t>6</w:t>
            </w:r>
          </w:p>
        </w:tc>
        <w:tc>
          <w:tcPr>
            <w:tcW w:w="3960" w:type="dxa"/>
            <w:vAlign w:val="center"/>
          </w:tcPr>
          <w:p w14:paraId="064BE585" w14:textId="77777777" w:rsidR="00F66646" w:rsidRPr="00C13610" w:rsidRDefault="00F66646" w:rsidP="00F66646">
            <w:pPr>
              <w:jc w:val="center"/>
              <w:rPr>
                <w:sz w:val="16"/>
                <w:szCs w:val="16"/>
                <w:lang w:val="en-US"/>
              </w:rPr>
            </w:pPr>
          </w:p>
        </w:tc>
        <w:tc>
          <w:tcPr>
            <w:tcW w:w="720" w:type="dxa"/>
          </w:tcPr>
          <w:p w14:paraId="28B0CD06" w14:textId="77777777" w:rsidR="00F66646" w:rsidRPr="00C13610" w:rsidRDefault="00F66646" w:rsidP="00F66646">
            <w:pPr>
              <w:rPr>
                <w:sz w:val="16"/>
                <w:szCs w:val="16"/>
                <w:lang w:val="en-US"/>
              </w:rPr>
            </w:pPr>
          </w:p>
        </w:tc>
      </w:tr>
      <w:tr w:rsidR="00F66646" w:rsidRPr="00C13610" w14:paraId="580C0C86" w14:textId="77777777" w:rsidTr="002F53A5">
        <w:trPr>
          <w:trHeight w:val="454"/>
        </w:trPr>
        <w:tc>
          <w:tcPr>
            <w:tcW w:w="1109" w:type="dxa"/>
            <w:vAlign w:val="center"/>
          </w:tcPr>
          <w:p w14:paraId="01CBC20B" w14:textId="112DD75C" w:rsidR="00F66646" w:rsidRDefault="00F66646" w:rsidP="00F66646">
            <w:pPr>
              <w:jc w:val="center"/>
              <w:rPr>
                <w:sz w:val="16"/>
                <w:szCs w:val="16"/>
              </w:rPr>
            </w:pPr>
            <w:r>
              <w:rPr>
                <w:sz w:val="16"/>
                <w:szCs w:val="16"/>
              </w:rPr>
              <w:t>424022-B-6</w:t>
            </w:r>
          </w:p>
        </w:tc>
        <w:tc>
          <w:tcPr>
            <w:tcW w:w="3458" w:type="dxa"/>
            <w:vAlign w:val="center"/>
          </w:tcPr>
          <w:p w14:paraId="00DFBE6C" w14:textId="51C0D383" w:rsidR="00F66646" w:rsidRDefault="00F66646" w:rsidP="00F66646">
            <w:pPr>
              <w:rPr>
                <w:sz w:val="16"/>
                <w:szCs w:val="16"/>
                <w:lang w:val="en-US"/>
              </w:rPr>
            </w:pPr>
            <w:r>
              <w:rPr>
                <w:sz w:val="16"/>
                <w:szCs w:val="16"/>
                <w:lang w:val="en-US"/>
              </w:rPr>
              <w:t>Sociology of Work</w:t>
            </w:r>
          </w:p>
        </w:tc>
        <w:tc>
          <w:tcPr>
            <w:tcW w:w="833" w:type="dxa"/>
            <w:vAlign w:val="center"/>
          </w:tcPr>
          <w:p w14:paraId="2298DEF9" w14:textId="77777777" w:rsidR="00F66646" w:rsidRDefault="00F66646" w:rsidP="00F66646">
            <w:pPr>
              <w:jc w:val="center"/>
              <w:rPr>
                <w:sz w:val="16"/>
                <w:szCs w:val="16"/>
              </w:rPr>
            </w:pPr>
            <w:r>
              <w:rPr>
                <w:sz w:val="16"/>
                <w:szCs w:val="16"/>
              </w:rPr>
              <w:t>6</w:t>
            </w:r>
          </w:p>
        </w:tc>
        <w:tc>
          <w:tcPr>
            <w:tcW w:w="3960" w:type="dxa"/>
            <w:vAlign w:val="center"/>
          </w:tcPr>
          <w:p w14:paraId="5DAEC799" w14:textId="77777777" w:rsidR="00F66646" w:rsidRPr="00C13610" w:rsidRDefault="00F66646" w:rsidP="00F66646">
            <w:pPr>
              <w:jc w:val="center"/>
              <w:rPr>
                <w:sz w:val="16"/>
                <w:szCs w:val="16"/>
                <w:lang w:val="en-US"/>
              </w:rPr>
            </w:pPr>
          </w:p>
        </w:tc>
        <w:tc>
          <w:tcPr>
            <w:tcW w:w="720" w:type="dxa"/>
          </w:tcPr>
          <w:p w14:paraId="152C1AC7" w14:textId="77777777" w:rsidR="00F66646" w:rsidRPr="00C13610" w:rsidRDefault="00F66646" w:rsidP="00F66646">
            <w:pPr>
              <w:rPr>
                <w:sz w:val="16"/>
                <w:szCs w:val="16"/>
                <w:lang w:val="en-US"/>
              </w:rPr>
            </w:pPr>
          </w:p>
        </w:tc>
      </w:tr>
    </w:tbl>
    <w:p w14:paraId="6BD7676A" w14:textId="77777777" w:rsidR="003D4E5D" w:rsidRPr="001C3AB4" w:rsidRDefault="003D4E5D" w:rsidP="00FA0C58">
      <w:pPr>
        <w:rPr>
          <w:lang w:val="en-US"/>
        </w:rPr>
      </w:pPr>
    </w:p>
    <w:p w14:paraId="41A7350F" w14:textId="77777777" w:rsidR="00621BFD" w:rsidRPr="001C3AB4" w:rsidRDefault="00621BFD" w:rsidP="00621BFD">
      <w:pPr>
        <w:ind w:hanging="1080"/>
        <w:rPr>
          <w:lang w:val="en-US"/>
        </w:rPr>
      </w:pPr>
    </w:p>
    <w:p w14:paraId="2F433C0E" w14:textId="134B8313" w:rsidR="00C60883" w:rsidRDefault="00EC56E3" w:rsidP="008D17AF">
      <w:pPr>
        <w:ind w:left="-1080"/>
        <w:rPr>
          <w:sz w:val="18"/>
          <w:szCs w:val="18"/>
          <w:u w:val="single"/>
        </w:rPr>
      </w:pPr>
      <w:proofErr w:type="spellStart"/>
      <w:r>
        <w:rPr>
          <w:sz w:val="18"/>
          <w:szCs w:val="18"/>
          <w:u w:val="single"/>
        </w:rPr>
        <w:t>Clarification</w:t>
      </w:r>
      <w:proofErr w:type="spellEnd"/>
      <w:r w:rsidR="008D17AF" w:rsidRPr="00C60883">
        <w:rPr>
          <w:sz w:val="18"/>
          <w:szCs w:val="18"/>
          <w:u w:val="single"/>
        </w:rPr>
        <w:t xml:space="preserve"> </w:t>
      </w:r>
    </w:p>
    <w:p w14:paraId="6A06FA7D" w14:textId="77777777" w:rsidR="00C60883" w:rsidRPr="00C60883" w:rsidRDefault="00C60883" w:rsidP="008D17AF">
      <w:pPr>
        <w:ind w:left="-1080"/>
        <w:rPr>
          <w:sz w:val="18"/>
          <w:szCs w:val="18"/>
          <w:u w:val="single"/>
        </w:rPr>
      </w:pPr>
    </w:p>
    <w:p w14:paraId="46AB5B7D" w14:textId="2901AC57" w:rsidR="008D17AF" w:rsidRDefault="00C60883" w:rsidP="008D17AF">
      <w:pPr>
        <w:ind w:left="-1080"/>
        <w:rPr>
          <w:sz w:val="18"/>
          <w:szCs w:val="18"/>
        </w:rPr>
      </w:pPr>
      <w:r>
        <w:rPr>
          <w:sz w:val="18"/>
          <w:szCs w:val="18"/>
        </w:rPr>
        <w:t>M</w:t>
      </w:r>
      <w:r w:rsidR="008D17AF" w:rsidRPr="0085338F">
        <w:rPr>
          <w:sz w:val="18"/>
          <w:szCs w:val="18"/>
        </w:rPr>
        <w:t xml:space="preserve">eer informatie over de inhoud van bovenstaande cursussen is te vinden in de </w:t>
      </w:r>
      <w:r w:rsidR="002F53A5">
        <w:rPr>
          <w:sz w:val="18"/>
          <w:szCs w:val="18"/>
        </w:rPr>
        <w:t>Onderwijscatalogus</w:t>
      </w:r>
      <w:r w:rsidR="008D17AF">
        <w:rPr>
          <w:sz w:val="18"/>
          <w:szCs w:val="18"/>
        </w:rPr>
        <w:t xml:space="preserve"> van </w:t>
      </w:r>
      <w:r w:rsidR="008D17AF" w:rsidRPr="0085338F">
        <w:rPr>
          <w:sz w:val="18"/>
          <w:szCs w:val="18"/>
        </w:rPr>
        <w:t>Tilburg</w:t>
      </w:r>
      <w:r w:rsidR="008D17AF">
        <w:rPr>
          <w:sz w:val="18"/>
          <w:szCs w:val="18"/>
        </w:rPr>
        <w:t xml:space="preserve"> University</w:t>
      </w:r>
      <w:r w:rsidR="002F53A5">
        <w:rPr>
          <w:sz w:val="18"/>
          <w:szCs w:val="18"/>
        </w:rPr>
        <w:t xml:space="preserve">. De URL </w:t>
      </w:r>
      <w:r w:rsidR="008D17AF" w:rsidRPr="0085338F">
        <w:rPr>
          <w:sz w:val="18"/>
          <w:szCs w:val="18"/>
        </w:rPr>
        <w:t xml:space="preserve">is: </w:t>
      </w:r>
      <w:hyperlink r:id="rId5" w:anchor="/onderwijscatalogus/extern/start" w:history="1">
        <w:r w:rsidR="001B3981" w:rsidRPr="00595755">
          <w:rPr>
            <w:rStyle w:val="Hyperlink"/>
            <w:sz w:val="18"/>
            <w:szCs w:val="18"/>
          </w:rPr>
          <w:t>https://uvt.osiris-student.nl/#/onderwijscatalogus/extern/start</w:t>
        </w:r>
      </w:hyperlink>
      <w:r w:rsidR="001B3981">
        <w:rPr>
          <w:sz w:val="18"/>
          <w:szCs w:val="18"/>
        </w:rPr>
        <w:t xml:space="preserve"> .</w:t>
      </w:r>
    </w:p>
    <w:p w14:paraId="36E1987C" w14:textId="77777777" w:rsidR="00787B76" w:rsidRDefault="00787B76" w:rsidP="008D17AF">
      <w:pPr>
        <w:ind w:left="-1080"/>
        <w:rPr>
          <w:sz w:val="18"/>
          <w:szCs w:val="18"/>
        </w:rPr>
      </w:pPr>
    </w:p>
    <w:p w14:paraId="78F2B524" w14:textId="7CFEE96B" w:rsidR="005E1D4D" w:rsidRDefault="00C60883" w:rsidP="005E1D4D">
      <w:pPr>
        <w:ind w:left="-1080"/>
        <w:rPr>
          <w:sz w:val="18"/>
          <w:szCs w:val="18"/>
        </w:rPr>
      </w:pPr>
      <w:r>
        <w:rPr>
          <w:sz w:val="18"/>
          <w:szCs w:val="18"/>
        </w:rPr>
        <w:t xml:space="preserve">Deze vakkenlijst dient ertoe </w:t>
      </w:r>
      <w:r w:rsidR="005E1D4D">
        <w:rPr>
          <w:sz w:val="18"/>
          <w:szCs w:val="18"/>
        </w:rPr>
        <w:t xml:space="preserve">een overzicht </w:t>
      </w:r>
      <w:r w:rsidR="00F241F1">
        <w:rPr>
          <w:sz w:val="18"/>
          <w:szCs w:val="18"/>
        </w:rPr>
        <w:t xml:space="preserve">te verkrijgen </w:t>
      </w:r>
      <w:r w:rsidR="005E1D4D">
        <w:rPr>
          <w:sz w:val="18"/>
          <w:szCs w:val="18"/>
        </w:rPr>
        <w:t>over relevante delen van uw vooropleiding</w:t>
      </w:r>
      <w:r w:rsidR="00F241F1">
        <w:rPr>
          <w:sz w:val="18"/>
          <w:szCs w:val="18"/>
        </w:rPr>
        <w:t xml:space="preserve">. Er </w:t>
      </w:r>
      <w:r w:rsidR="005E1D4D" w:rsidRPr="00BD146D">
        <w:rPr>
          <w:sz w:val="18"/>
          <w:szCs w:val="18"/>
        </w:rPr>
        <w:t>wordt getoetst of in de vooropleidi</w:t>
      </w:r>
      <w:r w:rsidR="005E1D4D">
        <w:rPr>
          <w:sz w:val="18"/>
          <w:szCs w:val="18"/>
        </w:rPr>
        <w:t>ng voldoende kennis is opgedaan in de volgende drie hoofdgebieden:</w:t>
      </w:r>
    </w:p>
    <w:p w14:paraId="01F9F8F8" w14:textId="77777777" w:rsidR="005E1D4D" w:rsidRDefault="005E1D4D" w:rsidP="005E1D4D">
      <w:pPr>
        <w:pStyle w:val="ListParagraph"/>
        <w:numPr>
          <w:ilvl w:val="0"/>
          <w:numId w:val="1"/>
        </w:numPr>
        <w:rPr>
          <w:sz w:val="18"/>
          <w:szCs w:val="18"/>
        </w:rPr>
      </w:pPr>
      <w:r w:rsidRPr="005E1D4D">
        <w:rPr>
          <w:sz w:val="18"/>
          <w:szCs w:val="18"/>
        </w:rPr>
        <w:lastRenderedPageBreak/>
        <w:t xml:space="preserve">Sociologie </w:t>
      </w:r>
      <w:r>
        <w:rPr>
          <w:sz w:val="18"/>
          <w:szCs w:val="18"/>
        </w:rPr>
        <w:t>(inleiding en verdieping)</w:t>
      </w:r>
    </w:p>
    <w:p w14:paraId="11BF3CE8" w14:textId="77777777" w:rsidR="005E1D4D" w:rsidRDefault="005E1D4D" w:rsidP="005E1D4D">
      <w:pPr>
        <w:pStyle w:val="ListParagraph"/>
        <w:numPr>
          <w:ilvl w:val="0"/>
          <w:numId w:val="1"/>
        </w:numPr>
        <w:rPr>
          <w:sz w:val="18"/>
          <w:szCs w:val="18"/>
        </w:rPr>
      </w:pPr>
      <w:r>
        <w:rPr>
          <w:sz w:val="18"/>
          <w:szCs w:val="18"/>
        </w:rPr>
        <w:t xml:space="preserve">Statistiek </w:t>
      </w:r>
      <w:r w:rsidRPr="005E1D4D">
        <w:rPr>
          <w:sz w:val="18"/>
          <w:szCs w:val="18"/>
        </w:rPr>
        <w:t xml:space="preserve">en methoden en technieken van onderzoek </w:t>
      </w:r>
    </w:p>
    <w:p w14:paraId="67C53205" w14:textId="77777777" w:rsidR="005E1D4D" w:rsidRDefault="005E1D4D" w:rsidP="005E1D4D">
      <w:pPr>
        <w:pStyle w:val="ListParagraph"/>
        <w:numPr>
          <w:ilvl w:val="0"/>
          <w:numId w:val="1"/>
        </w:numPr>
        <w:rPr>
          <w:sz w:val="18"/>
          <w:szCs w:val="18"/>
        </w:rPr>
      </w:pPr>
      <w:r>
        <w:rPr>
          <w:sz w:val="18"/>
          <w:szCs w:val="18"/>
        </w:rPr>
        <w:t>Sociologische toepassingen</w:t>
      </w:r>
    </w:p>
    <w:p w14:paraId="53202378" w14:textId="0247D9F0" w:rsidR="005E1D4D" w:rsidRPr="005E1D4D" w:rsidRDefault="00F241F1" w:rsidP="005E1D4D">
      <w:pPr>
        <w:ind w:left="-1080"/>
        <w:rPr>
          <w:sz w:val="18"/>
          <w:szCs w:val="18"/>
        </w:rPr>
      </w:pPr>
      <w:r>
        <w:rPr>
          <w:sz w:val="18"/>
          <w:szCs w:val="18"/>
        </w:rPr>
        <w:t xml:space="preserve"> </w:t>
      </w:r>
    </w:p>
    <w:p w14:paraId="4347671A" w14:textId="4423A92D" w:rsidR="005E1D4D" w:rsidRDefault="008D17AF" w:rsidP="008D17AF">
      <w:pPr>
        <w:ind w:left="-1080"/>
        <w:rPr>
          <w:sz w:val="18"/>
          <w:szCs w:val="18"/>
        </w:rPr>
      </w:pPr>
      <w:r w:rsidRPr="0085338F">
        <w:rPr>
          <w:sz w:val="18"/>
          <w:szCs w:val="18"/>
        </w:rPr>
        <w:t>Gelieve de inhoud van de cursussen uit de lijst te vergelijken met door u gevolgde cu</w:t>
      </w:r>
      <w:r w:rsidR="00C60883">
        <w:rPr>
          <w:sz w:val="18"/>
          <w:szCs w:val="18"/>
        </w:rPr>
        <w:t>rsussen. Indien de</w:t>
      </w:r>
      <w:r w:rsidRPr="0085338F">
        <w:rPr>
          <w:sz w:val="18"/>
          <w:szCs w:val="18"/>
        </w:rPr>
        <w:t xml:space="preserve"> inhoud naar uw oordeel overeenkom</w:t>
      </w:r>
      <w:r w:rsidR="00902DC4">
        <w:rPr>
          <w:sz w:val="18"/>
          <w:szCs w:val="18"/>
        </w:rPr>
        <w:t>t</w:t>
      </w:r>
      <w:r w:rsidRPr="0085338F">
        <w:rPr>
          <w:sz w:val="18"/>
          <w:szCs w:val="18"/>
        </w:rPr>
        <w:t xml:space="preserve">, dan vult u in de kolom </w:t>
      </w:r>
      <w:r w:rsidRPr="0085338F">
        <w:rPr>
          <w:i/>
          <w:sz w:val="18"/>
          <w:szCs w:val="18"/>
        </w:rPr>
        <w:t>equivalent</w:t>
      </w:r>
      <w:r w:rsidR="005E1D4D">
        <w:rPr>
          <w:i/>
          <w:sz w:val="18"/>
          <w:szCs w:val="18"/>
        </w:rPr>
        <w:t>e</w:t>
      </w:r>
      <w:r w:rsidRPr="0085338F">
        <w:rPr>
          <w:i/>
          <w:sz w:val="18"/>
          <w:szCs w:val="18"/>
        </w:rPr>
        <w:t xml:space="preserve"> vak</w:t>
      </w:r>
      <w:r w:rsidR="005E1D4D">
        <w:rPr>
          <w:i/>
          <w:sz w:val="18"/>
          <w:szCs w:val="18"/>
        </w:rPr>
        <w:t>ken</w:t>
      </w:r>
      <w:r w:rsidRPr="0085338F">
        <w:rPr>
          <w:sz w:val="18"/>
          <w:szCs w:val="18"/>
        </w:rPr>
        <w:t xml:space="preserve"> de </w:t>
      </w:r>
      <w:r w:rsidR="005E1D4D">
        <w:rPr>
          <w:sz w:val="18"/>
          <w:szCs w:val="18"/>
        </w:rPr>
        <w:t>titel</w:t>
      </w:r>
      <w:r w:rsidRPr="0085338F">
        <w:rPr>
          <w:sz w:val="18"/>
          <w:szCs w:val="18"/>
        </w:rPr>
        <w:t xml:space="preserve"> </w:t>
      </w:r>
      <w:r>
        <w:rPr>
          <w:sz w:val="18"/>
          <w:szCs w:val="18"/>
        </w:rPr>
        <w:t>van de door u gevolgde cursus in</w:t>
      </w:r>
      <w:r w:rsidRPr="0085338F">
        <w:rPr>
          <w:sz w:val="18"/>
          <w:szCs w:val="18"/>
        </w:rPr>
        <w:t xml:space="preserve">. </w:t>
      </w:r>
      <w:r w:rsidR="005E1D4D">
        <w:rPr>
          <w:sz w:val="18"/>
          <w:szCs w:val="18"/>
        </w:rPr>
        <w:t xml:space="preserve">V.w.b. Sociologische toepassingen volstaan een drietal equivalente cursussen. </w:t>
      </w:r>
    </w:p>
    <w:p w14:paraId="3F7220C6" w14:textId="77777777" w:rsidR="00C60883" w:rsidRDefault="008D17AF" w:rsidP="005E1D4D">
      <w:pPr>
        <w:ind w:left="-1080"/>
        <w:rPr>
          <w:sz w:val="18"/>
          <w:szCs w:val="18"/>
        </w:rPr>
      </w:pPr>
      <w:r w:rsidRPr="0085338F">
        <w:rPr>
          <w:sz w:val="18"/>
          <w:szCs w:val="18"/>
        </w:rPr>
        <w:t>Teve</w:t>
      </w:r>
      <w:r w:rsidR="00C60883">
        <w:rPr>
          <w:sz w:val="18"/>
          <w:szCs w:val="18"/>
        </w:rPr>
        <w:t xml:space="preserve">ns vermeldt u het aantal </w:t>
      </w:r>
      <w:proofErr w:type="spellStart"/>
      <w:r w:rsidR="00C60883">
        <w:rPr>
          <w:sz w:val="18"/>
          <w:szCs w:val="18"/>
        </w:rPr>
        <w:t>ects</w:t>
      </w:r>
      <w:proofErr w:type="spellEnd"/>
      <w:r w:rsidR="00C60883">
        <w:rPr>
          <w:sz w:val="18"/>
          <w:szCs w:val="18"/>
        </w:rPr>
        <w:t xml:space="preserve"> </w:t>
      </w:r>
      <w:r w:rsidRPr="0085338F">
        <w:rPr>
          <w:sz w:val="18"/>
          <w:szCs w:val="18"/>
        </w:rPr>
        <w:t>van de door u gevolgde cursus</w:t>
      </w:r>
      <w:r w:rsidR="00C60883">
        <w:rPr>
          <w:sz w:val="18"/>
          <w:szCs w:val="18"/>
        </w:rPr>
        <w:t>.</w:t>
      </w:r>
      <w:r w:rsidRPr="0085338F">
        <w:rPr>
          <w:sz w:val="18"/>
          <w:szCs w:val="18"/>
        </w:rPr>
        <w:t xml:space="preserve"> </w:t>
      </w:r>
    </w:p>
    <w:p w14:paraId="446B9E66" w14:textId="77777777" w:rsidR="005E1D4D" w:rsidRDefault="005E1D4D" w:rsidP="005E1D4D">
      <w:pPr>
        <w:ind w:left="-1080"/>
        <w:rPr>
          <w:sz w:val="18"/>
          <w:szCs w:val="18"/>
        </w:rPr>
      </w:pPr>
    </w:p>
    <w:p w14:paraId="755833E3" w14:textId="0A4A1BD1" w:rsidR="005E1D4D" w:rsidRPr="005E1D4D" w:rsidRDefault="005E1D4D" w:rsidP="00C60883">
      <w:pPr>
        <w:ind w:left="-1080"/>
        <w:rPr>
          <w:sz w:val="18"/>
          <w:szCs w:val="18"/>
        </w:rPr>
      </w:pPr>
      <w:r w:rsidRPr="005E1D4D">
        <w:rPr>
          <w:sz w:val="18"/>
          <w:szCs w:val="18"/>
        </w:rPr>
        <w:t xml:space="preserve">De door u ingeleverde </w:t>
      </w:r>
      <w:r w:rsidR="00C60883">
        <w:rPr>
          <w:sz w:val="18"/>
          <w:szCs w:val="18"/>
        </w:rPr>
        <w:t>vakken</w:t>
      </w:r>
      <w:r w:rsidRPr="005E1D4D">
        <w:rPr>
          <w:sz w:val="18"/>
          <w:szCs w:val="18"/>
        </w:rPr>
        <w:t>lijst</w:t>
      </w:r>
      <w:r w:rsidR="00C60883">
        <w:rPr>
          <w:sz w:val="18"/>
          <w:szCs w:val="18"/>
        </w:rPr>
        <w:t>,</w:t>
      </w:r>
      <w:r w:rsidRPr="005E1D4D">
        <w:rPr>
          <w:sz w:val="18"/>
          <w:szCs w:val="18"/>
        </w:rPr>
        <w:t xml:space="preserve"> </w:t>
      </w:r>
      <w:r w:rsidR="00C60883" w:rsidRPr="0085338F">
        <w:rPr>
          <w:sz w:val="18"/>
          <w:szCs w:val="18"/>
        </w:rPr>
        <w:t>tezamen met een uitgebreide beschrijving</w:t>
      </w:r>
      <w:r w:rsidR="00C60883">
        <w:rPr>
          <w:sz w:val="18"/>
          <w:szCs w:val="18"/>
        </w:rPr>
        <w:t xml:space="preserve"> en </w:t>
      </w:r>
      <w:r w:rsidR="00C60883" w:rsidRPr="0085338F">
        <w:rPr>
          <w:sz w:val="18"/>
          <w:szCs w:val="18"/>
        </w:rPr>
        <w:t>zo mogelijk een literat</w:t>
      </w:r>
      <w:r w:rsidR="00C60883">
        <w:rPr>
          <w:sz w:val="18"/>
          <w:szCs w:val="18"/>
        </w:rPr>
        <w:t>uurlijst van de behandelde stof,</w:t>
      </w:r>
      <w:r w:rsidR="00C60883" w:rsidRPr="0085338F">
        <w:rPr>
          <w:sz w:val="18"/>
          <w:szCs w:val="18"/>
        </w:rPr>
        <w:t xml:space="preserve"> </w:t>
      </w:r>
      <w:r w:rsidRPr="005E1D4D">
        <w:rPr>
          <w:sz w:val="18"/>
          <w:szCs w:val="18"/>
        </w:rPr>
        <w:t xml:space="preserve">zal vervolgens door de </w:t>
      </w:r>
      <w:r w:rsidR="00676CBF">
        <w:rPr>
          <w:sz w:val="18"/>
          <w:szCs w:val="18"/>
        </w:rPr>
        <w:t>E</w:t>
      </w:r>
      <w:r w:rsidRPr="005E1D4D">
        <w:rPr>
          <w:sz w:val="18"/>
          <w:szCs w:val="18"/>
        </w:rPr>
        <w:t xml:space="preserve">xamencommissie </w:t>
      </w:r>
      <w:r w:rsidR="00676CBF">
        <w:rPr>
          <w:sz w:val="18"/>
          <w:szCs w:val="18"/>
        </w:rPr>
        <w:t xml:space="preserve">van de maatschappijwetenschappelijke opleidingen </w:t>
      </w:r>
      <w:r w:rsidRPr="005E1D4D">
        <w:rPr>
          <w:sz w:val="18"/>
          <w:szCs w:val="18"/>
        </w:rPr>
        <w:t>TSB worden beoordeeld</w:t>
      </w:r>
      <w:r>
        <w:rPr>
          <w:sz w:val="18"/>
          <w:szCs w:val="18"/>
        </w:rPr>
        <w:t>.</w:t>
      </w:r>
    </w:p>
    <w:p w14:paraId="6132CFBB" w14:textId="47A74313" w:rsidR="005E1D4D" w:rsidRDefault="005E1D4D" w:rsidP="00BD146D">
      <w:pPr>
        <w:ind w:left="-1080"/>
        <w:rPr>
          <w:sz w:val="18"/>
          <w:szCs w:val="18"/>
        </w:rPr>
      </w:pPr>
    </w:p>
    <w:p w14:paraId="090EA0A6" w14:textId="3A3D9588" w:rsidR="00EC56E3" w:rsidRPr="00EC56E3" w:rsidRDefault="00EC56E3" w:rsidP="00EC56E3">
      <w:pPr>
        <w:ind w:left="-1080"/>
        <w:rPr>
          <w:sz w:val="18"/>
          <w:szCs w:val="18"/>
          <w:lang w:val="en-US"/>
        </w:rPr>
      </w:pPr>
      <w:r w:rsidRPr="00EC56E3">
        <w:rPr>
          <w:sz w:val="18"/>
          <w:szCs w:val="18"/>
          <w:lang w:val="en-US"/>
        </w:rPr>
        <w:t xml:space="preserve">More information about the content of the above courses can be found in the </w:t>
      </w:r>
      <w:r>
        <w:rPr>
          <w:sz w:val="18"/>
          <w:szCs w:val="18"/>
          <w:lang w:val="en-US"/>
        </w:rPr>
        <w:t>Course</w:t>
      </w:r>
      <w:r w:rsidRPr="00EC56E3">
        <w:rPr>
          <w:sz w:val="18"/>
          <w:szCs w:val="18"/>
          <w:lang w:val="en-US"/>
        </w:rPr>
        <w:t xml:space="preserve"> Catalogue of Tilburg University. The URL is: </w:t>
      </w:r>
      <w:hyperlink r:id="rId6" w:anchor="/onderwijscatalogus/extern/start" w:history="1">
        <w:r w:rsidR="001B3981" w:rsidRPr="00595755">
          <w:rPr>
            <w:rStyle w:val="Hyperlink"/>
            <w:sz w:val="18"/>
            <w:szCs w:val="18"/>
            <w:lang w:val="en-US"/>
          </w:rPr>
          <w:t>https://uvt.osiris-student.nl/#/onderwijscatalogus/extern/start</w:t>
        </w:r>
      </w:hyperlink>
      <w:r w:rsidR="001B3981">
        <w:rPr>
          <w:sz w:val="18"/>
          <w:szCs w:val="18"/>
          <w:lang w:val="en-US"/>
        </w:rPr>
        <w:t xml:space="preserve"> .</w:t>
      </w:r>
    </w:p>
    <w:p w14:paraId="1135B67B" w14:textId="77777777" w:rsidR="00EC56E3" w:rsidRPr="00EC56E3" w:rsidRDefault="00EC56E3" w:rsidP="00EC56E3">
      <w:pPr>
        <w:ind w:left="-1080"/>
        <w:rPr>
          <w:sz w:val="18"/>
          <w:szCs w:val="18"/>
          <w:lang w:val="en-US"/>
        </w:rPr>
      </w:pPr>
    </w:p>
    <w:p w14:paraId="54A64CAC" w14:textId="77777777" w:rsidR="00EC56E3" w:rsidRPr="00EC56E3" w:rsidRDefault="00EC56E3" w:rsidP="00EC56E3">
      <w:pPr>
        <w:ind w:left="-1080"/>
        <w:rPr>
          <w:sz w:val="18"/>
          <w:szCs w:val="18"/>
          <w:lang w:val="en-US"/>
        </w:rPr>
      </w:pPr>
      <w:r w:rsidRPr="00EC56E3">
        <w:rPr>
          <w:sz w:val="18"/>
          <w:szCs w:val="18"/>
          <w:lang w:val="en-US"/>
        </w:rPr>
        <w:t>This course list is intended to provide an overview of relevant parts of your previous education. It is tested whether sufficient knowledge has been gained in the following three main areas:</w:t>
      </w:r>
    </w:p>
    <w:p w14:paraId="0AD840F9" w14:textId="77777777" w:rsidR="00EC56E3" w:rsidRPr="00EC56E3" w:rsidRDefault="00EC56E3" w:rsidP="00EC56E3">
      <w:pPr>
        <w:ind w:left="-1080"/>
        <w:rPr>
          <w:sz w:val="18"/>
          <w:szCs w:val="18"/>
          <w:lang w:val="en-US"/>
        </w:rPr>
      </w:pPr>
      <w:r w:rsidRPr="00EC56E3">
        <w:rPr>
          <w:sz w:val="18"/>
          <w:szCs w:val="18"/>
          <w:lang w:val="en-US"/>
        </w:rPr>
        <w:t>- Sociology (introduction and deepening)</w:t>
      </w:r>
    </w:p>
    <w:p w14:paraId="254145CF" w14:textId="77777777" w:rsidR="00EC56E3" w:rsidRPr="00EC56E3" w:rsidRDefault="00EC56E3" w:rsidP="00EC56E3">
      <w:pPr>
        <w:ind w:left="-1080"/>
        <w:rPr>
          <w:sz w:val="18"/>
          <w:szCs w:val="18"/>
          <w:lang w:val="en-US"/>
        </w:rPr>
      </w:pPr>
      <w:r w:rsidRPr="00EC56E3">
        <w:rPr>
          <w:sz w:val="18"/>
          <w:szCs w:val="18"/>
          <w:lang w:val="en-US"/>
        </w:rPr>
        <w:t xml:space="preserve">- Statistics and research methods and techniques </w:t>
      </w:r>
    </w:p>
    <w:p w14:paraId="541FD643" w14:textId="77777777" w:rsidR="00EC56E3" w:rsidRPr="00EC56E3" w:rsidRDefault="00EC56E3" w:rsidP="00EC56E3">
      <w:pPr>
        <w:ind w:left="-1080"/>
        <w:rPr>
          <w:sz w:val="18"/>
          <w:szCs w:val="18"/>
          <w:lang w:val="en-US"/>
        </w:rPr>
      </w:pPr>
      <w:r w:rsidRPr="00EC56E3">
        <w:rPr>
          <w:sz w:val="18"/>
          <w:szCs w:val="18"/>
          <w:lang w:val="en-US"/>
        </w:rPr>
        <w:t>- Sociological applications</w:t>
      </w:r>
    </w:p>
    <w:p w14:paraId="646BADCA" w14:textId="77777777" w:rsidR="00EC56E3" w:rsidRPr="00EC56E3" w:rsidRDefault="00EC56E3" w:rsidP="00EC56E3">
      <w:pPr>
        <w:ind w:left="-1080"/>
        <w:rPr>
          <w:sz w:val="18"/>
          <w:szCs w:val="18"/>
          <w:lang w:val="en-US"/>
        </w:rPr>
      </w:pPr>
      <w:r w:rsidRPr="00EC56E3">
        <w:rPr>
          <w:sz w:val="18"/>
          <w:szCs w:val="18"/>
          <w:lang w:val="en-US"/>
        </w:rPr>
        <w:t xml:space="preserve"> </w:t>
      </w:r>
    </w:p>
    <w:p w14:paraId="11F71C57" w14:textId="32BD431B" w:rsidR="00EC56E3" w:rsidRPr="00EC56E3" w:rsidRDefault="00EC56E3" w:rsidP="00EC56E3">
      <w:pPr>
        <w:ind w:left="-1080"/>
        <w:rPr>
          <w:sz w:val="18"/>
          <w:szCs w:val="18"/>
          <w:lang w:val="en-US"/>
        </w:rPr>
      </w:pPr>
      <w:r w:rsidRPr="00EC56E3">
        <w:rPr>
          <w:sz w:val="18"/>
          <w:szCs w:val="18"/>
          <w:lang w:val="en-US"/>
        </w:rPr>
        <w:t xml:space="preserve">Please compare the content of the courses in the list with the courses you have taken. If, in your opinion, the content is the same, enter the title of the course you have taken in the column on </w:t>
      </w:r>
      <w:r>
        <w:rPr>
          <w:sz w:val="18"/>
          <w:szCs w:val="18"/>
          <w:lang w:val="en-US"/>
        </w:rPr>
        <w:t>equivalent courses</w:t>
      </w:r>
      <w:r w:rsidRPr="00EC56E3">
        <w:rPr>
          <w:sz w:val="18"/>
          <w:szCs w:val="18"/>
          <w:lang w:val="en-US"/>
        </w:rPr>
        <w:t xml:space="preserve">. With regard to sociological applications, three equivalent courses are sufficient. </w:t>
      </w:r>
    </w:p>
    <w:p w14:paraId="5006F60B" w14:textId="77777777" w:rsidR="00EC56E3" w:rsidRPr="00EC56E3" w:rsidRDefault="00EC56E3" w:rsidP="00EC56E3">
      <w:pPr>
        <w:ind w:left="-1080"/>
        <w:rPr>
          <w:sz w:val="18"/>
          <w:szCs w:val="18"/>
          <w:lang w:val="en-US"/>
        </w:rPr>
      </w:pPr>
      <w:r w:rsidRPr="00EC56E3">
        <w:rPr>
          <w:sz w:val="18"/>
          <w:szCs w:val="18"/>
          <w:lang w:val="en-US"/>
        </w:rPr>
        <w:t xml:space="preserve">Also state the number of ECTS credits for the course you followed. </w:t>
      </w:r>
    </w:p>
    <w:p w14:paraId="3619E5EE" w14:textId="77777777" w:rsidR="00EC56E3" w:rsidRPr="00EC56E3" w:rsidRDefault="00EC56E3" w:rsidP="00EC56E3">
      <w:pPr>
        <w:ind w:left="-1080"/>
        <w:rPr>
          <w:sz w:val="18"/>
          <w:szCs w:val="18"/>
          <w:lang w:val="en-US"/>
        </w:rPr>
      </w:pPr>
    </w:p>
    <w:p w14:paraId="1A969E73" w14:textId="7A0B0E4C" w:rsidR="00EC56E3" w:rsidRPr="00EC56E3" w:rsidRDefault="00EC56E3" w:rsidP="00EC56E3">
      <w:pPr>
        <w:ind w:left="-1080"/>
        <w:rPr>
          <w:sz w:val="18"/>
          <w:szCs w:val="18"/>
          <w:lang w:val="en-US"/>
        </w:rPr>
      </w:pPr>
      <w:r w:rsidRPr="00EC56E3">
        <w:rPr>
          <w:sz w:val="18"/>
          <w:szCs w:val="18"/>
          <w:lang w:val="en-US"/>
        </w:rPr>
        <w:t xml:space="preserve">The list of </w:t>
      </w:r>
      <w:r>
        <w:rPr>
          <w:sz w:val="18"/>
          <w:szCs w:val="18"/>
          <w:lang w:val="en-US"/>
        </w:rPr>
        <w:t>courses</w:t>
      </w:r>
      <w:r w:rsidRPr="00EC56E3">
        <w:rPr>
          <w:sz w:val="18"/>
          <w:szCs w:val="18"/>
          <w:lang w:val="en-US"/>
        </w:rPr>
        <w:t xml:space="preserve"> you submitted, together with a detailed description and, if possible, a bibliography of the material treated, will then be assessed by the Examination Board </w:t>
      </w:r>
      <w:r>
        <w:rPr>
          <w:sz w:val="18"/>
          <w:szCs w:val="18"/>
          <w:lang w:val="en-US"/>
        </w:rPr>
        <w:t>Social Sciences</w:t>
      </w:r>
      <w:r w:rsidRPr="00EC56E3">
        <w:rPr>
          <w:sz w:val="18"/>
          <w:szCs w:val="18"/>
          <w:lang w:val="en-US"/>
        </w:rPr>
        <w:t xml:space="preserve"> TSB.</w:t>
      </w:r>
    </w:p>
    <w:p w14:paraId="1F496417" w14:textId="77777777" w:rsidR="00EC56E3" w:rsidRPr="00EC56E3" w:rsidRDefault="00EC56E3" w:rsidP="00EC56E3">
      <w:pPr>
        <w:ind w:left="-1080"/>
        <w:rPr>
          <w:sz w:val="18"/>
          <w:szCs w:val="18"/>
          <w:lang w:val="en-US"/>
        </w:rPr>
      </w:pPr>
    </w:p>
    <w:p w14:paraId="5DA8FBF1" w14:textId="1680A604" w:rsidR="00FA2831" w:rsidRPr="0097356F" w:rsidRDefault="00FA2831" w:rsidP="00621BFD">
      <w:pPr>
        <w:ind w:left="-1080"/>
        <w:rPr>
          <w:sz w:val="18"/>
          <w:szCs w:val="18"/>
          <w:lang w:val="en-US"/>
        </w:rPr>
      </w:pPr>
    </w:p>
    <w:sectPr w:rsidR="00FA2831" w:rsidRPr="0097356F" w:rsidSect="0037664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030BCF"/>
    <w:multiLevelType w:val="hybridMultilevel"/>
    <w:tmpl w:val="A528633E"/>
    <w:lvl w:ilvl="0" w:tplc="5DC0EECC">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num w:numId="1" w16cid:durableId="82187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E5D"/>
    <w:rsid w:val="00037627"/>
    <w:rsid w:val="00052809"/>
    <w:rsid w:val="000D0723"/>
    <w:rsid w:val="000F033D"/>
    <w:rsid w:val="0010105E"/>
    <w:rsid w:val="00153B80"/>
    <w:rsid w:val="00154177"/>
    <w:rsid w:val="00186D4A"/>
    <w:rsid w:val="001B3981"/>
    <w:rsid w:val="001C3AB4"/>
    <w:rsid w:val="001D3098"/>
    <w:rsid w:val="001D3F47"/>
    <w:rsid w:val="001F50B9"/>
    <w:rsid w:val="002A189E"/>
    <w:rsid w:val="002A6724"/>
    <w:rsid w:val="002F53A5"/>
    <w:rsid w:val="00331A34"/>
    <w:rsid w:val="00354856"/>
    <w:rsid w:val="00376643"/>
    <w:rsid w:val="003B23EF"/>
    <w:rsid w:val="003D3FE1"/>
    <w:rsid w:val="003D4E5D"/>
    <w:rsid w:val="003F3999"/>
    <w:rsid w:val="003F3FF4"/>
    <w:rsid w:val="00401E63"/>
    <w:rsid w:val="005311DF"/>
    <w:rsid w:val="00553573"/>
    <w:rsid w:val="0058486D"/>
    <w:rsid w:val="00592578"/>
    <w:rsid w:val="005E1D4D"/>
    <w:rsid w:val="005E33C5"/>
    <w:rsid w:val="005F2D19"/>
    <w:rsid w:val="005F4EBC"/>
    <w:rsid w:val="00617F9E"/>
    <w:rsid w:val="00621BFD"/>
    <w:rsid w:val="006229B2"/>
    <w:rsid w:val="00676CBF"/>
    <w:rsid w:val="006F0B18"/>
    <w:rsid w:val="00751AF4"/>
    <w:rsid w:val="00787B76"/>
    <w:rsid w:val="007B66A5"/>
    <w:rsid w:val="007E2B63"/>
    <w:rsid w:val="007F1417"/>
    <w:rsid w:val="00853C22"/>
    <w:rsid w:val="008D17AF"/>
    <w:rsid w:val="00902DC4"/>
    <w:rsid w:val="00930000"/>
    <w:rsid w:val="00934CA2"/>
    <w:rsid w:val="00936BB8"/>
    <w:rsid w:val="0097356F"/>
    <w:rsid w:val="009B340B"/>
    <w:rsid w:val="009C5463"/>
    <w:rsid w:val="009D21B6"/>
    <w:rsid w:val="009E048D"/>
    <w:rsid w:val="009E3E14"/>
    <w:rsid w:val="00A372BF"/>
    <w:rsid w:val="00AF6C36"/>
    <w:rsid w:val="00B01303"/>
    <w:rsid w:val="00BD0FBC"/>
    <w:rsid w:val="00BD146D"/>
    <w:rsid w:val="00C13610"/>
    <w:rsid w:val="00C16BCE"/>
    <w:rsid w:val="00C23BC8"/>
    <w:rsid w:val="00C518FC"/>
    <w:rsid w:val="00C60883"/>
    <w:rsid w:val="00CA1304"/>
    <w:rsid w:val="00CA67DD"/>
    <w:rsid w:val="00D57CF9"/>
    <w:rsid w:val="00DA4988"/>
    <w:rsid w:val="00E12892"/>
    <w:rsid w:val="00EB2637"/>
    <w:rsid w:val="00EC56E3"/>
    <w:rsid w:val="00F04CB3"/>
    <w:rsid w:val="00F1306B"/>
    <w:rsid w:val="00F241F1"/>
    <w:rsid w:val="00F65755"/>
    <w:rsid w:val="00F66646"/>
    <w:rsid w:val="00FA0C58"/>
    <w:rsid w:val="00FA2831"/>
    <w:rsid w:val="00FF1BEF"/>
    <w:rsid w:val="00FF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DC03ED"/>
  <w15:chartTrackingRefBased/>
  <w15:docId w15:val="{E5B4BBEA-0BFA-4F9B-87AD-854EFEA2A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6643"/>
    <w:rPr>
      <w:rFonts w:ascii="Arial" w:hAnsi="Arial" w:cs="Arial"/>
      <w:sz w:val="21"/>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4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D4E5D"/>
    <w:rPr>
      <w:color w:val="000000"/>
      <w:u w:val="single"/>
    </w:rPr>
  </w:style>
  <w:style w:type="character" w:styleId="CommentReference">
    <w:name w:val="annotation reference"/>
    <w:rsid w:val="003B23EF"/>
    <w:rPr>
      <w:sz w:val="16"/>
      <w:szCs w:val="16"/>
    </w:rPr>
  </w:style>
  <w:style w:type="paragraph" w:styleId="CommentText">
    <w:name w:val="annotation text"/>
    <w:basedOn w:val="Normal"/>
    <w:link w:val="CommentTextChar"/>
    <w:rsid w:val="003B23EF"/>
    <w:rPr>
      <w:sz w:val="20"/>
      <w:szCs w:val="20"/>
    </w:rPr>
  </w:style>
  <w:style w:type="character" w:customStyle="1" w:styleId="CommentTextChar">
    <w:name w:val="Comment Text Char"/>
    <w:link w:val="CommentText"/>
    <w:rsid w:val="003B23EF"/>
    <w:rPr>
      <w:rFonts w:ascii="Arial" w:hAnsi="Arial" w:cs="Arial"/>
    </w:rPr>
  </w:style>
  <w:style w:type="paragraph" w:styleId="CommentSubject">
    <w:name w:val="annotation subject"/>
    <w:basedOn w:val="CommentText"/>
    <w:next w:val="CommentText"/>
    <w:link w:val="CommentSubjectChar"/>
    <w:rsid w:val="003B23EF"/>
    <w:rPr>
      <w:b/>
      <w:bCs/>
    </w:rPr>
  </w:style>
  <w:style w:type="character" w:customStyle="1" w:styleId="CommentSubjectChar">
    <w:name w:val="Comment Subject Char"/>
    <w:link w:val="CommentSubject"/>
    <w:rsid w:val="003B23EF"/>
    <w:rPr>
      <w:rFonts w:ascii="Arial" w:hAnsi="Arial" w:cs="Arial"/>
      <w:b/>
      <w:bCs/>
    </w:rPr>
  </w:style>
  <w:style w:type="paragraph" w:styleId="BalloonText">
    <w:name w:val="Balloon Text"/>
    <w:basedOn w:val="Normal"/>
    <w:link w:val="BalloonTextChar"/>
    <w:rsid w:val="003B23EF"/>
    <w:rPr>
      <w:rFonts w:ascii="Tahoma" w:hAnsi="Tahoma" w:cs="Tahoma"/>
      <w:sz w:val="16"/>
      <w:szCs w:val="16"/>
    </w:rPr>
  </w:style>
  <w:style w:type="character" w:customStyle="1" w:styleId="BalloonTextChar">
    <w:name w:val="Balloon Text Char"/>
    <w:link w:val="BalloonText"/>
    <w:rsid w:val="003B23EF"/>
    <w:rPr>
      <w:rFonts w:ascii="Tahoma" w:hAnsi="Tahoma" w:cs="Tahoma"/>
      <w:sz w:val="16"/>
      <w:szCs w:val="16"/>
    </w:rPr>
  </w:style>
  <w:style w:type="character" w:styleId="FollowedHyperlink">
    <w:name w:val="FollowedHyperlink"/>
    <w:basedOn w:val="DefaultParagraphFont"/>
    <w:rsid w:val="005E1D4D"/>
    <w:rPr>
      <w:color w:val="954F72" w:themeColor="followedHyperlink"/>
      <w:u w:val="single"/>
    </w:rPr>
  </w:style>
  <w:style w:type="paragraph" w:styleId="ListParagraph">
    <w:name w:val="List Paragraph"/>
    <w:basedOn w:val="Normal"/>
    <w:uiPriority w:val="34"/>
    <w:qFormat/>
    <w:rsid w:val="005E1D4D"/>
    <w:pPr>
      <w:ind w:left="720"/>
      <w:contextualSpacing/>
    </w:pPr>
  </w:style>
  <w:style w:type="character" w:styleId="UnresolvedMention">
    <w:name w:val="Unresolved Mention"/>
    <w:basedOn w:val="DefaultParagraphFont"/>
    <w:uiPriority w:val="99"/>
    <w:semiHidden/>
    <w:unhideWhenUsed/>
    <w:rsid w:val="001B3981"/>
    <w:rPr>
      <w:color w:val="605E5C"/>
      <w:shd w:val="clear" w:color="auto" w:fill="E1DFDD"/>
    </w:rPr>
  </w:style>
  <w:style w:type="paragraph" w:styleId="Revision">
    <w:name w:val="Revision"/>
    <w:hidden/>
    <w:uiPriority w:val="99"/>
    <w:semiHidden/>
    <w:rsid w:val="00354856"/>
    <w:rPr>
      <w:rFonts w:ascii="Arial" w:hAnsi="Arial" w:cs="Arial"/>
      <w:sz w:val="21"/>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25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vt.osiris-student.nl/" TargetMode="External"/><Relationship Id="rId5" Type="http://schemas.openxmlformats.org/officeDocument/2006/relationships/hyperlink" Target="https://uvt.osiris-student.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476</Words>
  <Characters>3155</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Overzicht vakken master Human Resource Studies</vt:lpstr>
      <vt:lpstr>Overzicht vakken master Human Resource Studies</vt:lpstr>
    </vt:vector>
  </TitlesOfParts>
  <Company>Tilburg University</Company>
  <LinksUpToDate>false</LinksUpToDate>
  <CharactersWithSpaces>3624</CharactersWithSpaces>
  <SharedDoc>false</SharedDoc>
  <HLinks>
    <vt:vector size="6" baseType="variant">
      <vt:variant>
        <vt:i4>6553646</vt:i4>
      </vt:variant>
      <vt:variant>
        <vt:i4>0</vt:i4>
      </vt:variant>
      <vt:variant>
        <vt:i4>0</vt:i4>
      </vt:variant>
      <vt:variant>
        <vt:i4>5</vt:i4>
      </vt:variant>
      <vt:variant>
        <vt:lpwstr>http://mystudy.uvt.nl/it10.home?taal=n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Overzicht vakken master Human Resource Studies</dc:title>
  <dc:subject/>
  <dc:creator>de Beus</dc:creator>
  <cp:keywords/>
  <cp:lastModifiedBy>Evelien Remeeus</cp:lastModifiedBy>
  <cp:revision>11</cp:revision>
  <cp:lastPrinted>2019-11-07T09:49:00Z</cp:lastPrinted>
  <dcterms:created xsi:type="dcterms:W3CDTF">2019-12-02T13:20:00Z</dcterms:created>
  <dcterms:modified xsi:type="dcterms:W3CDTF">2023-09-27T07:17:00Z</dcterms:modified>
</cp:coreProperties>
</file>