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31B4B" w14:textId="77777777" w:rsidR="006B6FBC" w:rsidRPr="00133098" w:rsidRDefault="006B6FBC" w:rsidP="00133098">
      <w:pPr>
        <w:spacing w:line="280" w:lineRule="atLeast"/>
        <w:rPr>
          <w:rFonts w:asciiTheme="minorHAnsi" w:hAnsiTheme="minorHAnsi"/>
          <w:lang w:val="en-US"/>
        </w:rPr>
      </w:pPr>
    </w:p>
    <w:p w14:paraId="7D1ACACF" w14:textId="77777777" w:rsidR="006B6FBC" w:rsidRPr="00133098" w:rsidRDefault="006B6FBC">
      <w:pPr>
        <w:rPr>
          <w:rFonts w:asciiTheme="minorHAnsi" w:hAnsiTheme="minorHAnsi"/>
          <w:lang w:val="en-US"/>
        </w:rPr>
      </w:pPr>
    </w:p>
    <w:p w14:paraId="61E67DDA" w14:textId="77777777" w:rsidR="00CC58D3" w:rsidRPr="00133098" w:rsidRDefault="00CC58D3" w:rsidP="006B6FBC">
      <w:pPr>
        <w:jc w:val="center"/>
        <w:rPr>
          <w:rFonts w:asciiTheme="minorHAnsi" w:hAnsiTheme="minorHAnsi"/>
          <w:color w:val="2F5496" w:themeColor="accent1" w:themeShade="BF"/>
          <w:sz w:val="48"/>
          <w:szCs w:val="48"/>
          <w:lang w:val="en-US"/>
        </w:rPr>
      </w:pPr>
    </w:p>
    <w:p w14:paraId="6276EF28" w14:textId="77777777" w:rsidR="00CC58D3" w:rsidRPr="00133098" w:rsidRDefault="00CC58D3" w:rsidP="006B6FBC">
      <w:pPr>
        <w:jc w:val="center"/>
        <w:rPr>
          <w:rFonts w:asciiTheme="minorHAnsi" w:hAnsiTheme="minorHAnsi"/>
          <w:color w:val="2F5496" w:themeColor="accent1" w:themeShade="BF"/>
          <w:sz w:val="48"/>
          <w:szCs w:val="48"/>
          <w:lang w:val="en-US"/>
        </w:rPr>
      </w:pPr>
    </w:p>
    <w:p w14:paraId="07E35ABE" w14:textId="39D573F9" w:rsidR="00BD7FC4" w:rsidRPr="00133098" w:rsidRDefault="006B6FBC" w:rsidP="006B6FBC">
      <w:pPr>
        <w:jc w:val="center"/>
        <w:rPr>
          <w:rFonts w:asciiTheme="minorHAnsi" w:hAnsiTheme="minorHAnsi"/>
          <w:color w:val="2F5496" w:themeColor="accent1" w:themeShade="BF"/>
          <w:sz w:val="48"/>
          <w:szCs w:val="48"/>
          <w:lang w:val="en-US"/>
        </w:rPr>
      </w:pPr>
      <w:r w:rsidRPr="00133098">
        <w:rPr>
          <w:rFonts w:asciiTheme="minorHAnsi" w:hAnsiTheme="minorHAnsi"/>
          <w:color w:val="2F5496" w:themeColor="accent1" w:themeShade="BF"/>
          <w:sz w:val="48"/>
          <w:szCs w:val="48"/>
          <w:lang w:val="en-US"/>
        </w:rPr>
        <w:t xml:space="preserve">Towards a </w:t>
      </w:r>
      <w:r w:rsidR="002C788C" w:rsidRPr="00133098">
        <w:rPr>
          <w:rFonts w:asciiTheme="minorHAnsi" w:hAnsiTheme="minorHAnsi"/>
          <w:color w:val="2F5496" w:themeColor="accent1" w:themeShade="BF"/>
          <w:sz w:val="48"/>
          <w:szCs w:val="48"/>
          <w:lang w:val="en-US"/>
        </w:rPr>
        <w:t>S</w:t>
      </w:r>
      <w:r w:rsidRPr="00133098">
        <w:rPr>
          <w:rFonts w:asciiTheme="minorHAnsi" w:hAnsiTheme="minorHAnsi"/>
          <w:color w:val="2F5496" w:themeColor="accent1" w:themeShade="BF"/>
          <w:sz w:val="48"/>
          <w:szCs w:val="48"/>
          <w:lang w:val="en-US"/>
        </w:rPr>
        <w:t xml:space="preserve">ustainable </w:t>
      </w:r>
      <w:r w:rsidR="002C788C" w:rsidRPr="00133098">
        <w:rPr>
          <w:rFonts w:asciiTheme="minorHAnsi" w:hAnsiTheme="minorHAnsi"/>
          <w:color w:val="2F5496" w:themeColor="accent1" w:themeShade="BF"/>
          <w:sz w:val="48"/>
          <w:szCs w:val="48"/>
          <w:lang w:val="en-US"/>
        </w:rPr>
        <w:t>U</w:t>
      </w:r>
      <w:r w:rsidR="00C86F2E" w:rsidRPr="00133098">
        <w:rPr>
          <w:rFonts w:asciiTheme="minorHAnsi" w:hAnsiTheme="minorHAnsi"/>
          <w:color w:val="2F5496" w:themeColor="accent1" w:themeShade="BF"/>
          <w:sz w:val="48"/>
          <w:szCs w:val="48"/>
          <w:lang w:val="en-US"/>
        </w:rPr>
        <w:t>niversity</w:t>
      </w:r>
    </w:p>
    <w:p w14:paraId="381CE219" w14:textId="6344B1DC" w:rsidR="006B6FBC" w:rsidRPr="00133098" w:rsidRDefault="00CF0352" w:rsidP="006B6FBC">
      <w:pPr>
        <w:jc w:val="center"/>
        <w:rPr>
          <w:rFonts w:asciiTheme="minorHAnsi" w:hAnsiTheme="minorHAnsi"/>
          <w:color w:val="2F5496" w:themeColor="accent1" w:themeShade="BF"/>
          <w:sz w:val="36"/>
          <w:szCs w:val="36"/>
          <w:lang w:val="en-US"/>
        </w:rPr>
      </w:pPr>
      <w:r w:rsidRPr="00133098">
        <w:rPr>
          <w:rFonts w:asciiTheme="minorHAnsi" w:hAnsiTheme="minorHAnsi"/>
          <w:color w:val="2F5496" w:themeColor="accent1" w:themeShade="BF"/>
          <w:sz w:val="36"/>
          <w:szCs w:val="36"/>
          <w:lang w:val="en-US"/>
        </w:rPr>
        <w:t>Tilburg University</w:t>
      </w:r>
      <w:r w:rsidR="00C8339C" w:rsidRPr="00133098">
        <w:rPr>
          <w:rFonts w:asciiTheme="minorHAnsi" w:hAnsiTheme="minorHAnsi"/>
          <w:color w:val="2F5496" w:themeColor="accent1" w:themeShade="BF"/>
          <w:sz w:val="36"/>
          <w:szCs w:val="36"/>
          <w:lang w:val="en-US"/>
        </w:rPr>
        <w:t xml:space="preserve"> Sustainability </w:t>
      </w:r>
      <w:r w:rsidR="00683F17" w:rsidRPr="00133098">
        <w:rPr>
          <w:rFonts w:asciiTheme="minorHAnsi" w:hAnsiTheme="minorHAnsi"/>
          <w:color w:val="2F5496" w:themeColor="accent1" w:themeShade="BF"/>
          <w:sz w:val="36"/>
          <w:szCs w:val="36"/>
          <w:lang w:val="en-US"/>
        </w:rPr>
        <w:t xml:space="preserve">Plan </w:t>
      </w:r>
      <w:r w:rsidR="006B6FBC" w:rsidRPr="00133098">
        <w:rPr>
          <w:rFonts w:asciiTheme="minorHAnsi" w:hAnsiTheme="minorHAnsi"/>
          <w:color w:val="2F5496" w:themeColor="accent1" w:themeShade="BF"/>
          <w:sz w:val="36"/>
          <w:szCs w:val="36"/>
          <w:lang w:val="en-US"/>
        </w:rPr>
        <w:t>2019</w:t>
      </w:r>
      <w:r w:rsidR="00C63012" w:rsidRPr="00133098">
        <w:rPr>
          <w:rFonts w:asciiTheme="minorHAnsi" w:hAnsiTheme="minorHAnsi"/>
          <w:color w:val="2F5496" w:themeColor="accent1" w:themeShade="BF"/>
          <w:sz w:val="36"/>
          <w:szCs w:val="36"/>
          <w:lang w:val="en-US"/>
        </w:rPr>
        <w:t>–2</w:t>
      </w:r>
      <w:r w:rsidR="006B6FBC" w:rsidRPr="00133098">
        <w:rPr>
          <w:rFonts w:asciiTheme="minorHAnsi" w:hAnsiTheme="minorHAnsi"/>
          <w:color w:val="2F5496" w:themeColor="accent1" w:themeShade="BF"/>
          <w:sz w:val="36"/>
          <w:szCs w:val="36"/>
          <w:lang w:val="en-US"/>
        </w:rPr>
        <w:t>021</w:t>
      </w:r>
    </w:p>
    <w:p w14:paraId="7E03A0D4" w14:textId="77777777" w:rsidR="00930910" w:rsidRPr="00133098" w:rsidRDefault="00930910">
      <w:pPr>
        <w:rPr>
          <w:rFonts w:asciiTheme="minorHAnsi" w:hAnsiTheme="minorHAnsi"/>
          <w:lang w:val="en-US"/>
        </w:rPr>
      </w:pPr>
    </w:p>
    <w:p w14:paraId="6C3DD5DB" w14:textId="77777777" w:rsidR="00930910" w:rsidRPr="00133098" w:rsidRDefault="00930910">
      <w:pPr>
        <w:rPr>
          <w:rFonts w:asciiTheme="minorHAnsi" w:hAnsiTheme="minorHAnsi"/>
          <w:lang w:val="en-US"/>
        </w:rPr>
      </w:pPr>
    </w:p>
    <w:p w14:paraId="1B4221AE" w14:textId="77777777" w:rsidR="00930910" w:rsidRPr="00133098" w:rsidRDefault="00930910">
      <w:pPr>
        <w:rPr>
          <w:rFonts w:asciiTheme="minorHAnsi" w:hAnsiTheme="minorHAnsi"/>
          <w:lang w:val="en-US"/>
        </w:rPr>
      </w:pPr>
    </w:p>
    <w:p w14:paraId="5312D212" w14:textId="77777777" w:rsidR="00930910" w:rsidRPr="00133098" w:rsidRDefault="00930910">
      <w:pPr>
        <w:rPr>
          <w:rFonts w:asciiTheme="minorHAnsi" w:hAnsiTheme="minorHAnsi"/>
          <w:lang w:val="en-US"/>
        </w:rPr>
      </w:pPr>
    </w:p>
    <w:p w14:paraId="1411EFC8" w14:textId="77777777" w:rsidR="00930910" w:rsidRPr="00133098" w:rsidRDefault="00930910">
      <w:pPr>
        <w:rPr>
          <w:rFonts w:asciiTheme="minorHAnsi" w:hAnsiTheme="minorHAnsi"/>
          <w:lang w:val="en-US"/>
        </w:rPr>
      </w:pPr>
    </w:p>
    <w:p w14:paraId="0F288D12" w14:textId="77777777" w:rsidR="00930910" w:rsidRPr="00133098" w:rsidRDefault="00930910">
      <w:pPr>
        <w:rPr>
          <w:rFonts w:asciiTheme="minorHAnsi" w:hAnsiTheme="minorHAnsi"/>
          <w:lang w:val="en-US"/>
        </w:rPr>
      </w:pPr>
    </w:p>
    <w:p w14:paraId="21B8B4F9" w14:textId="77777777" w:rsidR="00930910" w:rsidRPr="00133098" w:rsidRDefault="00930910">
      <w:pPr>
        <w:rPr>
          <w:rFonts w:asciiTheme="minorHAnsi" w:hAnsiTheme="minorHAnsi"/>
          <w:lang w:val="en-US"/>
        </w:rPr>
      </w:pPr>
    </w:p>
    <w:p w14:paraId="4603683C" w14:textId="77777777" w:rsidR="00930910" w:rsidRPr="00133098" w:rsidRDefault="00930910">
      <w:pPr>
        <w:rPr>
          <w:rFonts w:asciiTheme="minorHAnsi" w:hAnsiTheme="minorHAnsi"/>
          <w:lang w:val="en-US"/>
        </w:rPr>
      </w:pPr>
    </w:p>
    <w:p w14:paraId="0BC28CFB" w14:textId="77777777" w:rsidR="00930910" w:rsidRPr="00133098" w:rsidRDefault="00930910">
      <w:pPr>
        <w:rPr>
          <w:rFonts w:asciiTheme="minorHAnsi" w:hAnsiTheme="minorHAnsi"/>
          <w:lang w:val="en-US"/>
        </w:rPr>
      </w:pPr>
    </w:p>
    <w:p w14:paraId="41A74217" w14:textId="77777777" w:rsidR="00930910" w:rsidRPr="00133098" w:rsidRDefault="00930910">
      <w:pPr>
        <w:rPr>
          <w:rFonts w:asciiTheme="minorHAnsi" w:hAnsiTheme="minorHAnsi"/>
          <w:lang w:val="en-US"/>
        </w:rPr>
      </w:pPr>
    </w:p>
    <w:p w14:paraId="489F3C14" w14:textId="77777777" w:rsidR="00930910" w:rsidRPr="00133098" w:rsidRDefault="00930910">
      <w:pPr>
        <w:rPr>
          <w:rFonts w:asciiTheme="minorHAnsi" w:hAnsiTheme="minorHAnsi"/>
          <w:lang w:val="en-US"/>
        </w:rPr>
      </w:pPr>
    </w:p>
    <w:p w14:paraId="1FD0AF4C" w14:textId="77777777" w:rsidR="00930910" w:rsidRPr="00133098" w:rsidRDefault="00930910">
      <w:pPr>
        <w:rPr>
          <w:rFonts w:asciiTheme="minorHAnsi" w:hAnsiTheme="minorHAnsi"/>
          <w:lang w:val="en-US"/>
        </w:rPr>
      </w:pPr>
    </w:p>
    <w:p w14:paraId="23E1BCE5" w14:textId="77777777" w:rsidR="00930910" w:rsidRPr="00133098" w:rsidRDefault="00930910">
      <w:pPr>
        <w:rPr>
          <w:rFonts w:asciiTheme="minorHAnsi" w:hAnsiTheme="minorHAnsi"/>
          <w:lang w:val="en-US"/>
        </w:rPr>
      </w:pPr>
    </w:p>
    <w:p w14:paraId="26185F35" w14:textId="77777777" w:rsidR="00930910" w:rsidRPr="00133098" w:rsidRDefault="00930910">
      <w:pPr>
        <w:rPr>
          <w:rFonts w:asciiTheme="minorHAnsi" w:hAnsiTheme="minorHAnsi"/>
          <w:lang w:val="en-US"/>
        </w:rPr>
      </w:pPr>
    </w:p>
    <w:p w14:paraId="100928B5" w14:textId="77777777" w:rsidR="00930910" w:rsidRPr="00133098" w:rsidRDefault="00930910">
      <w:pPr>
        <w:rPr>
          <w:rFonts w:asciiTheme="minorHAnsi" w:hAnsiTheme="minorHAnsi"/>
          <w:lang w:val="en-US"/>
        </w:rPr>
      </w:pPr>
    </w:p>
    <w:p w14:paraId="40137EE9" w14:textId="77777777" w:rsidR="00930910" w:rsidRPr="00133098" w:rsidRDefault="00930910">
      <w:pPr>
        <w:rPr>
          <w:rFonts w:asciiTheme="minorHAnsi" w:hAnsiTheme="minorHAnsi"/>
          <w:lang w:val="en-US"/>
        </w:rPr>
      </w:pPr>
    </w:p>
    <w:p w14:paraId="4598433B" w14:textId="77777777" w:rsidR="00930910" w:rsidRPr="00133098" w:rsidRDefault="00930910">
      <w:pPr>
        <w:rPr>
          <w:rFonts w:asciiTheme="minorHAnsi" w:hAnsiTheme="minorHAnsi"/>
          <w:lang w:val="en-US"/>
        </w:rPr>
      </w:pPr>
    </w:p>
    <w:p w14:paraId="7D5808A5" w14:textId="77777777" w:rsidR="00930910" w:rsidRPr="00133098" w:rsidRDefault="00930910">
      <w:pPr>
        <w:rPr>
          <w:rFonts w:asciiTheme="minorHAnsi" w:hAnsiTheme="minorHAnsi"/>
          <w:lang w:val="en-US"/>
        </w:rPr>
      </w:pPr>
    </w:p>
    <w:p w14:paraId="35509675" w14:textId="77777777" w:rsidR="00930910" w:rsidRPr="00133098" w:rsidRDefault="00930910">
      <w:pPr>
        <w:rPr>
          <w:rFonts w:asciiTheme="minorHAnsi" w:hAnsiTheme="minorHAnsi"/>
          <w:lang w:val="en-US"/>
        </w:rPr>
      </w:pPr>
    </w:p>
    <w:p w14:paraId="2BB1D8BC" w14:textId="77777777" w:rsidR="00930910" w:rsidRPr="00133098" w:rsidRDefault="00930910">
      <w:pPr>
        <w:rPr>
          <w:rFonts w:asciiTheme="minorHAnsi" w:hAnsiTheme="minorHAnsi"/>
          <w:lang w:val="en-US"/>
        </w:rPr>
      </w:pPr>
    </w:p>
    <w:p w14:paraId="232DA8B4" w14:textId="77777777" w:rsidR="00CA1071" w:rsidRPr="00133098" w:rsidRDefault="00CA1071">
      <w:pPr>
        <w:rPr>
          <w:rFonts w:asciiTheme="minorHAnsi" w:hAnsiTheme="minorHAnsi"/>
          <w:b/>
          <w:lang w:val="en-US"/>
        </w:rPr>
      </w:pPr>
    </w:p>
    <w:p w14:paraId="29ADBC96" w14:textId="77777777" w:rsidR="00CA1071" w:rsidRPr="00133098" w:rsidRDefault="00CA1071">
      <w:pPr>
        <w:rPr>
          <w:rFonts w:asciiTheme="minorHAnsi" w:hAnsiTheme="minorHAnsi"/>
          <w:b/>
          <w:lang w:val="en-US"/>
        </w:rPr>
      </w:pPr>
    </w:p>
    <w:p w14:paraId="09288D01" w14:textId="77777777" w:rsidR="00CA1071" w:rsidRPr="00133098" w:rsidRDefault="00CA1071">
      <w:pPr>
        <w:rPr>
          <w:rFonts w:asciiTheme="minorHAnsi" w:hAnsiTheme="minorHAnsi"/>
          <w:b/>
          <w:lang w:val="en-US"/>
        </w:rPr>
      </w:pPr>
    </w:p>
    <w:p w14:paraId="73B60FEA" w14:textId="77777777" w:rsidR="00CA1071" w:rsidRPr="00133098" w:rsidRDefault="00CA1071">
      <w:pPr>
        <w:rPr>
          <w:rFonts w:asciiTheme="minorHAnsi" w:hAnsiTheme="minorHAnsi"/>
          <w:b/>
          <w:lang w:val="en-US"/>
        </w:rPr>
      </w:pPr>
    </w:p>
    <w:p w14:paraId="2A8D78D3" w14:textId="77777777" w:rsidR="00CA1071" w:rsidRPr="00133098" w:rsidRDefault="00CA1071">
      <w:pPr>
        <w:rPr>
          <w:rFonts w:asciiTheme="minorHAnsi" w:hAnsiTheme="minorHAnsi"/>
          <w:b/>
          <w:lang w:val="en-US"/>
        </w:rPr>
      </w:pPr>
    </w:p>
    <w:p w14:paraId="1060F106" w14:textId="77777777" w:rsidR="00CA1071" w:rsidRPr="00133098" w:rsidRDefault="00CA1071">
      <w:pPr>
        <w:rPr>
          <w:rFonts w:asciiTheme="minorHAnsi" w:hAnsiTheme="minorHAnsi"/>
          <w:b/>
          <w:lang w:val="en-US"/>
        </w:rPr>
      </w:pPr>
    </w:p>
    <w:p w14:paraId="720B39C2" w14:textId="77777777" w:rsidR="00CA1071" w:rsidRPr="00133098" w:rsidRDefault="00CA1071">
      <w:pPr>
        <w:rPr>
          <w:rFonts w:asciiTheme="minorHAnsi" w:hAnsiTheme="minorHAnsi"/>
          <w:b/>
          <w:lang w:val="en-US"/>
        </w:rPr>
      </w:pPr>
    </w:p>
    <w:p w14:paraId="33B3CBBA" w14:textId="77777777" w:rsidR="00CA1071" w:rsidRPr="00133098" w:rsidRDefault="00CA1071">
      <w:pPr>
        <w:rPr>
          <w:rFonts w:asciiTheme="minorHAnsi" w:hAnsiTheme="minorHAnsi"/>
          <w:b/>
          <w:lang w:val="en-US"/>
        </w:rPr>
      </w:pPr>
    </w:p>
    <w:p w14:paraId="139B68FA" w14:textId="77777777" w:rsidR="00CA1071" w:rsidRPr="00133098" w:rsidRDefault="00CA1071">
      <w:pPr>
        <w:rPr>
          <w:rFonts w:asciiTheme="minorHAnsi" w:hAnsiTheme="minorHAnsi"/>
          <w:b/>
          <w:lang w:val="en-US"/>
        </w:rPr>
      </w:pPr>
    </w:p>
    <w:p w14:paraId="4C170075" w14:textId="77777777" w:rsidR="00CA1071" w:rsidRPr="00133098" w:rsidRDefault="00CA1071">
      <w:pPr>
        <w:rPr>
          <w:rFonts w:asciiTheme="minorHAnsi" w:hAnsiTheme="minorHAnsi"/>
          <w:b/>
          <w:lang w:val="en-US"/>
        </w:rPr>
      </w:pPr>
    </w:p>
    <w:p w14:paraId="297966D7" w14:textId="77777777" w:rsidR="00CA1071" w:rsidRPr="00133098" w:rsidRDefault="00CA1071">
      <w:pPr>
        <w:rPr>
          <w:rFonts w:asciiTheme="minorHAnsi" w:hAnsiTheme="minorHAnsi"/>
          <w:b/>
          <w:lang w:val="en-US"/>
        </w:rPr>
      </w:pPr>
    </w:p>
    <w:p w14:paraId="316B13E2" w14:textId="77777777" w:rsidR="00CA1071" w:rsidRPr="00133098" w:rsidRDefault="00CA1071">
      <w:pPr>
        <w:rPr>
          <w:rFonts w:asciiTheme="minorHAnsi" w:hAnsiTheme="minorHAnsi"/>
          <w:b/>
          <w:lang w:val="en-US"/>
        </w:rPr>
      </w:pPr>
    </w:p>
    <w:p w14:paraId="3C8FFEDD" w14:textId="14722E48" w:rsidR="00930910" w:rsidRPr="00133098" w:rsidRDefault="00930910">
      <w:pPr>
        <w:rPr>
          <w:rFonts w:asciiTheme="minorHAnsi" w:hAnsiTheme="minorHAnsi"/>
          <w:b/>
          <w:lang w:val="en-US"/>
        </w:rPr>
      </w:pPr>
      <w:r w:rsidRPr="00133098">
        <w:rPr>
          <w:rFonts w:asciiTheme="minorHAnsi" w:hAnsiTheme="minorHAnsi"/>
          <w:b/>
          <w:lang w:val="en-US"/>
        </w:rPr>
        <w:t>Colophon:</w:t>
      </w:r>
    </w:p>
    <w:p w14:paraId="4A6B60ED" w14:textId="4CCEE24F" w:rsidR="00930910" w:rsidRPr="00133098" w:rsidRDefault="00930910">
      <w:pPr>
        <w:rPr>
          <w:rFonts w:asciiTheme="minorHAnsi" w:hAnsiTheme="minorHAnsi"/>
          <w:lang w:val="en-US"/>
        </w:rPr>
      </w:pPr>
      <w:r w:rsidRPr="00133098">
        <w:rPr>
          <w:rFonts w:asciiTheme="minorHAnsi" w:hAnsiTheme="minorHAnsi"/>
          <w:lang w:val="en-US"/>
        </w:rPr>
        <w:t>Date:</w:t>
      </w:r>
      <w:r w:rsidRPr="00133098">
        <w:rPr>
          <w:rFonts w:asciiTheme="minorHAnsi" w:hAnsiTheme="minorHAnsi"/>
          <w:lang w:val="en-US"/>
        </w:rPr>
        <w:tab/>
      </w:r>
      <w:r w:rsidR="00C86F2E" w:rsidRPr="00133098">
        <w:rPr>
          <w:rFonts w:asciiTheme="minorHAnsi" w:hAnsiTheme="minorHAnsi"/>
          <w:lang w:val="en-US"/>
        </w:rPr>
        <w:tab/>
      </w:r>
      <w:r w:rsidR="009E35A4" w:rsidRPr="00133098">
        <w:rPr>
          <w:rFonts w:asciiTheme="minorHAnsi" w:hAnsiTheme="minorHAnsi"/>
          <w:lang w:val="en-US"/>
        </w:rPr>
        <w:t>24</w:t>
      </w:r>
      <w:r w:rsidR="00CE7071" w:rsidRPr="00133098">
        <w:rPr>
          <w:rFonts w:asciiTheme="minorHAnsi" w:hAnsiTheme="minorHAnsi"/>
          <w:lang w:val="en-US"/>
        </w:rPr>
        <w:t xml:space="preserve"> May</w:t>
      </w:r>
      <w:r w:rsidR="00E86E2E" w:rsidRPr="00133098">
        <w:rPr>
          <w:rFonts w:asciiTheme="minorHAnsi" w:hAnsiTheme="minorHAnsi"/>
          <w:lang w:val="en-US"/>
        </w:rPr>
        <w:t xml:space="preserve"> 2019  </w:t>
      </w:r>
    </w:p>
    <w:p w14:paraId="7B662CE3" w14:textId="5619038A" w:rsidR="00930910" w:rsidRPr="00133098" w:rsidRDefault="00C63012">
      <w:pPr>
        <w:rPr>
          <w:rFonts w:asciiTheme="minorHAnsi" w:hAnsiTheme="minorHAnsi"/>
          <w:lang w:val="en-US"/>
        </w:rPr>
      </w:pPr>
      <w:r w:rsidRPr="00133098">
        <w:rPr>
          <w:rFonts w:asciiTheme="minorHAnsi" w:hAnsiTheme="minorHAnsi"/>
          <w:lang w:val="en-US"/>
        </w:rPr>
        <w:t>Authors:</w:t>
      </w:r>
      <w:r w:rsidRPr="00133098">
        <w:rPr>
          <w:rFonts w:asciiTheme="minorHAnsi" w:hAnsiTheme="minorHAnsi"/>
          <w:lang w:val="en-US"/>
        </w:rPr>
        <w:tab/>
      </w:r>
      <w:r w:rsidR="00930910" w:rsidRPr="00133098">
        <w:rPr>
          <w:rFonts w:asciiTheme="minorHAnsi" w:hAnsiTheme="minorHAnsi"/>
          <w:lang w:val="en-US"/>
        </w:rPr>
        <w:t>Marieke de Kort</w:t>
      </w:r>
      <w:r w:rsidR="00EA2D44" w:rsidRPr="00133098">
        <w:rPr>
          <w:rFonts w:asciiTheme="minorHAnsi" w:hAnsiTheme="minorHAnsi"/>
          <w:lang w:val="en-US"/>
        </w:rPr>
        <w:t>, Karin Spong</w:t>
      </w:r>
      <w:r w:rsidR="00133098" w:rsidRPr="00133098">
        <w:rPr>
          <w:rFonts w:asciiTheme="minorHAnsi" w:hAnsiTheme="minorHAnsi"/>
          <w:lang w:val="en-US"/>
        </w:rPr>
        <w:t>,</w:t>
      </w:r>
      <w:r w:rsidR="00C8339C" w:rsidRPr="00133098">
        <w:rPr>
          <w:rFonts w:asciiTheme="minorHAnsi" w:hAnsiTheme="minorHAnsi"/>
          <w:lang w:val="en-US"/>
        </w:rPr>
        <w:t xml:space="preserve"> and Kees Bastmeijer</w:t>
      </w:r>
    </w:p>
    <w:p w14:paraId="184E76EA" w14:textId="671D9B01" w:rsidR="00930910" w:rsidRPr="00133098" w:rsidRDefault="007D3B90">
      <w:pPr>
        <w:rPr>
          <w:rFonts w:asciiTheme="minorHAnsi" w:hAnsiTheme="minorHAnsi"/>
          <w:lang w:val="en-US"/>
        </w:rPr>
      </w:pPr>
      <w:r w:rsidRPr="00133098">
        <w:rPr>
          <w:rFonts w:asciiTheme="minorHAnsi" w:hAnsiTheme="minorHAnsi"/>
          <w:lang w:val="en-US"/>
        </w:rPr>
        <w:t xml:space="preserve">Status: </w:t>
      </w:r>
      <w:r w:rsidR="00C86F2E" w:rsidRPr="00133098">
        <w:rPr>
          <w:rFonts w:asciiTheme="minorHAnsi" w:hAnsiTheme="minorHAnsi"/>
          <w:lang w:val="en-US"/>
        </w:rPr>
        <w:tab/>
      </w:r>
      <w:r w:rsidR="00C63012" w:rsidRPr="00133098">
        <w:rPr>
          <w:rFonts w:asciiTheme="minorHAnsi" w:hAnsiTheme="minorHAnsi"/>
          <w:lang w:val="en-US"/>
        </w:rPr>
        <w:tab/>
      </w:r>
      <w:r w:rsidR="00755F3F">
        <w:rPr>
          <w:rFonts w:asciiTheme="minorHAnsi" w:hAnsiTheme="minorHAnsi"/>
          <w:lang w:val="en-US"/>
        </w:rPr>
        <w:t>Final strategic plan</w:t>
      </w:r>
      <w:bookmarkStart w:id="0" w:name="_GoBack"/>
      <w:bookmarkEnd w:id="0"/>
    </w:p>
    <w:p w14:paraId="693F44C1" w14:textId="77777777" w:rsidR="00DC293D" w:rsidRPr="00133098" w:rsidRDefault="00930910" w:rsidP="001B4288">
      <w:pPr>
        <w:jc w:val="center"/>
        <w:rPr>
          <w:rFonts w:asciiTheme="minorHAnsi" w:hAnsiTheme="minorHAnsi"/>
          <w:lang w:val="en-US"/>
        </w:rPr>
      </w:pPr>
      <w:r w:rsidRPr="00133098">
        <w:rPr>
          <w:rFonts w:asciiTheme="minorHAnsi" w:hAnsiTheme="minorHAnsi"/>
          <w:lang w:val="en-US"/>
        </w:rPr>
        <w:br w:type="page"/>
      </w:r>
    </w:p>
    <w:p w14:paraId="44FD0374" w14:textId="77777777" w:rsidR="00DC293D" w:rsidRPr="00133098" w:rsidRDefault="00DC293D" w:rsidP="001B4288">
      <w:pPr>
        <w:jc w:val="center"/>
        <w:rPr>
          <w:rFonts w:asciiTheme="minorHAnsi" w:hAnsiTheme="minorHAnsi"/>
          <w:lang w:val="en-US"/>
        </w:rPr>
      </w:pPr>
    </w:p>
    <w:p w14:paraId="397A4F9C" w14:textId="77777777" w:rsidR="00DC293D" w:rsidRPr="00133098" w:rsidRDefault="00DC293D" w:rsidP="001B4288">
      <w:pPr>
        <w:jc w:val="center"/>
        <w:rPr>
          <w:rFonts w:asciiTheme="minorHAnsi" w:hAnsiTheme="minorHAnsi"/>
          <w:lang w:val="en-US"/>
        </w:rPr>
      </w:pPr>
    </w:p>
    <w:p w14:paraId="7D2048D0" w14:textId="77777777" w:rsidR="00CA1071" w:rsidRPr="00133098" w:rsidRDefault="00CA1071" w:rsidP="001B4288">
      <w:pPr>
        <w:jc w:val="center"/>
        <w:rPr>
          <w:rFonts w:asciiTheme="minorHAnsi" w:hAnsiTheme="minorHAnsi"/>
          <w:b/>
          <w:color w:val="2F5496" w:themeColor="accent1" w:themeShade="BF"/>
          <w:sz w:val="32"/>
          <w:szCs w:val="32"/>
          <w:lang w:val="en-US"/>
        </w:rPr>
      </w:pPr>
    </w:p>
    <w:p w14:paraId="2F7DD74E" w14:textId="5A349FF2" w:rsidR="001B4288" w:rsidRPr="00133098" w:rsidRDefault="001B4288" w:rsidP="001B4288">
      <w:pPr>
        <w:jc w:val="center"/>
        <w:rPr>
          <w:rFonts w:asciiTheme="minorHAnsi" w:hAnsiTheme="minorHAnsi"/>
          <w:b/>
          <w:color w:val="2F5496" w:themeColor="accent1" w:themeShade="BF"/>
          <w:sz w:val="32"/>
          <w:szCs w:val="32"/>
          <w:lang w:val="en-US"/>
        </w:rPr>
      </w:pPr>
      <w:r w:rsidRPr="00133098">
        <w:rPr>
          <w:rFonts w:asciiTheme="minorHAnsi" w:hAnsiTheme="minorHAnsi"/>
          <w:b/>
          <w:color w:val="2F5496" w:themeColor="accent1" w:themeShade="BF"/>
          <w:sz w:val="32"/>
          <w:szCs w:val="32"/>
          <w:lang w:val="en-US"/>
        </w:rPr>
        <w:t>T</w:t>
      </w:r>
      <w:r w:rsidR="00C86F2E" w:rsidRPr="00133098">
        <w:rPr>
          <w:rFonts w:asciiTheme="minorHAnsi" w:hAnsiTheme="minorHAnsi"/>
          <w:b/>
          <w:color w:val="2F5496" w:themeColor="accent1" w:themeShade="BF"/>
          <w:sz w:val="32"/>
          <w:szCs w:val="32"/>
          <w:lang w:val="en-US"/>
        </w:rPr>
        <w:t>owards a Sustainable University</w:t>
      </w:r>
    </w:p>
    <w:p w14:paraId="09B986C2" w14:textId="01BB2AA0" w:rsidR="001B4288" w:rsidRPr="00133098" w:rsidRDefault="00CF0352" w:rsidP="001B4288">
      <w:pPr>
        <w:jc w:val="center"/>
        <w:rPr>
          <w:rFonts w:asciiTheme="minorHAnsi" w:hAnsiTheme="minorHAnsi"/>
          <w:color w:val="2F5496" w:themeColor="accent1" w:themeShade="BF"/>
          <w:sz w:val="28"/>
          <w:szCs w:val="28"/>
          <w:lang w:val="en-US"/>
        </w:rPr>
      </w:pPr>
      <w:r w:rsidRPr="00133098">
        <w:rPr>
          <w:rFonts w:asciiTheme="minorHAnsi" w:hAnsiTheme="minorHAnsi"/>
          <w:color w:val="2F5496" w:themeColor="accent1" w:themeShade="BF"/>
          <w:sz w:val="28"/>
          <w:szCs w:val="28"/>
          <w:lang w:val="en-US"/>
        </w:rPr>
        <w:t>Tilburg University</w:t>
      </w:r>
      <w:r w:rsidR="001B4288" w:rsidRPr="00133098">
        <w:rPr>
          <w:rFonts w:asciiTheme="minorHAnsi" w:hAnsiTheme="minorHAnsi"/>
          <w:color w:val="2F5496" w:themeColor="accent1" w:themeShade="BF"/>
          <w:sz w:val="28"/>
          <w:szCs w:val="28"/>
          <w:lang w:val="en-US"/>
        </w:rPr>
        <w:t xml:space="preserve"> Sustainability Plan 2019</w:t>
      </w:r>
      <w:r w:rsidR="00C63012" w:rsidRPr="00133098">
        <w:rPr>
          <w:rFonts w:asciiTheme="minorHAnsi" w:hAnsiTheme="minorHAnsi"/>
          <w:color w:val="2F5496" w:themeColor="accent1" w:themeShade="BF"/>
          <w:sz w:val="28"/>
          <w:szCs w:val="28"/>
          <w:lang w:val="en-US"/>
        </w:rPr>
        <w:t>–2</w:t>
      </w:r>
      <w:r w:rsidR="001B4288" w:rsidRPr="00133098">
        <w:rPr>
          <w:rFonts w:asciiTheme="minorHAnsi" w:hAnsiTheme="minorHAnsi"/>
          <w:color w:val="2F5496" w:themeColor="accent1" w:themeShade="BF"/>
          <w:sz w:val="28"/>
          <w:szCs w:val="28"/>
          <w:lang w:val="en-US"/>
        </w:rPr>
        <w:t>021</w:t>
      </w:r>
    </w:p>
    <w:p w14:paraId="52853558" w14:textId="77777777" w:rsidR="00AD53F5" w:rsidRPr="00133098" w:rsidRDefault="00AD53F5">
      <w:pPr>
        <w:rPr>
          <w:rFonts w:asciiTheme="minorHAnsi" w:eastAsiaTheme="majorEastAsia" w:hAnsiTheme="minorHAnsi" w:cstheme="majorBidi"/>
          <w:color w:val="2F5496" w:themeColor="accent1" w:themeShade="BF"/>
          <w:sz w:val="32"/>
          <w:szCs w:val="32"/>
          <w:lang w:val="en-US"/>
        </w:rPr>
      </w:pPr>
    </w:p>
    <w:p w14:paraId="5B5C4A35" w14:textId="4D63D1C4" w:rsidR="00BD7FC4" w:rsidRPr="00133098" w:rsidRDefault="00BD7FC4" w:rsidP="001E2DD8">
      <w:pPr>
        <w:pStyle w:val="Heading1"/>
        <w:numPr>
          <w:ilvl w:val="0"/>
          <w:numId w:val="9"/>
        </w:numPr>
        <w:rPr>
          <w:rFonts w:asciiTheme="minorHAnsi" w:hAnsiTheme="minorHAnsi"/>
          <w:b/>
          <w:lang w:val="en-US"/>
        </w:rPr>
      </w:pPr>
      <w:bookmarkStart w:id="1" w:name="_Toc528596334"/>
      <w:r w:rsidRPr="00133098">
        <w:rPr>
          <w:rFonts w:asciiTheme="minorHAnsi" w:hAnsiTheme="minorHAnsi"/>
          <w:b/>
          <w:lang w:val="en-US"/>
        </w:rPr>
        <w:t>Introduction</w:t>
      </w:r>
      <w:bookmarkEnd w:id="1"/>
    </w:p>
    <w:p w14:paraId="741651FE" w14:textId="52784095" w:rsidR="00E867F4" w:rsidRPr="00133098" w:rsidRDefault="00C8339C" w:rsidP="00745D9D">
      <w:pPr>
        <w:spacing w:line="276" w:lineRule="auto"/>
        <w:rPr>
          <w:rFonts w:asciiTheme="minorHAnsi" w:hAnsiTheme="minorHAnsi"/>
          <w:sz w:val="22"/>
          <w:szCs w:val="22"/>
          <w:lang w:val="en-US"/>
        </w:rPr>
      </w:pPr>
      <w:r w:rsidRPr="00133098">
        <w:rPr>
          <w:rFonts w:asciiTheme="minorHAnsi" w:hAnsiTheme="minorHAnsi"/>
          <w:lang w:val="en-US"/>
        </w:rPr>
        <w:br/>
      </w:r>
      <w:r w:rsidR="004863DA" w:rsidRPr="00133098">
        <w:rPr>
          <w:rFonts w:asciiTheme="minorHAnsi" w:hAnsiTheme="minorHAnsi"/>
          <w:sz w:val="22"/>
          <w:szCs w:val="22"/>
          <w:lang w:val="en-US"/>
        </w:rPr>
        <w:t xml:space="preserve">The UN </w:t>
      </w:r>
      <w:r w:rsidR="00916065" w:rsidRPr="00133098">
        <w:rPr>
          <w:rFonts w:asciiTheme="minorHAnsi" w:hAnsiTheme="minorHAnsi"/>
          <w:sz w:val="22"/>
          <w:szCs w:val="22"/>
          <w:lang w:val="en-US"/>
        </w:rPr>
        <w:t xml:space="preserve">Sustainable Development Goals </w:t>
      </w:r>
      <w:r w:rsidR="00D01894" w:rsidRPr="00133098">
        <w:rPr>
          <w:rFonts w:asciiTheme="minorHAnsi" w:hAnsiTheme="minorHAnsi"/>
          <w:sz w:val="22"/>
          <w:szCs w:val="22"/>
          <w:lang w:val="en-US"/>
        </w:rPr>
        <w:t>(</w:t>
      </w:r>
      <w:r w:rsidR="00916065" w:rsidRPr="00133098">
        <w:rPr>
          <w:rFonts w:asciiTheme="minorHAnsi" w:hAnsiTheme="minorHAnsi"/>
          <w:sz w:val="22"/>
          <w:szCs w:val="22"/>
          <w:lang w:val="en-US"/>
        </w:rPr>
        <w:t xml:space="preserve">SDGs) </w:t>
      </w:r>
      <w:r w:rsidR="004863DA" w:rsidRPr="00133098">
        <w:rPr>
          <w:rFonts w:asciiTheme="minorHAnsi" w:hAnsiTheme="minorHAnsi"/>
          <w:sz w:val="22"/>
          <w:szCs w:val="22"/>
          <w:lang w:val="en-US"/>
        </w:rPr>
        <w:t xml:space="preserve">make it clear that the world faces major sustainability challenges. Examples include poverty reduction, ensuring health and well-being, gender equality, </w:t>
      </w:r>
      <w:r w:rsidR="00B07030" w:rsidRPr="00133098">
        <w:rPr>
          <w:rFonts w:asciiTheme="minorHAnsi" w:hAnsiTheme="minorHAnsi"/>
          <w:sz w:val="22"/>
          <w:szCs w:val="22"/>
          <w:lang w:val="en-US"/>
        </w:rPr>
        <w:t>the</w:t>
      </w:r>
      <w:r w:rsidR="004863DA" w:rsidRPr="00133098">
        <w:rPr>
          <w:rFonts w:asciiTheme="minorHAnsi" w:hAnsiTheme="minorHAnsi"/>
          <w:sz w:val="22"/>
          <w:szCs w:val="22"/>
          <w:lang w:val="en-US"/>
        </w:rPr>
        <w:t xml:space="preserve"> transition to clean energy, responsible consumption, </w:t>
      </w:r>
      <w:r w:rsidR="00B07030" w:rsidRPr="00133098">
        <w:rPr>
          <w:rFonts w:asciiTheme="minorHAnsi" w:hAnsiTheme="minorHAnsi"/>
          <w:sz w:val="22"/>
          <w:szCs w:val="22"/>
          <w:lang w:val="en-US"/>
        </w:rPr>
        <w:t>restoring ecosystems</w:t>
      </w:r>
      <w:r w:rsidR="00C63012" w:rsidRPr="00133098">
        <w:rPr>
          <w:rFonts w:asciiTheme="minorHAnsi" w:hAnsiTheme="minorHAnsi"/>
          <w:sz w:val="22"/>
          <w:szCs w:val="22"/>
          <w:lang w:val="en-US"/>
        </w:rPr>
        <w:t>,</w:t>
      </w:r>
      <w:r w:rsidR="00B07030" w:rsidRPr="00133098">
        <w:rPr>
          <w:rFonts w:asciiTheme="minorHAnsi" w:hAnsiTheme="minorHAnsi"/>
          <w:sz w:val="22"/>
          <w:szCs w:val="22"/>
          <w:lang w:val="en-US"/>
        </w:rPr>
        <w:t xml:space="preserve"> </w:t>
      </w:r>
      <w:r w:rsidR="004863DA" w:rsidRPr="00133098">
        <w:rPr>
          <w:rFonts w:asciiTheme="minorHAnsi" w:hAnsiTheme="minorHAnsi"/>
          <w:sz w:val="22"/>
          <w:szCs w:val="22"/>
          <w:lang w:val="en-US"/>
        </w:rPr>
        <w:t>and combating climate change and its consequences. Gaining more insight into these problems and contributing to solutions are central to Tilburg University's mission, vision</w:t>
      </w:r>
      <w:r w:rsidR="00C63012" w:rsidRPr="00133098">
        <w:rPr>
          <w:rFonts w:asciiTheme="minorHAnsi" w:hAnsiTheme="minorHAnsi"/>
          <w:sz w:val="22"/>
          <w:szCs w:val="22"/>
          <w:lang w:val="en-US"/>
        </w:rPr>
        <w:t>,</w:t>
      </w:r>
      <w:r w:rsidR="004863DA" w:rsidRPr="00133098">
        <w:rPr>
          <w:rFonts w:asciiTheme="minorHAnsi" w:hAnsiTheme="minorHAnsi"/>
          <w:sz w:val="22"/>
          <w:szCs w:val="22"/>
          <w:lang w:val="en-US"/>
        </w:rPr>
        <w:t xml:space="preserve"> and ambition (</w:t>
      </w:r>
      <w:r w:rsidR="00CF0352" w:rsidRPr="00133098">
        <w:rPr>
          <w:rFonts w:asciiTheme="minorHAnsi" w:hAnsiTheme="minorHAnsi"/>
          <w:sz w:val="22"/>
          <w:szCs w:val="22"/>
          <w:lang w:val="en-US"/>
        </w:rPr>
        <w:t>Tilburg University</w:t>
      </w:r>
      <w:r w:rsidR="00C63012" w:rsidRPr="00133098">
        <w:rPr>
          <w:rFonts w:asciiTheme="minorHAnsi" w:hAnsiTheme="minorHAnsi"/>
          <w:sz w:val="22"/>
          <w:szCs w:val="22"/>
          <w:lang w:val="en-US"/>
        </w:rPr>
        <w:t xml:space="preserve"> Strategy</w:t>
      </w:r>
      <w:r w:rsidR="004863DA" w:rsidRPr="00133098">
        <w:rPr>
          <w:rFonts w:asciiTheme="minorHAnsi" w:hAnsiTheme="minorHAnsi"/>
          <w:sz w:val="22"/>
          <w:szCs w:val="22"/>
          <w:lang w:val="en-US"/>
        </w:rPr>
        <w:t xml:space="preserve"> 2018</w:t>
      </w:r>
      <w:r w:rsidR="00C63012" w:rsidRPr="00133098">
        <w:rPr>
          <w:rFonts w:asciiTheme="minorHAnsi" w:hAnsiTheme="minorHAnsi"/>
          <w:sz w:val="22"/>
          <w:szCs w:val="22"/>
          <w:lang w:val="en-US"/>
        </w:rPr>
        <w:t>–2</w:t>
      </w:r>
      <w:r w:rsidR="004863DA" w:rsidRPr="00133098">
        <w:rPr>
          <w:rFonts w:asciiTheme="minorHAnsi" w:hAnsiTheme="minorHAnsi"/>
          <w:sz w:val="22"/>
          <w:szCs w:val="22"/>
          <w:lang w:val="en-US"/>
        </w:rPr>
        <w:t xml:space="preserve">021). That is why we are committed to sustainability in </w:t>
      </w:r>
      <w:r w:rsidR="00E867F4" w:rsidRPr="00133098">
        <w:rPr>
          <w:rFonts w:asciiTheme="minorHAnsi" w:hAnsiTheme="minorHAnsi"/>
          <w:sz w:val="22"/>
          <w:szCs w:val="22"/>
          <w:lang w:val="en-US"/>
        </w:rPr>
        <w:t xml:space="preserve">education and </w:t>
      </w:r>
      <w:r w:rsidR="004863DA" w:rsidRPr="00133098">
        <w:rPr>
          <w:rFonts w:asciiTheme="minorHAnsi" w:hAnsiTheme="minorHAnsi"/>
          <w:sz w:val="22"/>
          <w:szCs w:val="22"/>
          <w:lang w:val="en-US"/>
        </w:rPr>
        <w:t>research, in the day-to-day management of the campus</w:t>
      </w:r>
      <w:r w:rsidR="00133098">
        <w:rPr>
          <w:rFonts w:asciiTheme="minorHAnsi" w:hAnsiTheme="minorHAnsi"/>
          <w:sz w:val="22"/>
          <w:szCs w:val="22"/>
          <w:lang w:val="en-US"/>
        </w:rPr>
        <w:t>,</w:t>
      </w:r>
      <w:r w:rsidR="004863DA" w:rsidRPr="00133098">
        <w:rPr>
          <w:rFonts w:asciiTheme="minorHAnsi" w:hAnsiTheme="minorHAnsi"/>
          <w:sz w:val="22"/>
          <w:szCs w:val="22"/>
          <w:lang w:val="en-US"/>
        </w:rPr>
        <w:t xml:space="preserve"> and i</w:t>
      </w:r>
      <w:r w:rsidR="00C63012" w:rsidRPr="00133098">
        <w:rPr>
          <w:rFonts w:asciiTheme="minorHAnsi" w:hAnsiTheme="minorHAnsi"/>
          <w:sz w:val="22"/>
          <w:szCs w:val="22"/>
          <w:lang w:val="en-US"/>
        </w:rPr>
        <w:t>n the management of our assets.</w:t>
      </w:r>
    </w:p>
    <w:p w14:paraId="14942DA7" w14:textId="77777777" w:rsidR="00D83EC0" w:rsidRPr="00133098" w:rsidRDefault="00D83EC0" w:rsidP="00745D9D">
      <w:pPr>
        <w:spacing w:line="276" w:lineRule="auto"/>
        <w:rPr>
          <w:rFonts w:asciiTheme="minorHAnsi" w:hAnsiTheme="minorHAnsi"/>
          <w:sz w:val="22"/>
          <w:szCs w:val="22"/>
          <w:lang w:val="en-US"/>
        </w:rPr>
      </w:pPr>
    </w:p>
    <w:p w14:paraId="1DC3CD47" w14:textId="5FF669F9" w:rsidR="002A7FB8" w:rsidRPr="00133098" w:rsidRDefault="004863DA" w:rsidP="00745D9D">
      <w:pPr>
        <w:spacing w:line="276" w:lineRule="auto"/>
        <w:rPr>
          <w:rFonts w:asciiTheme="minorHAnsi" w:hAnsiTheme="minorHAnsi"/>
          <w:sz w:val="22"/>
          <w:szCs w:val="22"/>
          <w:lang w:val="en-US"/>
        </w:rPr>
      </w:pPr>
      <w:r w:rsidRPr="00133098">
        <w:rPr>
          <w:rFonts w:asciiTheme="minorHAnsi" w:hAnsiTheme="minorHAnsi"/>
          <w:sz w:val="22"/>
          <w:szCs w:val="22"/>
          <w:lang w:val="en-US"/>
        </w:rPr>
        <w:t xml:space="preserve">Sustainability </w:t>
      </w:r>
      <w:r w:rsidR="00C63012" w:rsidRPr="00133098">
        <w:rPr>
          <w:rFonts w:asciiTheme="minorHAnsi" w:hAnsiTheme="minorHAnsi"/>
          <w:sz w:val="22"/>
          <w:szCs w:val="22"/>
          <w:lang w:val="en-US"/>
        </w:rPr>
        <w:t xml:space="preserve">as such </w:t>
      </w:r>
      <w:r w:rsidRPr="00133098">
        <w:rPr>
          <w:rFonts w:asciiTheme="minorHAnsi" w:hAnsiTheme="minorHAnsi"/>
          <w:sz w:val="22"/>
          <w:szCs w:val="22"/>
          <w:lang w:val="en-US"/>
        </w:rPr>
        <w:t>is</w:t>
      </w:r>
      <w:r w:rsidR="00C63012" w:rsidRPr="00133098">
        <w:rPr>
          <w:rFonts w:asciiTheme="minorHAnsi" w:hAnsiTheme="minorHAnsi"/>
          <w:sz w:val="22"/>
          <w:szCs w:val="22"/>
          <w:lang w:val="en-US"/>
        </w:rPr>
        <w:t xml:space="preserve"> </w:t>
      </w:r>
      <w:r w:rsidRPr="00133098">
        <w:rPr>
          <w:rFonts w:asciiTheme="minorHAnsi" w:hAnsiTheme="minorHAnsi"/>
          <w:sz w:val="22"/>
          <w:szCs w:val="22"/>
          <w:lang w:val="en-US"/>
        </w:rPr>
        <w:t xml:space="preserve">not a clear-cut, stand-alone ambition, but runs like a </w:t>
      </w:r>
      <w:r w:rsidR="00C63012" w:rsidRPr="00133098">
        <w:rPr>
          <w:rFonts w:asciiTheme="minorHAnsi" w:hAnsiTheme="minorHAnsi"/>
          <w:sz w:val="22"/>
          <w:szCs w:val="22"/>
          <w:lang w:val="en-US"/>
        </w:rPr>
        <w:t>common thread</w:t>
      </w:r>
      <w:r w:rsidRPr="00133098">
        <w:rPr>
          <w:rFonts w:asciiTheme="minorHAnsi" w:hAnsiTheme="minorHAnsi"/>
          <w:sz w:val="22"/>
          <w:szCs w:val="22"/>
          <w:lang w:val="en-US"/>
        </w:rPr>
        <w:t xml:space="preserve"> through our work and our strategy</w:t>
      </w:r>
      <w:r w:rsidR="00721E07" w:rsidRPr="00133098">
        <w:rPr>
          <w:rFonts w:asciiTheme="minorHAnsi" w:hAnsiTheme="minorHAnsi"/>
          <w:sz w:val="22"/>
          <w:szCs w:val="22"/>
          <w:lang w:val="en-US"/>
        </w:rPr>
        <w:t>.</w:t>
      </w:r>
      <w:r w:rsidRPr="00133098">
        <w:rPr>
          <w:rStyle w:val="FootnoteReference"/>
          <w:rFonts w:asciiTheme="minorHAnsi" w:hAnsiTheme="minorHAnsi"/>
          <w:sz w:val="22"/>
          <w:szCs w:val="22"/>
          <w:lang w:val="en-US"/>
        </w:rPr>
        <w:footnoteReference w:id="1"/>
      </w:r>
      <w:r w:rsidRPr="00133098">
        <w:rPr>
          <w:rFonts w:asciiTheme="minorHAnsi" w:hAnsiTheme="minorHAnsi"/>
          <w:sz w:val="22"/>
          <w:szCs w:val="22"/>
          <w:lang w:val="en-US"/>
        </w:rPr>
        <w:t xml:space="preserve"> </w:t>
      </w:r>
      <w:r w:rsidR="005A232E" w:rsidRPr="00133098">
        <w:rPr>
          <w:rFonts w:asciiTheme="minorHAnsi" w:hAnsiTheme="minorHAnsi"/>
          <w:sz w:val="22"/>
          <w:szCs w:val="22"/>
          <w:lang w:val="en-US"/>
        </w:rPr>
        <w:t xml:space="preserve">However, </w:t>
      </w:r>
      <w:r w:rsidR="00133098">
        <w:rPr>
          <w:rFonts w:asciiTheme="minorHAnsi" w:hAnsiTheme="minorHAnsi"/>
          <w:sz w:val="22"/>
          <w:szCs w:val="22"/>
          <w:lang w:val="en-US"/>
        </w:rPr>
        <w:t xml:space="preserve">it is, in fact, </w:t>
      </w:r>
      <w:r w:rsidR="00B32AD6" w:rsidRPr="00133098">
        <w:rPr>
          <w:rFonts w:asciiTheme="minorHAnsi" w:hAnsiTheme="minorHAnsi"/>
          <w:sz w:val="22"/>
          <w:szCs w:val="22"/>
          <w:lang w:val="en-US"/>
        </w:rPr>
        <w:t>this integral character that carries the risk that sustainability is not very visible internally or externally</w:t>
      </w:r>
      <w:r w:rsidR="00B157DD" w:rsidRPr="00133098">
        <w:rPr>
          <w:rFonts w:asciiTheme="minorHAnsi" w:hAnsiTheme="minorHAnsi"/>
          <w:sz w:val="22"/>
          <w:szCs w:val="22"/>
          <w:lang w:val="en-US"/>
        </w:rPr>
        <w:t xml:space="preserve"> and that commitment and progress are of an ad hoc nature</w:t>
      </w:r>
      <w:r w:rsidR="00B32AD6" w:rsidRPr="00133098">
        <w:rPr>
          <w:rFonts w:asciiTheme="minorHAnsi" w:hAnsiTheme="minorHAnsi"/>
          <w:sz w:val="22"/>
          <w:szCs w:val="22"/>
          <w:lang w:val="en-US"/>
        </w:rPr>
        <w:t xml:space="preserve">. </w:t>
      </w:r>
      <w:r w:rsidRPr="00133098">
        <w:rPr>
          <w:rFonts w:asciiTheme="minorHAnsi" w:hAnsiTheme="minorHAnsi"/>
          <w:sz w:val="22"/>
          <w:szCs w:val="22"/>
          <w:lang w:val="en-US"/>
        </w:rPr>
        <w:t>It is</w:t>
      </w:r>
      <w:r w:rsidR="00133098">
        <w:rPr>
          <w:rFonts w:asciiTheme="minorHAnsi" w:hAnsiTheme="minorHAnsi"/>
          <w:sz w:val="22"/>
          <w:szCs w:val="22"/>
          <w:lang w:val="en-US"/>
        </w:rPr>
        <w:t>,</w:t>
      </w:r>
      <w:r w:rsidR="00DB1D78" w:rsidRPr="00133098">
        <w:rPr>
          <w:rFonts w:asciiTheme="minorHAnsi" w:hAnsiTheme="minorHAnsi"/>
          <w:sz w:val="22"/>
          <w:szCs w:val="22"/>
          <w:lang w:val="en-US"/>
        </w:rPr>
        <w:t xml:space="preserve"> therefore</w:t>
      </w:r>
      <w:r w:rsidR="00133098">
        <w:rPr>
          <w:rFonts w:asciiTheme="minorHAnsi" w:hAnsiTheme="minorHAnsi"/>
          <w:sz w:val="22"/>
          <w:szCs w:val="22"/>
          <w:lang w:val="en-US"/>
        </w:rPr>
        <w:t>,</w:t>
      </w:r>
      <w:r w:rsidRPr="00133098">
        <w:rPr>
          <w:rFonts w:asciiTheme="minorHAnsi" w:hAnsiTheme="minorHAnsi"/>
          <w:sz w:val="22"/>
          <w:szCs w:val="22"/>
          <w:lang w:val="en-US"/>
        </w:rPr>
        <w:t xml:space="preserve"> important to </w:t>
      </w:r>
      <w:r w:rsidR="00B157DD" w:rsidRPr="00133098">
        <w:rPr>
          <w:rFonts w:asciiTheme="minorHAnsi" w:hAnsiTheme="minorHAnsi"/>
          <w:sz w:val="22"/>
          <w:szCs w:val="22"/>
          <w:lang w:val="en-US"/>
        </w:rPr>
        <w:t xml:space="preserve">formulate a </w:t>
      </w:r>
      <w:r w:rsidR="004D58D7" w:rsidRPr="00133098">
        <w:rPr>
          <w:rFonts w:asciiTheme="minorHAnsi" w:hAnsiTheme="minorHAnsi"/>
          <w:sz w:val="22"/>
          <w:szCs w:val="22"/>
          <w:lang w:val="en-US"/>
        </w:rPr>
        <w:t xml:space="preserve">clear vision on sustainability </w:t>
      </w:r>
      <w:r w:rsidR="00B157DD" w:rsidRPr="00133098">
        <w:rPr>
          <w:rFonts w:asciiTheme="minorHAnsi" w:hAnsiTheme="minorHAnsi"/>
          <w:sz w:val="22"/>
          <w:szCs w:val="22"/>
          <w:lang w:val="en-US"/>
        </w:rPr>
        <w:t>and to set</w:t>
      </w:r>
      <w:r w:rsidRPr="00133098">
        <w:rPr>
          <w:rFonts w:asciiTheme="minorHAnsi" w:hAnsiTheme="minorHAnsi"/>
          <w:sz w:val="22"/>
          <w:szCs w:val="22"/>
          <w:lang w:val="en-US"/>
        </w:rPr>
        <w:t xml:space="preserve"> clear goals </w:t>
      </w:r>
      <w:r w:rsidR="00DB1D78" w:rsidRPr="00133098">
        <w:rPr>
          <w:rFonts w:asciiTheme="minorHAnsi" w:hAnsiTheme="minorHAnsi"/>
          <w:sz w:val="22"/>
          <w:szCs w:val="22"/>
          <w:lang w:val="en-US"/>
        </w:rPr>
        <w:t>and priority actions</w:t>
      </w:r>
      <w:r w:rsidRPr="00133098">
        <w:rPr>
          <w:rFonts w:asciiTheme="minorHAnsi" w:hAnsiTheme="minorHAnsi"/>
          <w:sz w:val="22"/>
          <w:szCs w:val="22"/>
          <w:lang w:val="en-US"/>
        </w:rPr>
        <w:t xml:space="preserve">. </w:t>
      </w:r>
      <w:r w:rsidR="00FA259B" w:rsidRPr="00133098">
        <w:rPr>
          <w:rFonts w:asciiTheme="minorHAnsi" w:hAnsiTheme="minorHAnsi"/>
          <w:sz w:val="22"/>
          <w:szCs w:val="22"/>
          <w:lang w:val="en-US"/>
        </w:rPr>
        <w:t xml:space="preserve">This Sustainability Plan serves this purpose. </w:t>
      </w:r>
    </w:p>
    <w:p w14:paraId="22A04879" w14:textId="77777777" w:rsidR="008E762E" w:rsidRPr="00133098" w:rsidRDefault="008E762E" w:rsidP="00745D9D">
      <w:pPr>
        <w:spacing w:line="276" w:lineRule="auto"/>
        <w:contextualSpacing/>
        <w:rPr>
          <w:rFonts w:asciiTheme="minorHAnsi" w:hAnsiTheme="minorHAnsi"/>
          <w:sz w:val="22"/>
          <w:szCs w:val="22"/>
          <w:lang w:val="en-US"/>
        </w:rPr>
      </w:pPr>
    </w:p>
    <w:p w14:paraId="33CB870D" w14:textId="4CE7C820" w:rsidR="00FA0A79" w:rsidRPr="00133098" w:rsidRDefault="002A010F" w:rsidP="003B5EF6">
      <w:pPr>
        <w:spacing w:line="280" w:lineRule="atLeast"/>
        <w:contextualSpacing/>
        <w:rPr>
          <w:rFonts w:asciiTheme="minorHAnsi" w:hAnsiTheme="minorHAnsi" w:cstheme="minorHAnsi"/>
          <w:bCs/>
          <w:color w:val="000000" w:themeColor="text1"/>
          <w:sz w:val="22"/>
          <w:szCs w:val="22"/>
          <w:lang w:val="en-US"/>
        </w:rPr>
      </w:pPr>
      <w:r w:rsidRPr="00133098">
        <w:rPr>
          <w:rFonts w:asciiTheme="minorHAnsi" w:hAnsiTheme="minorHAnsi"/>
          <w:sz w:val="22"/>
          <w:szCs w:val="22"/>
          <w:lang w:val="en-US"/>
        </w:rPr>
        <w:t xml:space="preserve">First of all, </w:t>
      </w:r>
      <w:r w:rsidR="00D371CB" w:rsidRPr="00133098">
        <w:rPr>
          <w:rFonts w:asciiTheme="minorHAnsi" w:hAnsiTheme="minorHAnsi"/>
          <w:sz w:val="22"/>
          <w:szCs w:val="22"/>
          <w:lang w:val="en-US"/>
        </w:rPr>
        <w:t>a</w:t>
      </w:r>
      <w:r w:rsidR="009F085B" w:rsidRPr="00133098">
        <w:rPr>
          <w:rFonts w:asciiTheme="minorHAnsi" w:hAnsiTheme="minorHAnsi"/>
          <w:sz w:val="22"/>
          <w:szCs w:val="22"/>
          <w:lang w:val="en-US"/>
        </w:rPr>
        <w:t xml:space="preserve"> sustainability vision </w:t>
      </w:r>
      <w:r w:rsidR="00197C64" w:rsidRPr="00133098">
        <w:rPr>
          <w:rFonts w:asciiTheme="minorHAnsi" w:hAnsiTheme="minorHAnsi"/>
          <w:sz w:val="22"/>
          <w:szCs w:val="22"/>
          <w:lang w:val="en-US"/>
        </w:rPr>
        <w:t>will be</w:t>
      </w:r>
      <w:r w:rsidR="009F085B" w:rsidRPr="00133098">
        <w:rPr>
          <w:rFonts w:asciiTheme="minorHAnsi" w:hAnsiTheme="minorHAnsi"/>
          <w:sz w:val="22"/>
          <w:szCs w:val="22"/>
          <w:lang w:val="en-US"/>
        </w:rPr>
        <w:t xml:space="preserve"> formulated</w:t>
      </w:r>
      <w:r w:rsidR="00654706" w:rsidRPr="00133098">
        <w:rPr>
          <w:rFonts w:asciiTheme="minorHAnsi" w:hAnsiTheme="minorHAnsi"/>
          <w:sz w:val="22"/>
          <w:szCs w:val="22"/>
          <w:lang w:val="en-US"/>
        </w:rPr>
        <w:t xml:space="preserve">, with </w:t>
      </w:r>
      <w:r w:rsidR="005F0F4F" w:rsidRPr="00133098">
        <w:rPr>
          <w:rFonts w:asciiTheme="minorHAnsi" w:hAnsiTheme="minorHAnsi"/>
          <w:sz w:val="22"/>
          <w:szCs w:val="22"/>
          <w:lang w:val="en-US"/>
        </w:rPr>
        <w:t>the SDGs being explained in more detail as a framework fo</w:t>
      </w:r>
      <w:r w:rsidR="00197C64" w:rsidRPr="00133098">
        <w:rPr>
          <w:rFonts w:asciiTheme="minorHAnsi" w:hAnsiTheme="minorHAnsi"/>
          <w:sz w:val="22"/>
          <w:szCs w:val="22"/>
          <w:lang w:val="en-US"/>
        </w:rPr>
        <w:t>r inspiration and action. This s</w:t>
      </w:r>
      <w:r w:rsidR="005F0F4F" w:rsidRPr="00133098">
        <w:rPr>
          <w:rFonts w:asciiTheme="minorHAnsi" w:hAnsiTheme="minorHAnsi"/>
          <w:sz w:val="22"/>
          <w:szCs w:val="22"/>
          <w:lang w:val="en-US"/>
        </w:rPr>
        <w:t xml:space="preserve">ection also contains the central principles for the development of </w:t>
      </w:r>
      <w:r w:rsidR="00197C64" w:rsidRPr="00133098">
        <w:rPr>
          <w:rFonts w:asciiTheme="minorHAnsi" w:hAnsiTheme="minorHAnsi"/>
          <w:sz w:val="22"/>
          <w:szCs w:val="22"/>
          <w:lang w:val="en-US"/>
        </w:rPr>
        <w:t>Tilburg University</w:t>
      </w:r>
      <w:r w:rsidR="005F0F4F" w:rsidRPr="00133098">
        <w:rPr>
          <w:rFonts w:asciiTheme="minorHAnsi" w:hAnsiTheme="minorHAnsi"/>
          <w:sz w:val="22"/>
          <w:szCs w:val="22"/>
          <w:lang w:val="en-US"/>
        </w:rPr>
        <w:t xml:space="preserve">'s sustainability policy </w:t>
      </w:r>
      <w:r w:rsidR="009F085B" w:rsidRPr="00133098">
        <w:rPr>
          <w:rFonts w:asciiTheme="minorHAnsi" w:hAnsiTheme="minorHAnsi"/>
          <w:sz w:val="22"/>
          <w:szCs w:val="22"/>
          <w:lang w:val="en-US"/>
        </w:rPr>
        <w:t>(§2)</w:t>
      </w:r>
      <w:r w:rsidR="005F0F4F" w:rsidRPr="00133098">
        <w:rPr>
          <w:rFonts w:asciiTheme="minorHAnsi" w:hAnsiTheme="minorHAnsi"/>
          <w:sz w:val="22"/>
          <w:szCs w:val="22"/>
          <w:lang w:val="en-US"/>
        </w:rPr>
        <w:t xml:space="preserve">. </w:t>
      </w:r>
      <w:r w:rsidR="000F250F" w:rsidRPr="00133098">
        <w:rPr>
          <w:rFonts w:asciiTheme="minorHAnsi" w:hAnsiTheme="minorHAnsi"/>
          <w:sz w:val="22"/>
          <w:szCs w:val="22"/>
          <w:lang w:val="en-US"/>
        </w:rPr>
        <w:t xml:space="preserve">A description is then </w:t>
      </w:r>
      <w:r w:rsidR="003245E1" w:rsidRPr="00133098">
        <w:rPr>
          <w:rFonts w:asciiTheme="minorHAnsi" w:hAnsiTheme="minorHAnsi"/>
          <w:sz w:val="22"/>
          <w:szCs w:val="22"/>
          <w:lang w:val="en-US"/>
        </w:rPr>
        <w:t xml:space="preserve">given of </w:t>
      </w:r>
      <w:r w:rsidR="00197C64" w:rsidRPr="00133098">
        <w:rPr>
          <w:rFonts w:asciiTheme="minorHAnsi" w:hAnsiTheme="minorHAnsi"/>
          <w:sz w:val="22"/>
          <w:szCs w:val="22"/>
          <w:lang w:val="en-US"/>
        </w:rPr>
        <w:t>Tilburg University’s</w:t>
      </w:r>
      <w:r w:rsidR="000F250F" w:rsidRPr="00133098">
        <w:rPr>
          <w:rFonts w:asciiTheme="minorHAnsi" w:hAnsiTheme="minorHAnsi"/>
          <w:sz w:val="22"/>
          <w:szCs w:val="22"/>
          <w:lang w:val="en-US"/>
        </w:rPr>
        <w:t xml:space="preserve"> commitment to sustainability in education (§3), research (§4), </w:t>
      </w:r>
      <w:r w:rsidR="00133098">
        <w:rPr>
          <w:rFonts w:asciiTheme="minorHAnsi" w:hAnsiTheme="minorHAnsi"/>
          <w:sz w:val="22"/>
          <w:szCs w:val="22"/>
          <w:lang w:val="en-US"/>
        </w:rPr>
        <w:t xml:space="preserve">and </w:t>
      </w:r>
      <w:r w:rsidR="00E3402F" w:rsidRPr="00133098">
        <w:rPr>
          <w:rFonts w:asciiTheme="minorHAnsi" w:hAnsiTheme="minorHAnsi"/>
          <w:sz w:val="22"/>
          <w:szCs w:val="22"/>
          <w:lang w:val="en-US"/>
        </w:rPr>
        <w:t xml:space="preserve">on </w:t>
      </w:r>
      <w:r w:rsidR="000F250F" w:rsidRPr="00133098">
        <w:rPr>
          <w:rFonts w:asciiTheme="minorHAnsi" w:hAnsiTheme="minorHAnsi"/>
          <w:sz w:val="22"/>
          <w:szCs w:val="22"/>
          <w:lang w:val="en-US"/>
        </w:rPr>
        <w:t xml:space="preserve">campus and </w:t>
      </w:r>
      <w:r w:rsidR="00133098">
        <w:rPr>
          <w:rFonts w:asciiTheme="minorHAnsi" w:hAnsiTheme="minorHAnsi"/>
          <w:sz w:val="22"/>
          <w:szCs w:val="22"/>
          <w:lang w:val="en-US"/>
        </w:rPr>
        <w:t xml:space="preserve">in </w:t>
      </w:r>
      <w:r w:rsidR="00E3402F" w:rsidRPr="00133098">
        <w:rPr>
          <w:rFonts w:asciiTheme="minorHAnsi" w:hAnsiTheme="minorHAnsi"/>
          <w:sz w:val="22"/>
          <w:szCs w:val="22"/>
          <w:lang w:val="en-US"/>
        </w:rPr>
        <w:t>our business operations (§5</w:t>
      </w:r>
      <w:r w:rsidR="000F250F" w:rsidRPr="00133098">
        <w:rPr>
          <w:rFonts w:asciiTheme="minorHAnsi" w:hAnsiTheme="minorHAnsi"/>
          <w:sz w:val="22"/>
          <w:szCs w:val="22"/>
          <w:lang w:val="en-US"/>
        </w:rPr>
        <w:t xml:space="preserve">). </w:t>
      </w:r>
      <w:r w:rsidR="00FA0A79" w:rsidRPr="00133098">
        <w:rPr>
          <w:rFonts w:asciiTheme="minorHAnsi" w:hAnsiTheme="minorHAnsi"/>
          <w:sz w:val="22"/>
          <w:szCs w:val="22"/>
          <w:lang w:val="en-US"/>
        </w:rPr>
        <w:t xml:space="preserve">For each pillar, an objective is formulated that is elaborated in concrete actions and results as </w:t>
      </w:r>
      <w:r w:rsidR="00197C64" w:rsidRPr="00133098">
        <w:rPr>
          <w:rFonts w:asciiTheme="minorHAnsi" w:hAnsiTheme="minorHAnsi"/>
          <w:sz w:val="22"/>
          <w:szCs w:val="22"/>
          <w:lang w:val="en-US"/>
        </w:rPr>
        <w:t xml:space="preserve">much as </w:t>
      </w:r>
      <w:r w:rsidR="00FA0A79" w:rsidRPr="00133098">
        <w:rPr>
          <w:rFonts w:asciiTheme="minorHAnsi" w:hAnsiTheme="minorHAnsi"/>
          <w:sz w:val="22"/>
          <w:szCs w:val="22"/>
          <w:lang w:val="en-US"/>
        </w:rPr>
        <w:t xml:space="preserve">possible. </w:t>
      </w:r>
      <w:r w:rsidR="00D5700F" w:rsidRPr="00133098">
        <w:rPr>
          <w:rFonts w:asciiTheme="minorHAnsi" w:hAnsiTheme="minorHAnsi"/>
          <w:sz w:val="22"/>
          <w:szCs w:val="22"/>
          <w:lang w:val="en-US"/>
        </w:rPr>
        <w:t>This is followed by</w:t>
      </w:r>
      <w:r w:rsidR="004719F4" w:rsidRPr="00133098">
        <w:rPr>
          <w:rFonts w:asciiTheme="minorHAnsi" w:hAnsiTheme="minorHAnsi"/>
          <w:sz w:val="22"/>
          <w:szCs w:val="22"/>
          <w:lang w:val="en-US"/>
        </w:rPr>
        <w:t xml:space="preserve"> a vision of the role of communication </w:t>
      </w:r>
      <w:r w:rsidR="00E3402F" w:rsidRPr="00133098">
        <w:rPr>
          <w:rFonts w:asciiTheme="minorHAnsi" w:hAnsiTheme="minorHAnsi"/>
          <w:sz w:val="22"/>
          <w:szCs w:val="22"/>
          <w:lang w:val="en-US"/>
        </w:rPr>
        <w:t xml:space="preserve">and reporting </w:t>
      </w:r>
      <w:r w:rsidR="00133098">
        <w:rPr>
          <w:rFonts w:asciiTheme="minorHAnsi" w:hAnsiTheme="minorHAnsi"/>
          <w:sz w:val="22"/>
          <w:szCs w:val="22"/>
          <w:lang w:val="en-US"/>
        </w:rPr>
        <w:t>regarding</w:t>
      </w:r>
      <w:r w:rsidR="00E3402F" w:rsidRPr="00133098">
        <w:rPr>
          <w:rFonts w:asciiTheme="minorHAnsi" w:hAnsiTheme="minorHAnsi"/>
          <w:sz w:val="22"/>
          <w:szCs w:val="22"/>
          <w:lang w:val="en-US"/>
        </w:rPr>
        <w:t xml:space="preserve"> our sustainability policy (§6</w:t>
      </w:r>
      <w:r w:rsidR="004719F4" w:rsidRPr="00133098">
        <w:rPr>
          <w:rFonts w:asciiTheme="minorHAnsi" w:hAnsiTheme="minorHAnsi"/>
          <w:sz w:val="22"/>
          <w:szCs w:val="22"/>
          <w:lang w:val="en-US"/>
        </w:rPr>
        <w:t xml:space="preserve">). Finally, it considers </w:t>
      </w:r>
      <w:r w:rsidR="00DC293D" w:rsidRPr="00133098">
        <w:rPr>
          <w:rFonts w:asciiTheme="minorHAnsi" w:hAnsiTheme="minorHAnsi"/>
          <w:sz w:val="22"/>
          <w:szCs w:val="22"/>
          <w:lang w:val="en-US"/>
        </w:rPr>
        <w:t xml:space="preserve">important preconditions for an effective sustainability policy: </w:t>
      </w:r>
      <w:r w:rsidR="00D371CB" w:rsidRPr="00133098">
        <w:rPr>
          <w:rFonts w:asciiTheme="minorHAnsi" w:hAnsiTheme="minorHAnsi" w:cstheme="minorHAnsi"/>
          <w:bCs/>
          <w:color w:val="000000" w:themeColor="text1"/>
          <w:sz w:val="22"/>
          <w:szCs w:val="22"/>
          <w:lang w:val="en-US"/>
        </w:rPr>
        <w:t>organization</w:t>
      </w:r>
      <w:r w:rsidR="00E3402F" w:rsidRPr="00133098">
        <w:rPr>
          <w:rFonts w:asciiTheme="minorHAnsi" w:hAnsiTheme="minorHAnsi" w:cstheme="minorHAnsi"/>
          <w:bCs/>
          <w:color w:val="000000" w:themeColor="text1"/>
          <w:sz w:val="22"/>
          <w:szCs w:val="22"/>
          <w:lang w:val="en-US"/>
        </w:rPr>
        <w:t xml:space="preserve"> and</w:t>
      </w:r>
      <w:r w:rsidR="00FA0A79" w:rsidRPr="00133098">
        <w:rPr>
          <w:rFonts w:asciiTheme="minorHAnsi" w:hAnsiTheme="minorHAnsi" w:cstheme="minorHAnsi"/>
          <w:bCs/>
          <w:color w:val="000000" w:themeColor="text1"/>
          <w:sz w:val="22"/>
          <w:szCs w:val="22"/>
          <w:lang w:val="en-US"/>
        </w:rPr>
        <w:t xml:space="preserve"> finance</w:t>
      </w:r>
      <w:r w:rsidR="00E3402F" w:rsidRPr="00133098">
        <w:rPr>
          <w:rFonts w:asciiTheme="minorHAnsi" w:hAnsiTheme="minorHAnsi"/>
          <w:sz w:val="22"/>
          <w:szCs w:val="22"/>
          <w:lang w:val="en-US"/>
        </w:rPr>
        <w:t xml:space="preserve"> (§7</w:t>
      </w:r>
      <w:r w:rsidR="00DC293D" w:rsidRPr="00133098">
        <w:rPr>
          <w:rFonts w:asciiTheme="minorHAnsi" w:hAnsiTheme="minorHAnsi"/>
          <w:sz w:val="22"/>
          <w:szCs w:val="22"/>
          <w:lang w:val="en-US"/>
        </w:rPr>
        <w:t>).</w:t>
      </w:r>
    </w:p>
    <w:p w14:paraId="6223935F" w14:textId="003FC6AF" w:rsidR="003B1539" w:rsidRPr="00133098" w:rsidRDefault="003B1539" w:rsidP="00745D9D">
      <w:pPr>
        <w:spacing w:line="276" w:lineRule="auto"/>
        <w:rPr>
          <w:rFonts w:asciiTheme="minorHAnsi" w:hAnsiTheme="minorHAnsi"/>
          <w:lang w:val="en-US"/>
        </w:rPr>
      </w:pPr>
    </w:p>
    <w:p w14:paraId="7BA6E818" w14:textId="77777777" w:rsidR="00FA259B" w:rsidRPr="00133098" w:rsidRDefault="00FA259B" w:rsidP="004863DA">
      <w:pPr>
        <w:rPr>
          <w:rFonts w:asciiTheme="minorHAnsi" w:hAnsiTheme="minorHAnsi"/>
          <w:lang w:val="en-US"/>
        </w:rPr>
      </w:pPr>
    </w:p>
    <w:p w14:paraId="244CDEAD" w14:textId="77777777" w:rsidR="00DC293D" w:rsidRPr="00133098" w:rsidRDefault="00DC293D" w:rsidP="004863DA">
      <w:pPr>
        <w:rPr>
          <w:rFonts w:asciiTheme="minorHAnsi" w:hAnsiTheme="minorHAnsi"/>
          <w:lang w:val="en-US"/>
        </w:rPr>
      </w:pPr>
    </w:p>
    <w:p w14:paraId="340765DF" w14:textId="77777777" w:rsidR="00DC293D" w:rsidRPr="00133098" w:rsidRDefault="00DC293D" w:rsidP="004863DA">
      <w:pPr>
        <w:rPr>
          <w:rFonts w:asciiTheme="minorHAnsi" w:hAnsiTheme="minorHAnsi"/>
          <w:lang w:val="en-US"/>
        </w:rPr>
      </w:pPr>
    </w:p>
    <w:p w14:paraId="583EA95E" w14:textId="77777777" w:rsidR="00D83EC0" w:rsidRPr="00133098" w:rsidRDefault="00D83EC0" w:rsidP="004863DA">
      <w:pPr>
        <w:rPr>
          <w:rFonts w:asciiTheme="minorHAnsi" w:hAnsiTheme="minorHAnsi"/>
          <w:lang w:val="en-US"/>
        </w:rPr>
      </w:pPr>
    </w:p>
    <w:p w14:paraId="1143FCBF" w14:textId="77777777" w:rsidR="00D83EC0" w:rsidRPr="00133098" w:rsidRDefault="00D83EC0" w:rsidP="004863DA">
      <w:pPr>
        <w:rPr>
          <w:rFonts w:asciiTheme="minorHAnsi" w:hAnsiTheme="minorHAnsi"/>
          <w:lang w:val="en-US"/>
        </w:rPr>
      </w:pPr>
    </w:p>
    <w:p w14:paraId="7843F3C4" w14:textId="77777777" w:rsidR="00D83EC0" w:rsidRPr="00133098" w:rsidRDefault="00D83EC0" w:rsidP="004863DA">
      <w:pPr>
        <w:rPr>
          <w:rFonts w:asciiTheme="minorHAnsi" w:hAnsiTheme="minorHAnsi"/>
          <w:lang w:val="en-US"/>
        </w:rPr>
      </w:pPr>
    </w:p>
    <w:p w14:paraId="61EB91E0" w14:textId="77777777" w:rsidR="00D83EC0" w:rsidRPr="00133098" w:rsidRDefault="00D83EC0" w:rsidP="004863DA">
      <w:pPr>
        <w:rPr>
          <w:rFonts w:asciiTheme="minorHAnsi" w:hAnsiTheme="minorHAnsi"/>
          <w:lang w:val="en-US"/>
        </w:rPr>
      </w:pPr>
    </w:p>
    <w:p w14:paraId="1ADBD961" w14:textId="77777777" w:rsidR="00DC293D" w:rsidRPr="00133098" w:rsidRDefault="00DC293D" w:rsidP="004863DA">
      <w:pPr>
        <w:rPr>
          <w:rFonts w:asciiTheme="minorHAnsi" w:hAnsiTheme="minorHAnsi"/>
          <w:lang w:val="en-US"/>
        </w:rPr>
      </w:pPr>
    </w:p>
    <w:p w14:paraId="68648D48" w14:textId="77777777" w:rsidR="00197C64" w:rsidRPr="00133098" w:rsidRDefault="00197C64">
      <w:pPr>
        <w:spacing w:after="160" w:line="259" w:lineRule="auto"/>
        <w:rPr>
          <w:rFonts w:asciiTheme="minorHAnsi" w:eastAsiaTheme="majorEastAsia" w:hAnsiTheme="minorHAnsi" w:cstheme="majorBidi"/>
          <w:b/>
          <w:color w:val="2F5496" w:themeColor="accent1" w:themeShade="BF"/>
          <w:sz w:val="32"/>
          <w:szCs w:val="32"/>
          <w:lang w:val="en-US" w:eastAsia="en-US"/>
        </w:rPr>
      </w:pPr>
      <w:bookmarkStart w:id="2" w:name="_Toc528596335"/>
      <w:r w:rsidRPr="00133098">
        <w:rPr>
          <w:rFonts w:asciiTheme="minorHAnsi" w:hAnsiTheme="minorHAnsi"/>
          <w:b/>
          <w:lang w:val="en-US"/>
        </w:rPr>
        <w:br w:type="page"/>
      </w:r>
    </w:p>
    <w:p w14:paraId="4D22CF9D" w14:textId="4AC27135" w:rsidR="00F62824" w:rsidRPr="00133098" w:rsidRDefault="008726A8" w:rsidP="00F62824">
      <w:pPr>
        <w:pStyle w:val="Heading1"/>
        <w:rPr>
          <w:rFonts w:asciiTheme="minorHAnsi" w:hAnsiTheme="minorHAnsi"/>
          <w:b/>
          <w:lang w:val="en-US"/>
        </w:rPr>
      </w:pPr>
      <w:r w:rsidRPr="00133098">
        <w:rPr>
          <w:rFonts w:asciiTheme="minorHAnsi" w:hAnsiTheme="minorHAnsi"/>
          <w:b/>
          <w:lang w:val="en-US"/>
        </w:rPr>
        <w:lastRenderedPageBreak/>
        <w:t>2</w:t>
      </w:r>
      <w:r w:rsidR="004863DA" w:rsidRPr="00133098">
        <w:rPr>
          <w:rFonts w:asciiTheme="minorHAnsi" w:hAnsiTheme="minorHAnsi"/>
          <w:b/>
          <w:lang w:val="en-US"/>
        </w:rPr>
        <w:t xml:space="preserve">. </w:t>
      </w:r>
      <w:r w:rsidR="00197C64" w:rsidRPr="00133098">
        <w:rPr>
          <w:rFonts w:asciiTheme="minorHAnsi" w:hAnsiTheme="minorHAnsi"/>
          <w:b/>
          <w:lang w:val="en-US"/>
        </w:rPr>
        <w:t>Sustainability V</w:t>
      </w:r>
      <w:r w:rsidR="0006460B" w:rsidRPr="00133098">
        <w:rPr>
          <w:rFonts w:asciiTheme="minorHAnsi" w:hAnsiTheme="minorHAnsi"/>
          <w:b/>
          <w:lang w:val="en-US"/>
        </w:rPr>
        <w:t>ision</w:t>
      </w:r>
      <w:bookmarkEnd w:id="2"/>
      <w:r w:rsidR="00197C64" w:rsidRPr="00133098">
        <w:rPr>
          <w:rFonts w:asciiTheme="minorHAnsi" w:hAnsiTheme="minorHAnsi"/>
          <w:b/>
          <w:lang w:val="en-US"/>
        </w:rPr>
        <w:t xml:space="preserve"> and General P</w:t>
      </w:r>
      <w:r w:rsidR="00257D8E" w:rsidRPr="00133098">
        <w:rPr>
          <w:rFonts w:asciiTheme="minorHAnsi" w:hAnsiTheme="minorHAnsi"/>
          <w:b/>
          <w:lang w:val="en-US"/>
        </w:rPr>
        <w:t>rinciples</w:t>
      </w:r>
    </w:p>
    <w:p w14:paraId="4A3816FA" w14:textId="77777777" w:rsidR="00AF1B89" w:rsidRPr="00133098" w:rsidRDefault="00AF1B89" w:rsidP="002A7FB8">
      <w:pPr>
        <w:rPr>
          <w:rFonts w:asciiTheme="minorHAnsi" w:hAnsiTheme="minorHAnsi"/>
          <w:b/>
          <w:lang w:val="en-US"/>
        </w:rPr>
      </w:pPr>
    </w:p>
    <w:p w14:paraId="7F752D3F" w14:textId="67EA3291" w:rsidR="00227FE8" w:rsidRPr="00133098" w:rsidRDefault="00197C64" w:rsidP="00133098">
      <w:pPr>
        <w:pStyle w:val="Heading2"/>
        <w:rPr>
          <w:rFonts w:asciiTheme="minorHAnsi" w:hAnsiTheme="minorHAnsi" w:cstheme="minorHAnsi"/>
          <w:b/>
          <w:lang w:val="en-US"/>
        </w:rPr>
      </w:pPr>
      <w:r w:rsidRPr="00133098">
        <w:rPr>
          <w:rFonts w:asciiTheme="minorHAnsi" w:hAnsiTheme="minorHAnsi" w:cstheme="minorHAnsi"/>
          <w:b/>
          <w:lang w:val="en-US"/>
        </w:rPr>
        <w:t>2.1 Sustainability V</w:t>
      </w:r>
      <w:r w:rsidR="00AF1B89" w:rsidRPr="00133098">
        <w:rPr>
          <w:rFonts w:asciiTheme="minorHAnsi" w:hAnsiTheme="minorHAnsi" w:cstheme="minorHAnsi"/>
          <w:b/>
          <w:lang w:val="en-US"/>
        </w:rPr>
        <w:t>ision</w:t>
      </w:r>
    </w:p>
    <w:p w14:paraId="63484C21" w14:textId="1EA2CEB4" w:rsidR="002A010F" w:rsidRPr="00133098" w:rsidRDefault="00E3402F" w:rsidP="00051F6C">
      <w:pPr>
        <w:rPr>
          <w:rFonts w:asciiTheme="minorHAnsi" w:hAnsiTheme="minorHAnsi"/>
          <w:sz w:val="22"/>
          <w:szCs w:val="22"/>
          <w:lang w:val="en-US"/>
        </w:rPr>
      </w:pPr>
      <w:r w:rsidRPr="00133098">
        <w:rPr>
          <w:rFonts w:asciiTheme="minorHAnsi" w:hAnsiTheme="minorHAnsi"/>
          <w:noProof/>
        </w:rPr>
        <mc:AlternateContent>
          <mc:Choice Requires="wps">
            <w:drawing>
              <wp:anchor distT="0" distB="0" distL="114300" distR="114300" simplePos="0" relativeHeight="251659264" behindDoc="0" locked="0" layoutInCell="1" allowOverlap="1" wp14:anchorId="3C0AAE1D" wp14:editId="6D3E54E8">
                <wp:simplePos x="0" y="0"/>
                <wp:positionH relativeFrom="column">
                  <wp:posOffset>63500</wp:posOffset>
                </wp:positionH>
                <wp:positionV relativeFrom="paragraph">
                  <wp:posOffset>163195</wp:posOffset>
                </wp:positionV>
                <wp:extent cx="5321935" cy="4408170"/>
                <wp:effectExtent l="0" t="0" r="12065" b="11430"/>
                <wp:wrapSquare wrapText="bothSides"/>
                <wp:docPr id="3" name="Tekstvak 3"/>
                <wp:cNvGraphicFramePr/>
                <a:graphic xmlns:a="http://schemas.openxmlformats.org/drawingml/2006/main">
                  <a:graphicData uri="http://schemas.microsoft.com/office/word/2010/wordprocessingShape">
                    <wps:wsp>
                      <wps:cNvSpPr txBox="1"/>
                      <wps:spPr>
                        <a:xfrm>
                          <a:off x="0" y="0"/>
                          <a:ext cx="5321935" cy="4408170"/>
                        </a:xfrm>
                        <a:prstGeom prst="rect">
                          <a:avLst/>
                        </a:prstGeom>
                        <a:solidFill>
                          <a:schemeClr val="accent1">
                            <a:lumMod val="20000"/>
                            <a:lumOff val="80000"/>
                          </a:schemeClr>
                        </a:solidFill>
                        <a:ln>
                          <a:solidFill>
                            <a:schemeClr val="accent1"/>
                          </a:solidFill>
                        </a:ln>
                        <a:effectLst/>
                      </wps:spPr>
                      <wps:txbx>
                        <w:txbxContent>
                          <w:p w14:paraId="663DD301" w14:textId="77777777" w:rsidR="007F6E57" w:rsidRPr="00C86F2E" w:rsidRDefault="007F6E57" w:rsidP="00745D9D">
                            <w:pPr>
                              <w:spacing w:line="276" w:lineRule="auto"/>
                              <w:rPr>
                                <w:b/>
                                <w:color w:val="000000" w:themeColor="text1"/>
                                <w:lang w:val="en-US"/>
                              </w:rPr>
                            </w:pPr>
                            <w:r w:rsidRPr="00C86F2E">
                              <w:rPr>
                                <w:rStyle w:val="Heading2Char"/>
                                <w:b/>
                                <w:color w:val="000000" w:themeColor="text1"/>
                                <w:lang w:val="en-US"/>
                              </w:rPr>
                              <w:t>Sustainability vision</w:t>
                            </w:r>
                            <w:r w:rsidRPr="00C86F2E">
                              <w:rPr>
                                <w:b/>
                                <w:color w:val="000000" w:themeColor="text1"/>
                                <w:lang w:val="en-US"/>
                              </w:rPr>
                              <w:t>:</w:t>
                            </w:r>
                          </w:p>
                          <w:p w14:paraId="22743985" w14:textId="6D5E8A10" w:rsidR="007F6E57" w:rsidRPr="00C86F2E" w:rsidRDefault="007F6E57" w:rsidP="00745D9D">
                            <w:pPr>
                              <w:spacing w:line="276" w:lineRule="auto"/>
                              <w:rPr>
                                <w:b/>
                                <w:color w:val="000000" w:themeColor="text1"/>
                                <w:lang w:val="en-US"/>
                              </w:rPr>
                            </w:pPr>
                          </w:p>
                          <w:p w14:paraId="05EBF183" w14:textId="43F883F2" w:rsidR="007F6E57" w:rsidRPr="00E91AA1" w:rsidRDefault="007F6E57" w:rsidP="00745D9D">
                            <w:pPr>
                              <w:spacing w:line="276" w:lineRule="auto"/>
                              <w:rPr>
                                <w:rFonts w:asciiTheme="minorHAnsi" w:hAnsiTheme="minorHAnsi" w:cstheme="minorHAnsi"/>
                                <w:b/>
                                <w:color w:val="000000" w:themeColor="text1"/>
                                <w:sz w:val="22"/>
                                <w:szCs w:val="22"/>
                                <w:lang w:val="en-US"/>
                              </w:rPr>
                            </w:pPr>
                            <w:r w:rsidRPr="00C86F2E">
                              <w:rPr>
                                <w:rFonts w:asciiTheme="minorHAnsi" w:hAnsiTheme="minorHAnsi" w:cstheme="minorHAnsi"/>
                                <w:b/>
                                <w:color w:val="000000" w:themeColor="text1"/>
                                <w:sz w:val="22"/>
                                <w:szCs w:val="22"/>
                                <w:lang w:val="en-US"/>
                              </w:rPr>
                              <w:t xml:space="preserve">Tilburg University is committed to making a measurable contribution to the UN Sustainable Development Goals in research and </w:t>
                            </w:r>
                            <w:r>
                              <w:rPr>
                                <w:rFonts w:asciiTheme="minorHAnsi" w:hAnsiTheme="minorHAnsi" w:cstheme="minorHAnsi"/>
                                <w:b/>
                                <w:color w:val="000000" w:themeColor="text1"/>
                                <w:sz w:val="22"/>
                                <w:szCs w:val="22"/>
                                <w:lang w:val="en-US"/>
                              </w:rPr>
                              <w:t xml:space="preserve">in </w:t>
                            </w:r>
                            <w:r w:rsidRPr="00C86F2E">
                              <w:rPr>
                                <w:rFonts w:asciiTheme="minorHAnsi" w:hAnsiTheme="minorHAnsi" w:cstheme="minorHAnsi"/>
                                <w:b/>
                                <w:color w:val="000000" w:themeColor="text1"/>
                                <w:sz w:val="22"/>
                                <w:szCs w:val="22"/>
                                <w:lang w:val="en-US"/>
                              </w:rPr>
                              <w:t xml:space="preserve">education, in the day-to-day management of the campus and in the management of our </w:t>
                            </w:r>
                            <w:r w:rsidRPr="008137E9">
                              <w:rPr>
                                <w:rFonts w:asciiTheme="minorHAnsi" w:hAnsiTheme="minorHAnsi" w:cstheme="minorHAnsi"/>
                                <w:b/>
                                <w:color w:val="000000" w:themeColor="text1"/>
                                <w:sz w:val="22"/>
                                <w:szCs w:val="22"/>
                                <w:lang w:val="en-US"/>
                              </w:rPr>
                              <w:t>assets. To that end,</w:t>
                            </w:r>
                          </w:p>
                          <w:p w14:paraId="09F20572" w14:textId="5EE37B20" w:rsidR="007F6E57" w:rsidRPr="00E91AA1" w:rsidRDefault="007F6E57" w:rsidP="00745D9D">
                            <w:pPr>
                              <w:spacing w:line="276" w:lineRule="auto"/>
                              <w:rPr>
                                <w:rStyle w:val="Heading2Char"/>
                                <w:rFonts w:asciiTheme="minorHAnsi" w:eastAsiaTheme="minorHAnsi" w:hAnsiTheme="minorHAnsi" w:cstheme="minorBidi"/>
                                <w:b/>
                                <w:color w:val="000000" w:themeColor="text1"/>
                                <w:sz w:val="22"/>
                                <w:szCs w:val="22"/>
                                <w:lang w:val="en-US"/>
                              </w:rPr>
                            </w:pPr>
                          </w:p>
                          <w:p w14:paraId="24C7A5E1" w14:textId="428A2572" w:rsidR="007F6E57" w:rsidRPr="00C86F2E" w:rsidRDefault="007F6E57" w:rsidP="00745D9D">
                            <w:pPr>
                              <w:pStyle w:val="ListParagraph"/>
                              <w:numPr>
                                <w:ilvl w:val="0"/>
                                <w:numId w:val="3"/>
                              </w:numPr>
                              <w:spacing w:line="276" w:lineRule="auto"/>
                              <w:rPr>
                                <w:color w:val="000000" w:themeColor="text1"/>
                                <w:lang w:val="en-US"/>
                              </w:rPr>
                            </w:pPr>
                            <w:r w:rsidRPr="00197C64">
                              <w:rPr>
                                <w:color w:val="000000" w:themeColor="text1"/>
                                <w:lang w:val="en-US"/>
                              </w:rPr>
                              <w:t>i</w:t>
                            </w:r>
                            <w:r w:rsidRPr="00C86F2E">
                              <w:rPr>
                                <w:color w:val="000000" w:themeColor="text1"/>
                                <w:lang w:val="en-US"/>
                              </w:rPr>
                              <w:t xml:space="preserve">n our </w:t>
                            </w:r>
                            <w:r w:rsidRPr="00C86F2E">
                              <w:rPr>
                                <w:b/>
                                <w:color w:val="000000" w:themeColor="text1"/>
                                <w:lang w:val="en-US"/>
                              </w:rPr>
                              <w:t>education</w:t>
                            </w:r>
                            <w:r w:rsidRPr="00197C64">
                              <w:rPr>
                                <w:color w:val="000000" w:themeColor="text1"/>
                                <w:lang w:val="en-US"/>
                              </w:rPr>
                              <w:t>,</w:t>
                            </w:r>
                            <w:r w:rsidRPr="00C86F2E">
                              <w:rPr>
                                <w:color w:val="000000" w:themeColor="text1"/>
                                <w:lang w:val="en-US"/>
                              </w:rPr>
                              <w:t xml:space="preserve"> we make students aware of sustainability issues and encourage them to think about their current and future role</w:t>
                            </w:r>
                            <w:r>
                              <w:rPr>
                                <w:color w:val="000000" w:themeColor="text1"/>
                                <w:lang w:val="en-US"/>
                              </w:rPr>
                              <w:t>s</w:t>
                            </w:r>
                            <w:r w:rsidRPr="00C86F2E">
                              <w:rPr>
                                <w:color w:val="000000" w:themeColor="text1"/>
                                <w:lang w:val="en-US"/>
                              </w:rPr>
                              <w:t xml:space="preserve"> in society;</w:t>
                            </w:r>
                          </w:p>
                          <w:p w14:paraId="7A090D9D" w14:textId="77777777" w:rsidR="007F6E57" w:rsidRPr="00C86F2E" w:rsidRDefault="007F6E57" w:rsidP="008E762E">
                            <w:pPr>
                              <w:pStyle w:val="ListParagraph"/>
                              <w:spacing w:line="276" w:lineRule="auto"/>
                              <w:rPr>
                                <w:color w:val="000000" w:themeColor="text1"/>
                                <w:lang w:val="en-US"/>
                              </w:rPr>
                            </w:pPr>
                          </w:p>
                          <w:p w14:paraId="46596D26" w14:textId="2101DD85" w:rsidR="007F6E57" w:rsidRPr="00C86F2E" w:rsidRDefault="007F6E57" w:rsidP="00745D9D">
                            <w:pPr>
                              <w:pStyle w:val="ListParagraph"/>
                              <w:numPr>
                                <w:ilvl w:val="0"/>
                                <w:numId w:val="3"/>
                              </w:numPr>
                              <w:spacing w:line="276" w:lineRule="auto"/>
                              <w:rPr>
                                <w:color w:val="000000" w:themeColor="text1"/>
                                <w:lang w:val="en-US"/>
                              </w:rPr>
                            </w:pPr>
                            <w:proofErr w:type="gramStart"/>
                            <w:r w:rsidRPr="00C86F2E">
                              <w:rPr>
                                <w:color w:val="000000" w:themeColor="text1"/>
                                <w:lang w:val="en-US"/>
                              </w:rPr>
                              <w:t>we</w:t>
                            </w:r>
                            <w:proofErr w:type="gramEnd"/>
                            <w:r w:rsidRPr="00C86F2E">
                              <w:rPr>
                                <w:color w:val="000000" w:themeColor="text1"/>
                                <w:lang w:val="en-US"/>
                              </w:rPr>
                              <w:t xml:space="preserve"> aim to use </w:t>
                            </w:r>
                            <w:r w:rsidRPr="00C86F2E">
                              <w:rPr>
                                <w:b/>
                                <w:color w:val="000000" w:themeColor="text1"/>
                                <w:lang w:val="en-US"/>
                              </w:rPr>
                              <w:t>research</w:t>
                            </w:r>
                            <w:r w:rsidRPr="00197C64">
                              <w:rPr>
                                <w:color w:val="000000" w:themeColor="text1"/>
                                <w:lang w:val="en-US"/>
                              </w:rPr>
                              <w:t xml:space="preserve"> to</w:t>
                            </w:r>
                            <w:r w:rsidRPr="00C86F2E">
                              <w:rPr>
                                <w:color w:val="000000" w:themeColor="text1"/>
                                <w:lang w:val="en-US"/>
                              </w:rPr>
                              <w:t xml:space="preserve"> gain a better understanding of international, regional</w:t>
                            </w:r>
                            <w:r>
                              <w:rPr>
                                <w:color w:val="000000" w:themeColor="text1"/>
                                <w:lang w:val="en-US"/>
                              </w:rPr>
                              <w:t>,</w:t>
                            </w:r>
                            <w:r w:rsidRPr="00C86F2E">
                              <w:rPr>
                                <w:color w:val="000000" w:themeColor="text1"/>
                                <w:lang w:val="en-US"/>
                              </w:rPr>
                              <w:t xml:space="preserve"> and local sustainability issues and develop knowledge to contribute to solutions. This knowledge is actively </w:t>
                            </w:r>
                            <w:r>
                              <w:rPr>
                                <w:color w:val="000000" w:themeColor="text1"/>
                                <w:lang w:val="en-US"/>
                              </w:rPr>
                              <w:t>made available</w:t>
                            </w:r>
                            <w:r w:rsidRPr="00C86F2E">
                              <w:rPr>
                                <w:color w:val="000000" w:themeColor="text1"/>
                                <w:lang w:val="en-US"/>
                              </w:rPr>
                              <w:t xml:space="preserve"> to fellow researchers, policymakers, civi</w:t>
                            </w:r>
                            <w:r>
                              <w:rPr>
                                <w:color w:val="000000" w:themeColor="text1"/>
                                <w:lang w:val="en-US"/>
                              </w:rPr>
                              <w:t>c</w:t>
                            </w:r>
                            <w:r w:rsidRPr="00C86F2E">
                              <w:rPr>
                                <w:color w:val="000000" w:themeColor="text1"/>
                                <w:lang w:val="en-US"/>
                              </w:rPr>
                              <w:t xml:space="preserve"> organizations</w:t>
                            </w:r>
                            <w:r>
                              <w:rPr>
                                <w:color w:val="000000" w:themeColor="text1"/>
                                <w:lang w:val="en-US"/>
                              </w:rPr>
                              <w:t>,</w:t>
                            </w:r>
                            <w:r w:rsidRPr="00C86F2E">
                              <w:rPr>
                                <w:color w:val="000000" w:themeColor="text1"/>
                                <w:lang w:val="en-US"/>
                              </w:rPr>
                              <w:t xml:space="preserve"> and others;</w:t>
                            </w:r>
                          </w:p>
                          <w:p w14:paraId="485C4110" w14:textId="77777777" w:rsidR="007F6E57" w:rsidRPr="00C86F2E" w:rsidRDefault="007F6E57" w:rsidP="008E762E">
                            <w:pPr>
                              <w:spacing w:line="276" w:lineRule="auto"/>
                              <w:rPr>
                                <w:color w:val="000000" w:themeColor="text1"/>
                                <w:lang w:val="en-US"/>
                              </w:rPr>
                            </w:pPr>
                          </w:p>
                          <w:p w14:paraId="4447E365" w14:textId="6A346FF9" w:rsidR="007F6E57" w:rsidRPr="00C86F2E" w:rsidRDefault="007F6E57" w:rsidP="00745D9D">
                            <w:pPr>
                              <w:pStyle w:val="ListParagraph"/>
                              <w:numPr>
                                <w:ilvl w:val="0"/>
                                <w:numId w:val="3"/>
                              </w:numPr>
                              <w:spacing w:line="276" w:lineRule="auto"/>
                              <w:rPr>
                                <w:color w:val="000000" w:themeColor="text1"/>
                                <w:lang w:val="en-US"/>
                              </w:rPr>
                            </w:pPr>
                            <w:r>
                              <w:rPr>
                                <w:color w:val="000000" w:themeColor="text1"/>
                                <w:lang w:val="en-US"/>
                              </w:rPr>
                              <w:t>o</w:t>
                            </w:r>
                            <w:r w:rsidRPr="00C86F2E">
                              <w:rPr>
                                <w:color w:val="000000" w:themeColor="text1"/>
                                <w:lang w:val="en-US"/>
                              </w:rPr>
                              <w:t xml:space="preserve">n our </w:t>
                            </w:r>
                            <w:r w:rsidRPr="00C86F2E">
                              <w:rPr>
                                <w:b/>
                                <w:color w:val="000000" w:themeColor="text1"/>
                                <w:lang w:val="en-US"/>
                              </w:rPr>
                              <w:t>campus</w:t>
                            </w:r>
                            <w:r w:rsidRPr="00C86F2E">
                              <w:rPr>
                                <w:color w:val="000000" w:themeColor="text1"/>
                                <w:lang w:val="en-US"/>
                              </w:rPr>
                              <w:t xml:space="preserve">, we strive for sustainable </w:t>
                            </w:r>
                            <w:r>
                              <w:rPr>
                                <w:color w:val="000000" w:themeColor="text1"/>
                                <w:lang w:val="en-US"/>
                              </w:rPr>
                              <w:t xml:space="preserve">business </w:t>
                            </w:r>
                            <w:r w:rsidRPr="00C86F2E">
                              <w:rPr>
                                <w:color w:val="000000" w:themeColor="text1"/>
                                <w:lang w:val="en-US"/>
                              </w:rPr>
                              <w:t xml:space="preserve">operations, </w:t>
                            </w:r>
                            <w:r>
                              <w:rPr>
                                <w:color w:val="000000" w:themeColor="text1"/>
                                <w:lang w:val="en-US"/>
                              </w:rPr>
                              <w:t xml:space="preserve">sound asset management, </w:t>
                            </w:r>
                            <w:r w:rsidRPr="00C86F2E">
                              <w:rPr>
                                <w:color w:val="000000" w:themeColor="text1"/>
                                <w:lang w:val="en-US"/>
                              </w:rPr>
                              <w:t>reducing the footprint of students and employees in their wo</w:t>
                            </w:r>
                            <w:r>
                              <w:rPr>
                                <w:color w:val="000000" w:themeColor="text1"/>
                                <w:lang w:val="en-US"/>
                              </w:rPr>
                              <w:t>rk and study related activities,</w:t>
                            </w:r>
                            <w:r w:rsidRPr="00C86F2E">
                              <w:rPr>
                                <w:color w:val="000000" w:themeColor="text1"/>
                                <w:lang w:val="en-US"/>
                              </w:rPr>
                              <w:t xml:space="preserve"> and improving the health and well-being of students and employees;</w:t>
                            </w:r>
                          </w:p>
                          <w:p w14:paraId="622A79EC" w14:textId="77777777" w:rsidR="007F6E57" w:rsidRPr="00C86F2E" w:rsidRDefault="007F6E57" w:rsidP="008E762E">
                            <w:pPr>
                              <w:spacing w:line="276" w:lineRule="auto"/>
                              <w:rPr>
                                <w:color w:val="000000" w:themeColor="text1"/>
                                <w:lang w:val="en-US"/>
                              </w:rPr>
                            </w:pPr>
                          </w:p>
                          <w:p w14:paraId="60D396DF" w14:textId="1C09CB69" w:rsidR="007F6E57" w:rsidRPr="00E91AA1" w:rsidRDefault="007F6E57" w:rsidP="00230FC4">
                            <w:pPr>
                              <w:pStyle w:val="ListParagraph"/>
                              <w:numPr>
                                <w:ilvl w:val="0"/>
                                <w:numId w:val="3"/>
                              </w:numPr>
                              <w:spacing w:line="276" w:lineRule="auto"/>
                              <w:rPr>
                                <w:color w:val="000000" w:themeColor="text1"/>
                                <w:lang w:val="en-US"/>
                              </w:rPr>
                            </w:pPr>
                            <w:proofErr w:type="gramStart"/>
                            <w:r w:rsidRPr="00E91AA1">
                              <w:rPr>
                                <w:color w:val="000000" w:themeColor="text1"/>
                                <w:lang w:val="en-US"/>
                              </w:rPr>
                              <w:t>we</w:t>
                            </w:r>
                            <w:proofErr w:type="gramEnd"/>
                            <w:r w:rsidRPr="00E91AA1">
                              <w:rPr>
                                <w:color w:val="000000" w:themeColor="text1"/>
                                <w:lang w:val="en-US"/>
                              </w:rPr>
                              <w:t xml:space="preserve"> </w:t>
                            </w:r>
                            <w:r w:rsidRPr="00E91AA1">
                              <w:rPr>
                                <w:b/>
                                <w:color w:val="000000" w:themeColor="text1"/>
                                <w:lang w:val="en-US"/>
                              </w:rPr>
                              <w:t>communicate and report</w:t>
                            </w:r>
                            <w:r w:rsidRPr="00E91AA1">
                              <w:rPr>
                                <w:color w:val="000000" w:themeColor="text1"/>
                                <w:lang w:val="en-US"/>
                              </w:rPr>
                              <w:t xml:space="preserve"> transparently on the progress made in the area of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AAE1D" id="_x0000_t202" coordsize="21600,21600" o:spt="202" path="m,l,21600r21600,l21600,xe">
                <v:stroke joinstyle="miter"/>
                <v:path gradientshapeok="t" o:connecttype="rect"/>
              </v:shapetype>
              <v:shape id="Tekstvak 3" o:spid="_x0000_s1026" type="#_x0000_t202" style="position:absolute;margin-left:5pt;margin-top:12.85pt;width:419.05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" fillcolor="#d9e2f3 [660]" strokecolor="#4472c4 [3204]">
                <v:textbox>
                  <w:txbxContent>
                    <w:p w14:paraId="663DD301" w14:textId="77777777" w:rsidR="007F6E57" w:rsidRPr="00C86F2E" w:rsidRDefault="007F6E57" w:rsidP="00745D9D">
                      <w:pPr>
                        <w:spacing w:line="276" w:lineRule="auto"/>
                        <w:rPr>
                          <w:b/>
                          <w:color w:val="000000" w:themeColor="text1"/>
                          <w:lang w:val="en-US"/>
                        </w:rPr>
                      </w:pPr>
                      <w:r w:rsidRPr="00C86F2E">
                        <w:rPr>
                          <w:rStyle w:val="Heading2Char"/>
                          <w:b/>
                          <w:color w:val="000000" w:themeColor="text1"/>
                          <w:lang w:val="en-US"/>
                        </w:rPr>
                        <w:t>Sustainability vision</w:t>
                      </w:r>
                      <w:r w:rsidRPr="00C86F2E">
                        <w:rPr>
                          <w:b/>
                          <w:color w:val="000000" w:themeColor="text1"/>
                          <w:lang w:val="en-US"/>
                        </w:rPr>
                        <w:t>:</w:t>
                      </w:r>
                    </w:p>
                    <w:p w14:paraId="22743985" w14:textId="6D5E8A10" w:rsidR="007F6E57" w:rsidRPr="00C86F2E" w:rsidRDefault="007F6E57" w:rsidP="00745D9D">
                      <w:pPr>
                        <w:spacing w:line="276" w:lineRule="auto"/>
                        <w:rPr>
                          <w:b/>
                          <w:color w:val="000000" w:themeColor="text1"/>
                          <w:lang w:val="en-US"/>
                        </w:rPr>
                      </w:pPr>
                    </w:p>
                    <w:p w14:paraId="05EBF183" w14:textId="43F883F2" w:rsidR="007F6E57" w:rsidRPr="00E91AA1" w:rsidRDefault="007F6E57" w:rsidP="00745D9D">
                      <w:pPr>
                        <w:spacing w:line="276" w:lineRule="auto"/>
                        <w:rPr>
                          <w:rFonts w:asciiTheme="minorHAnsi" w:hAnsiTheme="minorHAnsi" w:cstheme="minorHAnsi"/>
                          <w:b/>
                          <w:color w:val="000000" w:themeColor="text1"/>
                          <w:sz w:val="22"/>
                          <w:szCs w:val="22"/>
                          <w:lang w:val="en-US"/>
                        </w:rPr>
                      </w:pPr>
                      <w:r w:rsidRPr="00C86F2E">
                        <w:rPr>
                          <w:rFonts w:asciiTheme="minorHAnsi" w:hAnsiTheme="minorHAnsi" w:cstheme="minorHAnsi"/>
                          <w:b/>
                          <w:color w:val="000000" w:themeColor="text1"/>
                          <w:sz w:val="22"/>
                          <w:szCs w:val="22"/>
                          <w:lang w:val="en-US"/>
                        </w:rPr>
                        <w:t xml:space="preserve">Tilburg University is committed to making a measurable contribution to the UN Sustainable Development Goals in research and </w:t>
                      </w:r>
                      <w:r>
                        <w:rPr>
                          <w:rFonts w:asciiTheme="minorHAnsi" w:hAnsiTheme="minorHAnsi" w:cstheme="minorHAnsi"/>
                          <w:b/>
                          <w:color w:val="000000" w:themeColor="text1"/>
                          <w:sz w:val="22"/>
                          <w:szCs w:val="22"/>
                          <w:lang w:val="en-US"/>
                        </w:rPr>
                        <w:t xml:space="preserve">in </w:t>
                      </w:r>
                      <w:r w:rsidRPr="00C86F2E">
                        <w:rPr>
                          <w:rFonts w:asciiTheme="minorHAnsi" w:hAnsiTheme="minorHAnsi" w:cstheme="minorHAnsi"/>
                          <w:b/>
                          <w:color w:val="000000" w:themeColor="text1"/>
                          <w:sz w:val="22"/>
                          <w:szCs w:val="22"/>
                          <w:lang w:val="en-US"/>
                        </w:rPr>
                        <w:t xml:space="preserve">education, in the day-to-day management of the campus and in the management of our </w:t>
                      </w:r>
                      <w:r w:rsidRPr="008137E9">
                        <w:rPr>
                          <w:rFonts w:asciiTheme="minorHAnsi" w:hAnsiTheme="minorHAnsi" w:cstheme="minorHAnsi"/>
                          <w:b/>
                          <w:color w:val="000000" w:themeColor="text1"/>
                          <w:sz w:val="22"/>
                          <w:szCs w:val="22"/>
                          <w:lang w:val="en-US"/>
                        </w:rPr>
                        <w:t>assets. To that end,</w:t>
                      </w:r>
                    </w:p>
                    <w:p w14:paraId="09F20572" w14:textId="5EE37B20" w:rsidR="007F6E57" w:rsidRPr="00E91AA1" w:rsidRDefault="007F6E57" w:rsidP="00745D9D">
                      <w:pPr>
                        <w:spacing w:line="276" w:lineRule="auto"/>
                        <w:rPr>
                          <w:rStyle w:val="Heading2Char"/>
                          <w:rFonts w:asciiTheme="minorHAnsi" w:eastAsiaTheme="minorHAnsi" w:hAnsiTheme="minorHAnsi" w:cstheme="minorBidi"/>
                          <w:b/>
                          <w:color w:val="000000" w:themeColor="text1"/>
                          <w:sz w:val="22"/>
                          <w:szCs w:val="22"/>
                          <w:lang w:val="en-US"/>
                        </w:rPr>
                      </w:pPr>
                    </w:p>
                    <w:p w14:paraId="24C7A5E1" w14:textId="428A2572" w:rsidR="007F6E57" w:rsidRPr="00C86F2E" w:rsidRDefault="007F6E57" w:rsidP="00745D9D">
                      <w:pPr>
                        <w:pStyle w:val="ListParagraph"/>
                        <w:numPr>
                          <w:ilvl w:val="0"/>
                          <w:numId w:val="3"/>
                        </w:numPr>
                        <w:spacing w:line="276" w:lineRule="auto"/>
                        <w:rPr>
                          <w:color w:val="000000" w:themeColor="text1"/>
                          <w:lang w:val="en-US"/>
                        </w:rPr>
                      </w:pPr>
                      <w:r w:rsidRPr="00197C64">
                        <w:rPr>
                          <w:color w:val="000000" w:themeColor="text1"/>
                          <w:lang w:val="en-US"/>
                        </w:rPr>
                        <w:t>i</w:t>
                      </w:r>
                      <w:r w:rsidRPr="00C86F2E">
                        <w:rPr>
                          <w:color w:val="000000" w:themeColor="text1"/>
                          <w:lang w:val="en-US"/>
                        </w:rPr>
                        <w:t xml:space="preserve">n our </w:t>
                      </w:r>
                      <w:r w:rsidRPr="00C86F2E">
                        <w:rPr>
                          <w:b/>
                          <w:color w:val="000000" w:themeColor="text1"/>
                          <w:lang w:val="en-US"/>
                        </w:rPr>
                        <w:t>education</w:t>
                      </w:r>
                      <w:r w:rsidRPr="00197C64">
                        <w:rPr>
                          <w:color w:val="000000" w:themeColor="text1"/>
                          <w:lang w:val="en-US"/>
                        </w:rPr>
                        <w:t>,</w:t>
                      </w:r>
                      <w:r w:rsidRPr="00C86F2E">
                        <w:rPr>
                          <w:color w:val="000000" w:themeColor="text1"/>
                          <w:lang w:val="en-US"/>
                        </w:rPr>
                        <w:t xml:space="preserve"> we make students aware of sustainability issues and encourage them to think about their current and future role</w:t>
                      </w:r>
                      <w:r>
                        <w:rPr>
                          <w:color w:val="000000" w:themeColor="text1"/>
                          <w:lang w:val="en-US"/>
                        </w:rPr>
                        <w:t>s</w:t>
                      </w:r>
                      <w:r w:rsidRPr="00C86F2E">
                        <w:rPr>
                          <w:color w:val="000000" w:themeColor="text1"/>
                          <w:lang w:val="en-US"/>
                        </w:rPr>
                        <w:t xml:space="preserve"> in society;</w:t>
                      </w:r>
                    </w:p>
                    <w:p w14:paraId="7A090D9D" w14:textId="77777777" w:rsidR="007F6E57" w:rsidRPr="00C86F2E" w:rsidRDefault="007F6E57" w:rsidP="008E762E">
                      <w:pPr>
                        <w:pStyle w:val="ListParagraph"/>
                        <w:spacing w:line="276" w:lineRule="auto"/>
                        <w:rPr>
                          <w:color w:val="000000" w:themeColor="text1"/>
                          <w:lang w:val="en-US"/>
                        </w:rPr>
                      </w:pPr>
                    </w:p>
                    <w:p w14:paraId="46596D26" w14:textId="2101DD85" w:rsidR="007F6E57" w:rsidRPr="00C86F2E" w:rsidRDefault="007F6E57" w:rsidP="00745D9D">
                      <w:pPr>
                        <w:pStyle w:val="ListParagraph"/>
                        <w:numPr>
                          <w:ilvl w:val="0"/>
                          <w:numId w:val="3"/>
                        </w:numPr>
                        <w:spacing w:line="276" w:lineRule="auto"/>
                        <w:rPr>
                          <w:color w:val="000000" w:themeColor="text1"/>
                          <w:lang w:val="en-US"/>
                        </w:rPr>
                      </w:pPr>
                      <w:r w:rsidRPr="00C86F2E">
                        <w:rPr>
                          <w:color w:val="000000" w:themeColor="text1"/>
                          <w:lang w:val="en-US"/>
                        </w:rPr>
                        <w:t xml:space="preserve">we aim to use </w:t>
                      </w:r>
                      <w:r w:rsidRPr="00C86F2E">
                        <w:rPr>
                          <w:b/>
                          <w:color w:val="000000" w:themeColor="text1"/>
                          <w:lang w:val="en-US"/>
                        </w:rPr>
                        <w:t>research</w:t>
                      </w:r>
                      <w:r w:rsidRPr="00197C64">
                        <w:rPr>
                          <w:color w:val="000000" w:themeColor="text1"/>
                          <w:lang w:val="en-US"/>
                        </w:rPr>
                        <w:t xml:space="preserve"> to</w:t>
                      </w:r>
                      <w:r w:rsidRPr="00C86F2E">
                        <w:rPr>
                          <w:color w:val="000000" w:themeColor="text1"/>
                          <w:lang w:val="en-US"/>
                        </w:rPr>
                        <w:t xml:space="preserve"> gain a better understanding of international, regional</w:t>
                      </w:r>
                      <w:r>
                        <w:rPr>
                          <w:color w:val="000000" w:themeColor="text1"/>
                          <w:lang w:val="en-US"/>
                        </w:rPr>
                        <w:t>,</w:t>
                      </w:r>
                      <w:r w:rsidRPr="00C86F2E">
                        <w:rPr>
                          <w:color w:val="000000" w:themeColor="text1"/>
                          <w:lang w:val="en-US"/>
                        </w:rPr>
                        <w:t xml:space="preserve"> and local sustainability issues and develop knowledge to contribute to solutions. This knowledge is actively </w:t>
                      </w:r>
                      <w:r>
                        <w:rPr>
                          <w:color w:val="000000" w:themeColor="text1"/>
                          <w:lang w:val="en-US"/>
                        </w:rPr>
                        <w:t>made available</w:t>
                      </w:r>
                      <w:r w:rsidRPr="00C86F2E">
                        <w:rPr>
                          <w:color w:val="000000" w:themeColor="text1"/>
                          <w:lang w:val="en-US"/>
                        </w:rPr>
                        <w:t xml:space="preserve"> to fellow researchers, policymakers, civi</w:t>
                      </w:r>
                      <w:r>
                        <w:rPr>
                          <w:color w:val="000000" w:themeColor="text1"/>
                          <w:lang w:val="en-US"/>
                        </w:rPr>
                        <w:t>c</w:t>
                      </w:r>
                      <w:r w:rsidRPr="00C86F2E">
                        <w:rPr>
                          <w:color w:val="000000" w:themeColor="text1"/>
                          <w:lang w:val="en-US"/>
                        </w:rPr>
                        <w:t xml:space="preserve"> organizations</w:t>
                      </w:r>
                      <w:r>
                        <w:rPr>
                          <w:color w:val="000000" w:themeColor="text1"/>
                          <w:lang w:val="en-US"/>
                        </w:rPr>
                        <w:t>,</w:t>
                      </w:r>
                      <w:r w:rsidRPr="00C86F2E">
                        <w:rPr>
                          <w:color w:val="000000" w:themeColor="text1"/>
                          <w:lang w:val="en-US"/>
                        </w:rPr>
                        <w:t xml:space="preserve"> and others;</w:t>
                      </w:r>
                    </w:p>
                    <w:p w14:paraId="485C4110" w14:textId="77777777" w:rsidR="007F6E57" w:rsidRPr="00C86F2E" w:rsidRDefault="007F6E57" w:rsidP="008E762E">
                      <w:pPr>
                        <w:spacing w:line="276" w:lineRule="auto"/>
                        <w:rPr>
                          <w:color w:val="000000" w:themeColor="text1"/>
                          <w:lang w:val="en-US"/>
                        </w:rPr>
                      </w:pPr>
                    </w:p>
                    <w:p w14:paraId="4447E365" w14:textId="6A346FF9" w:rsidR="007F6E57" w:rsidRPr="00C86F2E" w:rsidRDefault="007F6E57" w:rsidP="00745D9D">
                      <w:pPr>
                        <w:pStyle w:val="ListParagraph"/>
                        <w:numPr>
                          <w:ilvl w:val="0"/>
                          <w:numId w:val="3"/>
                        </w:numPr>
                        <w:spacing w:line="276" w:lineRule="auto"/>
                        <w:rPr>
                          <w:color w:val="000000" w:themeColor="text1"/>
                          <w:lang w:val="en-US"/>
                        </w:rPr>
                      </w:pPr>
                      <w:r>
                        <w:rPr>
                          <w:color w:val="000000" w:themeColor="text1"/>
                          <w:lang w:val="en-US"/>
                        </w:rPr>
                        <w:t>o</w:t>
                      </w:r>
                      <w:r w:rsidRPr="00C86F2E">
                        <w:rPr>
                          <w:color w:val="000000" w:themeColor="text1"/>
                          <w:lang w:val="en-US"/>
                        </w:rPr>
                        <w:t xml:space="preserve">n our </w:t>
                      </w:r>
                      <w:r w:rsidRPr="00C86F2E">
                        <w:rPr>
                          <w:b/>
                          <w:color w:val="000000" w:themeColor="text1"/>
                          <w:lang w:val="en-US"/>
                        </w:rPr>
                        <w:t>campus</w:t>
                      </w:r>
                      <w:r w:rsidRPr="00C86F2E">
                        <w:rPr>
                          <w:color w:val="000000" w:themeColor="text1"/>
                          <w:lang w:val="en-US"/>
                        </w:rPr>
                        <w:t xml:space="preserve">, we strive for sustainable </w:t>
                      </w:r>
                      <w:r>
                        <w:rPr>
                          <w:color w:val="000000" w:themeColor="text1"/>
                          <w:lang w:val="en-US"/>
                        </w:rPr>
                        <w:t xml:space="preserve">business </w:t>
                      </w:r>
                      <w:r w:rsidRPr="00C86F2E">
                        <w:rPr>
                          <w:color w:val="000000" w:themeColor="text1"/>
                          <w:lang w:val="en-US"/>
                        </w:rPr>
                        <w:t xml:space="preserve">operations, </w:t>
                      </w:r>
                      <w:r>
                        <w:rPr>
                          <w:color w:val="000000" w:themeColor="text1"/>
                          <w:lang w:val="en-US"/>
                        </w:rPr>
                        <w:t xml:space="preserve">sound asset management, </w:t>
                      </w:r>
                      <w:r w:rsidRPr="00C86F2E">
                        <w:rPr>
                          <w:color w:val="000000" w:themeColor="text1"/>
                          <w:lang w:val="en-US"/>
                        </w:rPr>
                        <w:t>reducing the footprint of students and employees in their wo</w:t>
                      </w:r>
                      <w:r>
                        <w:rPr>
                          <w:color w:val="000000" w:themeColor="text1"/>
                          <w:lang w:val="en-US"/>
                        </w:rPr>
                        <w:t>rk and study related activities,</w:t>
                      </w:r>
                      <w:r w:rsidRPr="00C86F2E">
                        <w:rPr>
                          <w:color w:val="000000" w:themeColor="text1"/>
                          <w:lang w:val="en-US"/>
                        </w:rPr>
                        <w:t xml:space="preserve"> and improving the health and well-being of students and employees;</w:t>
                      </w:r>
                    </w:p>
                    <w:p w14:paraId="622A79EC" w14:textId="77777777" w:rsidR="007F6E57" w:rsidRPr="00C86F2E" w:rsidRDefault="007F6E57" w:rsidP="008E762E">
                      <w:pPr>
                        <w:spacing w:line="276" w:lineRule="auto"/>
                        <w:rPr>
                          <w:color w:val="000000" w:themeColor="text1"/>
                          <w:lang w:val="en-US"/>
                        </w:rPr>
                      </w:pPr>
                    </w:p>
                    <w:p w14:paraId="60D396DF" w14:textId="1C09CB69" w:rsidR="007F6E57" w:rsidRPr="00E91AA1" w:rsidRDefault="007F6E57" w:rsidP="00230FC4">
                      <w:pPr>
                        <w:pStyle w:val="ListParagraph"/>
                        <w:numPr>
                          <w:ilvl w:val="0"/>
                          <w:numId w:val="3"/>
                        </w:numPr>
                        <w:spacing w:line="276" w:lineRule="auto"/>
                        <w:rPr>
                          <w:color w:val="000000" w:themeColor="text1"/>
                          <w:lang w:val="en-US"/>
                        </w:rPr>
                      </w:pPr>
                      <w:r w:rsidRPr="00E91AA1">
                        <w:rPr>
                          <w:color w:val="000000" w:themeColor="text1"/>
                          <w:lang w:val="en-US"/>
                        </w:rPr>
                        <w:t xml:space="preserve">we </w:t>
                      </w:r>
                      <w:r w:rsidRPr="00E91AA1">
                        <w:rPr>
                          <w:b/>
                          <w:color w:val="000000" w:themeColor="text1"/>
                          <w:lang w:val="en-US"/>
                        </w:rPr>
                        <w:t>communicate and report</w:t>
                      </w:r>
                      <w:r w:rsidRPr="00E91AA1">
                        <w:rPr>
                          <w:color w:val="000000" w:themeColor="text1"/>
                          <w:lang w:val="en-US"/>
                        </w:rPr>
                        <w:t xml:space="preserve"> transparently on the progress made in the area of sustainability.</w:t>
                      </w:r>
                    </w:p>
                  </w:txbxContent>
                </v:textbox>
                <w10:wrap type="square"/>
              </v:shape>
            </w:pict>
          </mc:Fallback>
        </mc:AlternateContent>
      </w:r>
    </w:p>
    <w:p w14:paraId="1EB2F334" w14:textId="77777777" w:rsidR="00BB1059" w:rsidRPr="00133098" w:rsidRDefault="00BB1059" w:rsidP="00745D9D">
      <w:pPr>
        <w:spacing w:line="276" w:lineRule="auto"/>
        <w:rPr>
          <w:rFonts w:asciiTheme="minorHAnsi" w:hAnsiTheme="minorHAnsi"/>
          <w:sz w:val="22"/>
          <w:szCs w:val="22"/>
          <w:lang w:val="en-US"/>
        </w:rPr>
      </w:pPr>
    </w:p>
    <w:p w14:paraId="22202C23" w14:textId="77777777" w:rsidR="00E3402F" w:rsidRPr="00133098" w:rsidRDefault="00E3402F" w:rsidP="00745D9D">
      <w:pPr>
        <w:spacing w:line="276" w:lineRule="auto"/>
        <w:rPr>
          <w:rFonts w:asciiTheme="minorHAnsi" w:hAnsiTheme="minorHAnsi"/>
          <w:sz w:val="22"/>
          <w:szCs w:val="22"/>
          <w:lang w:val="en-US"/>
        </w:rPr>
      </w:pPr>
    </w:p>
    <w:p w14:paraId="18F312E6" w14:textId="77777777" w:rsidR="00E3402F" w:rsidRPr="00133098" w:rsidRDefault="00E3402F" w:rsidP="00745D9D">
      <w:pPr>
        <w:spacing w:line="276" w:lineRule="auto"/>
        <w:rPr>
          <w:rFonts w:asciiTheme="minorHAnsi" w:hAnsiTheme="minorHAnsi"/>
          <w:sz w:val="22"/>
          <w:szCs w:val="22"/>
          <w:lang w:val="en-US"/>
        </w:rPr>
      </w:pPr>
    </w:p>
    <w:p w14:paraId="35063728" w14:textId="77777777" w:rsidR="00E3402F" w:rsidRPr="00133098" w:rsidRDefault="00E3402F" w:rsidP="00745D9D">
      <w:pPr>
        <w:spacing w:line="276" w:lineRule="auto"/>
        <w:rPr>
          <w:rFonts w:asciiTheme="minorHAnsi" w:hAnsiTheme="minorHAnsi"/>
          <w:sz w:val="22"/>
          <w:szCs w:val="22"/>
          <w:lang w:val="en-US"/>
        </w:rPr>
      </w:pPr>
    </w:p>
    <w:p w14:paraId="0AA19537" w14:textId="77777777" w:rsidR="00E3402F" w:rsidRPr="00133098" w:rsidRDefault="00E3402F" w:rsidP="00745D9D">
      <w:pPr>
        <w:spacing w:line="276" w:lineRule="auto"/>
        <w:rPr>
          <w:rFonts w:asciiTheme="minorHAnsi" w:hAnsiTheme="minorHAnsi"/>
          <w:sz w:val="22"/>
          <w:szCs w:val="22"/>
          <w:lang w:val="en-US"/>
        </w:rPr>
      </w:pPr>
    </w:p>
    <w:p w14:paraId="2ED051FD" w14:textId="77777777" w:rsidR="00E3402F" w:rsidRPr="00133098" w:rsidRDefault="00E3402F" w:rsidP="00745D9D">
      <w:pPr>
        <w:spacing w:line="276" w:lineRule="auto"/>
        <w:rPr>
          <w:rFonts w:asciiTheme="minorHAnsi" w:hAnsiTheme="minorHAnsi"/>
          <w:sz w:val="22"/>
          <w:szCs w:val="22"/>
          <w:lang w:val="en-US"/>
        </w:rPr>
      </w:pPr>
    </w:p>
    <w:p w14:paraId="55147D23" w14:textId="77777777" w:rsidR="00E3402F" w:rsidRPr="00133098" w:rsidRDefault="00E3402F" w:rsidP="00745D9D">
      <w:pPr>
        <w:spacing w:line="276" w:lineRule="auto"/>
        <w:rPr>
          <w:rFonts w:asciiTheme="minorHAnsi" w:hAnsiTheme="minorHAnsi"/>
          <w:sz w:val="22"/>
          <w:szCs w:val="22"/>
          <w:lang w:val="en-US"/>
        </w:rPr>
      </w:pPr>
    </w:p>
    <w:p w14:paraId="0D4EBF99" w14:textId="77777777" w:rsidR="00E3402F" w:rsidRPr="00133098" w:rsidRDefault="00E3402F" w:rsidP="00745D9D">
      <w:pPr>
        <w:spacing w:line="276" w:lineRule="auto"/>
        <w:rPr>
          <w:rFonts w:asciiTheme="minorHAnsi" w:hAnsiTheme="minorHAnsi"/>
          <w:sz w:val="22"/>
          <w:szCs w:val="22"/>
          <w:lang w:val="en-US"/>
        </w:rPr>
      </w:pPr>
    </w:p>
    <w:p w14:paraId="028A3E38" w14:textId="77777777" w:rsidR="00E3402F" w:rsidRPr="00133098" w:rsidRDefault="00E3402F" w:rsidP="00745D9D">
      <w:pPr>
        <w:spacing w:line="276" w:lineRule="auto"/>
        <w:rPr>
          <w:rFonts w:asciiTheme="minorHAnsi" w:hAnsiTheme="minorHAnsi"/>
          <w:sz w:val="22"/>
          <w:szCs w:val="22"/>
          <w:lang w:val="en-US"/>
        </w:rPr>
      </w:pPr>
    </w:p>
    <w:p w14:paraId="25C2EA64" w14:textId="77777777" w:rsidR="00E3402F" w:rsidRPr="00133098" w:rsidRDefault="00E3402F" w:rsidP="00745D9D">
      <w:pPr>
        <w:spacing w:line="276" w:lineRule="auto"/>
        <w:rPr>
          <w:rFonts w:asciiTheme="minorHAnsi" w:hAnsiTheme="minorHAnsi"/>
          <w:sz w:val="22"/>
          <w:szCs w:val="22"/>
          <w:lang w:val="en-US"/>
        </w:rPr>
      </w:pPr>
    </w:p>
    <w:p w14:paraId="764002A1" w14:textId="77777777" w:rsidR="00E3402F" w:rsidRPr="00133098" w:rsidRDefault="00E3402F" w:rsidP="00745D9D">
      <w:pPr>
        <w:spacing w:line="276" w:lineRule="auto"/>
        <w:rPr>
          <w:rFonts w:asciiTheme="minorHAnsi" w:hAnsiTheme="minorHAnsi"/>
          <w:sz w:val="22"/>
          <w:szCs w:val="22"/>
          <w:lang w:val="en-US"/>
        </w:rPr>
      </w:pPr>
    </w:p>
    <w:p w14:paraId="65D1B7D0" w14:textId="77777777" w:rsidR="00E3402F" w:rsidRPr="00133098" w:rsidRDefault="00E3402F" w:rsidP="00745D9D">
      <w:pPr>
        <w:spacing w:line="276" w:lineRule="auto"/>
        <w:rPr>
          <w:rFonts w:asciiTheme="minorHAnsi" w:hAnsiTheme="minorHAnsi"/>
          <w:sz w:val="22"/>
          <w:szCs w:val="22"/>
          <w:lang w:val="en-US"/>
        </w:rPr>
      </w:pPr>
    </w:p>
    <w:p w14:paraId="5110B33C" w14:textId="77777777" w:rsidR="00E3402F" w:rsidRPr="00133098" w:rsidRDefault="00E3402F" w:rsidP="00745D9D">
      <w:pPr>
        <w:spacing w:line="276" w:lineRule="auto"/>
        <w:rPr>
          <w:rFonts w:asciiTheme="minorHAnsi" w:hAnsiTheme="minorHAnsi"/>
          <w:sz w:val="22"/>
          <w:szCs w:val="22"/>
          <w:lang w:val="en-US"/>
        </w:rPr>
      </w:pPr>
    </w:p>
    <w:p w14:paraId="6FCA7A8D" w14:textId="77777777" w:rsidR="00E3402F" w:rsidRPr="00133098" w:rsidRDefault="00E3402F" w:rsidP="00745D9D">
      <w:pPr>
        <w:spacing w:line="276" w:lineRule="auto"/>
        <w:rPr>
          <w:rFonts w:asciiTheme="minorHAnsi" w:hAnsiTheme="minorHAnsi"/>
          <w:sz w:val="22"/>
          <w:szCs w:val="22"/>
          <w:lang w:val="en-US"/>
        </w:rPr>
      </w:pPr>
    </w:p>
    <w:p w14:paraId="50A24F9F" w14:textId="77777777" w:rsidR="00E3402F" w:rsidRPr="00133098" w:rsidRDefault="00E3402F" w:rsidP="00745D9D">
      <w:pPr>
        <w:spacing w:line="276" w:lineRule="auto"/>
        <w:rPr>
          <w:rFonts w:asciiTheme="minorHAnsi" w:hAnsiTheme="minorHAnsi"/>
          <w:sz w:val="22"/>
          <w:szCs w:val="22"/>
          <w:lang w:val="en-US"/>
        </w:rPr>
      </w:pPr>
    </w:p>
    <w:p w14:paraId="31EBFBA0" w14:textId="77777777" w:rsidR="00E3402F" w:rsidRPr="00133098" w:rsidRDefault="00E3402F" w:rsidP="00745D9D">
      <w:pPr>
        <w:spacing w:line="276" w:lineRule="auto"/>
        <w:rPr>
          <w:rFonts w:asciiTheme="minorHAnsi" w:hAnsiTheme="minorHAnsi"/>
          <w:sz w:val="22"/>
          <w:szCs w:val="22"/>
          <w:lang w:val="en-US"/>
        </w:rPr>
      </w:pPr>
    </w:p>
    <w:p w14:paraId="0D14BBE7" w14:textId="77777777" w:rsidR="00E3402F" w:rsidRPr="00133098" w:rsidRDefault="00E3402F" w:rsidP="00745D9D">
      <w:pPr>
        <w:spacing w:line="276" w:lineRule="auto"/>
        <w:rPr>
          <w:rFonts w:asciiTheme="minorHAnsi" w:hAnsiTheme="minorHAnsi"/>
          <w:sz w:val="22"/>
          <w:szCs w:val="22"/>
          <w:lang w:val="en-US"/>
        </w:rPr>
      </w:pPr>
    </w:p>
    <w:p w14:paraId="0A6D4D48" w14:textId="77777777" w:rsidR="00E3402F" w:rsidRPr="00133098" w:rsidRDefault="00E3402F" w:rsidP="00745D9D">
      <w:pPr>
        <w:spacing w:line="276" w:lineRule="auto"/>
        <w:rPr>
          <w:rFonts w:asciiTheme="minorHAnsi" w:hAnsiTheme="minorHAnsi"/>
          <w:sz w:val="22"/>
          <w:szCs w:val="22"/>
          <w:lang w:val="en-US"/>
        </w:rPr>
      </w:pPr>
    </w:p>
    <w:p w14:paraId="6D954BC4" w14:textId="77777777" w:rsidR="00E3402F" w:rsidRPr="00133098" w:rsidRDefault="00E3402F" w:rsidP="00745D9D">
      <w:pPr>
        <w:spacing w:line="276" w:lineRule="auto"/>
        <w:rPr>
          <w:rFonts w:asciiTheme="minorHAnsi" w:hAnsiTheme="minorHAnsi"/>
          <w:sz w:val="22"/>
          <w:szCs w:val="22"/>
          <w:lang w:val="en-US"/>
        </w:rPr>
      </w:pPr>
    </w:p>
    <w:p w14:paraId="6C62F099" w14:textId="77777777" w:rsidR="00E3402F" w:rsidRPr="00133098" w:rsidRDefault="00E3402F" w:rsidP="00745D9D">
      <w:pPr>
        <w:spacing w:line="276" w:lineRule="auto"/>
        <w:rPr>
          <w:rFonts w:asciiTheme="minorHAnsi" w:hAnsiTheme="minorHAnsi"/>
          <w:sz w:val="22"/>
          <w:szCs w:val="22"/>
          <w:lang w:val="en-US"/>
        </w:rPr>
      </w:pPr>
    </w:p>
    <w:p w14:paraId="02DFF232" w14:textId="77777777" w:rsidR="00E3402F" w:rsidRPr="00133098" w:rsidRDefault="00E3402F" w:rsidP="00745D9D">
      <w:pPr>
        <w:spacing w:line="276" w:lineRule="auto"/>
        <w:rPr>
          <w:rFonts w:asciiTheme="minorHAnsi" w:hAnsiTheme="minorHAnsi"/>
          <w:sz w:val="22"/>
          <w:szCs w:val="22"/>
          <w:lang w:val="en-US"/>
        </w:rPr>
      </w:pPr>
    </w:p>
    <w:p w14:paraId="0533EFE0" w14:textId="77777777" w:rsidR="00E3402F" w:rsidRPr="00133098" w:rsidRDefault="00E3402F" w:rsidP="00745D9D">
      <w:pPr>
        <w:spacing w:line="276" w:lineRule="auto"/>
        <w:rPr>
          <w:rFonts w:asciiTheme="minorHAnsi" w:hAnsiTheme="minorHAnsi"/>
          <w:sz w:val="22"/>
          <w:szCs w:val="22"/>
          <w:lang w:val="en-US"/>
        </w:rPr>
      </w:pPr>
    </w:p>
    <w:p w14:paraId="3EDFDC6B" w14:textId="77777777" w:rsidR="00E3402F" w:rsidRPr="00133098" w:rsidRDefault="00E3402F" w:rsidP="00745D9D">
      <w:pPr>
        <w:spacing w:line="276" w:lineRule="auto"/>
        <w:rPr>
          <w:rFonts w:asciiTheme="minorHAnsi" w:hAnsiTheme="minorHAnsi"/>
          <w:sz w:val="22"/>
          <w:szCs w:val="22"/>
          <w:lang w:val="en-US"/>
        </w:rPr>
      </w:pPr>
    </w:p>
    <w:p w14:paraId="3E375633" w14:textId="77777777" w:rsidR="00E3402F" w:rsidRPr="00133098" w:rsidRDefault="00E3402F" w:rsidP="00745D9D">
      <w:pPr>
        <w:spacing w:line="276" w:lineRule="auto"/>
        <w:rPr>
          <w:rFonts w:asciiTheme="minorHAnsi" w:hAnsiTheme="minorHAnsi"/>
          <w:sz w:val="22"/>
          <w:szCs w:val="22"/>
          <w:lang w:val="en-US"/>
        </w:rPr>
      </w:pPr>
    </w:p>
    <w:p w14:paraId="0849F8C4" w14:textId="1A1414A9" w:rsidR="00051F6C" w:rsidRPr="00133098" w:rsidRDefault="004D58D7" w:rsidP="00745D9D">
      <w:pPr>
        <w:spacing w:line="276" w:lineRule="auto"/>
        <w:rPr>
          <w:rFonts w:asciiTheme="minorHAnsi" w:hAnsiTheme="minorHAnsi"/>
          <w:sz w:val="22"/>
          <w:szCs w:val="22"/>
          <w:lang w:val="en-US"/>
        </w:rPr>
      </w:pPr>
      <w:r w:rsidRPr="00133098">
        <w:rPr>
          <w:rFonts w:asciiTheme="minorHAnsi" w:hAnsiTheme="minorHAnsi"/>
          <w:sz w:val="22"/>
          <w:szCs w:val="22"/>
          <w:lang w:val="en-US"/>
        </w:rPr>
        <w:t>In line wit</w:t>
      </w:r>
      <w:r w:rsidR="008137E9" w:rsidRPr="00133098">
        <w:rPr>
          <w:rFonts w:asciiTheme="minorHAnsi" w:hAnsiTheme="minorHAnsi"/>
          <w:sz w:val="22"/>
          <w:szCs w:val="22"/>
          <w:lang w:val="en-US"/>
        </w:rPr>
        <w:t xml:space="preserve">h the ambition of the Strategy </w:t>
      </w:r>
      <w:r w:rsidR="006A479F" w:rsidRPr="00133098">
        <w:rPr>
          <w:rFonts w:asciiTheme="minorHAnsi" w:hAnsiTheme="minorHAnsi"/>
          <w:sz w:val="22"/>
          <w:szCs w:val="22"/>
          <w:lang w:val="en-US"/>
        </w:rPr>
        <w:t>2018</w:t>
      </w:r>
      <w:r w:rsidR="00C63012" w:rsidRPr="00133098">
        <w:rPr>
          <w:rFonts w:asciiTheme="minorHAnsi" w:hAnsiTheme="minorHAnsi"/>
          <w:sz w:val="22"/>
          <w:szCs w:val="22"/>
          <w:lang w:val="en-US"/>
        </w:rPr>
        <w:t>–2</w:t>
      </w:r>
      <w:r w:rsidR="006A479F" w:rsidRPr="00133098">
        <w:rPr>
          <w:rFonts w:asciiTheme="minorHAnsi" w:hAnsiTheme="minorHAnsi"/>
          <w:sz w:val="22"/>
          <w:szCs w:val="22"/>
          <w:lang w:val="en-US"/>
        </w:rPr>
        <w:t xml:space="preserve">021, </w:t>
      </w:r>
      <w:r w:rsidRPr="00133098">
        <w:rPr>
          <w:rFonts w:asciiTheme="minorHAnsi" w:hAnsiTheme="minorHAnsi"/>
          <w:sz w:val="22"/>
          <w:szCs w:val="22"/>
          <w:lang w:val="en-US"/>
        </w:rPr>
        <w:t xml:space="preserve">this sustainability vision is aimed not only at a better understanding of society but also </w:t>
      </w:r>
      <w:r w:rsidR="00F80CDA" w:rsidRPr="00133098">
        <w:rPr>
          <w:rFonts w:asciiTheme="minorHAnsi" w:hAnsiTheme="minorHAnsi"/>
          <w:sz w:val="22"/>
          <w:szCs w:val="22"/>
          <w:lang w:val="en-US"/>
        </w:rPr>
        <w:t xml:space="preserve">at </w:t>
      </w:r>
      <w:r w:rsidRPr="00133098">
        <w:rPr>
          <w:rFonts w:asciiTheme="minorHAnsi" w:hAnsiTheme="minorHAnsi"/>
          <w:sz w:val="22"/>
          <w:szCs w:val="22"/>
          <w:lang w:val="en-US"/>
        </w:rPr>
        <w:t xml:space="preserve">contributing to solving problems. </w:t>
      </w:r>
      <w:r w:rsidR="00DF47CC" w:rsidRPr="00133098">
        <w:rPr>
          <w:rFonts w:asciiTheme="minorHAnsi" w:hAnsiTheme="minorHAnsi"/>
          <w:sz w:val="22"/>
          <w:szCs w:val="22"/>
          <w:lang w:val="en-US"/>
        </w:rPr>
        <w:t xml:space="preserve">In this </w:t>
      </w:r>
      <w:r w:rsidR="00C51C5C" w:rsidRPr="00133098">
        <w:rPr>
          <w:rFonts w:asciiTheme="minorHAnsi" w:hAnsiTheme="minorHAnsi"/>
          <w:sz w:val="22"/>
          <w:szCs w:val="22"/>
          <w:lang w:val="en-US"/>
        </w:rPr>
        <w:t>P</w:t>
      </w:r>
      <w:r w:rsidR="00DF47CC" w:rsidRPr="00133098">
        <w:rPr>
          <w:rFonts w:asciiTheme="minorHAnsi" w:hAnsiTheme="minorHAnsi"/>
          <w:sz w:val="22"/>
          <w:szCs w:val="22"/>
          <w:lang w:val="en-US"/>
        </w:rPr>
        <w:t xml:space="preserve">lan, </w:t>
      </w:r>
      <w:r w:rsidR="005A232E" w:rsidRPr="00133098">
        <w:rPr>
          <w:rFonts w:asciiTheme="minorHAnsi" w:hAnsiTheme="minorHAnsi"/>
          <w:sz w:val="22"/>
          <w:szCs w:val="22"/>
          <w:lang w:val="en-US"/>
        </w:rPr>
        <w:t xml:space="preserve">the </w:t>
      </w:r>
      <w:r w:rsidR="00DF47CC" w:rsidRPr="00133098">
        <w:rPr>
          <w:rFonts w:asciiTheme="minorHAnsi" w:hAnsiTheme="minorHAnsi"/>
          <w:sz w:val="22"/>
          <w:szCs w:val="22"/>
          <w:lang w:val="en-US"/>
        </w:rPr>
        <w:t xml:space="preserve">vision </w:t>
      </w:r>
      <w:r w:rsidR="00E91AA1">
        <w:rPr>
          <w:rFonts w:asciiTheme="minorHAnsi" w:hAnsiTheme="minorHAnsi"/>
          <w:sz w:val="22"/>
          <w:szCs w:val="22"/>
          <w:lang w:val="en-US"/>
        </w:rPr>
        <w:t>includes a</w:t>
      </w:r>
      <w:r w:rsidR="004863DA" w:rsidRPr="00133098">
        <w:rPr>
          <w:rFonts w:asciiTheme="minorHAnsi" w:hAnsiTheme="minorHAnsi"/>
          <w:sz w:val="22"/>
          <w:szCs w:val="22"/>
          <w:lang w:val="en-US"/>
        </w:rPr>
        <w:t xml:space="preserve"> concrete elaboration</w:t>
      </w:r>
      <w:r w:rsidR="002404DC" w:rsidRPr="00133098">
        <w:rPr>
          <w:rFonts w:asciiTheme="minorHAnsi" w:hAnsiTheme="minorHAnsi"/>
          <w:sz w:val="22"/>
          <w:szCs w:val="22"/>
          <w:lang w:val="en-US"/>
        </w:rPr>
        <w:t xml:space="preserve"> for the four pillars of</w:t>
      </w:r>
      <w:r w:rsidR="006A479F" w:rsidRPr="00133098">
        <w:rPr>
          <w:rFonts w:asciiTheme="minorHAnsi" w:hAnsiTheme="minorHAnsi"/>
          <w:sz w:val="22"/>
          <w:szCs w:val="22"/>
          <w:lang w:val="en-US"/>
        </w:rPr>
        <w:t xml:space="preserve"> the sustainability policy </w:t>
      </w:r>
      <w:r w:rsidR="002404DC" w:rsidRPr="00133098">
        <w:rPr>
          <w:rFonts w:asciiTheme="minorHAnsi" w:hAnsiTheme="minorHAnsi"/>
          <w:sz w:val="22"/>
          <w:szCs w:val="22"/>
          <w:lang w:val="en-US"/>
        </w:rPr>
        <w:t>mentioned</w:t>
      </w:r>
      <w:r w:rsidR="006A479F" w:rsidRPr="00133098">
        <w:rPr>
          <w:rFonts w:asciiTheme="minorHAnsi" w:hAnsiTheme="minorHAnsi"/>
          <w:sz w:val="22"/>
          <w:szCs w:val="22"/>
          <w:lang w:val="en-US"/>
        </w:rPr>
        <w:t xml:space="preserve">: </w:t>
      </w:r>
      <w:r w:rsidR="002404DC" w:rsidRPr="00133098">
        <w:rPr>
          <w:rFonts w:asciiTheme="minorHAnsi" w:hAnsiTheme="minorHAnsi"/>
          <w:sz w:val="22"/>
          <w:szCs w:val="22"/>
          <w:lang w:val="en-US"/>
        </w:rPr>
        <w:t>education,</w:t>
      </w:r>
      <w:r w:rsidR="006A479F" w:rsidRPr="00133098">
        <w:rPr>
          <w:rFonts w:asciiTheme="minorHAnsi" w:hAnsiTheme="minorHAnsi"/>
          <w:sz w:val="22"/>
          <w:szCs w:val="22"/>
          <w:lang w:val="en-US"/>
        </w:rPr>
        <w:t xml:space="preserve"> research, campus</w:t>
      </w:r>
      <w:r w:rsidR="00C51C5C" w:rsidRPr="00133098">
        <w:rPr>
          <w:rFonts w:asciiTheme="minorHAnsi" w:hAnsiTheme="minorHAnsi"/>
          <w:sz w:val="22"/>
          <w:szCs w:val="22"/>
          <w:lang w:val="en-US"/>
        </w:rPr>
        <w:t>,</w:t>
      </w:r>
      <w:r w:rsidR="006A479F" w:rsidRPr="00133098">
        <w:rPr>
          <w:rFonts w:asciiTheme="minorHAnsi" w:hAnsiTheme="minorHAnsi"/>
          <w:sz w:val="22"/>
          <w:szCs w:val="22"/>
          <w:lang w:val="en-US"/>
        </w:rPr>
        <w:t xml:space="preserve"> and asset management</w:t>
      </w:r>
      <w:r w:rsidR="00DF47CC" w:rsidRPr="00133098">
        <w:rPr>
          <w:rFonts w:asciiTheme="minorHAnsi" w:hAnsiTheme="minorHAnsi"/>
          <w:sz w:val="22"/>
          <w:szCs w:val="22"/>
          <w:lang w:val="en-US"/>
        </w:rPr>
        <w:t xml:space="preserve">. </w:t>
      </w:r>
      <w:r w:rsidR="004E3312" w:rsidRPr="00133098">
        <w:rPr>
          <w:rFonts w:asciiTheme="minorHAnsi" w:hAnsiTheme="minorHAnsi"/>
          <w:sz w:val="22"/>
          <w:szCs w:val="22"/>
          <w:lang w:val="en-US"/>
        </w:rPr>
        <w:t xml:space="preserve">Concrete actions are described to ensure </w:t>
      </w:r>
      <w:r w:rsidR="0076397F" w:rsidRPr="00133098">
        <w:rPr>
          <w:rFonts w:asciiTheme="minorHAnsi" w:hAnsiTheme="minorHAnsi"/>
          <w:sz w:val="22"/>
          <w:szCs w:val="22"/>
          <w:lang w:val="en-US"/>
        </w:rPr>
        <w:t xml:space="preserve">that </w:t>
      </w:r>
      <w:r w:rsidR="00DF47CC" w:rsidRPr="00133098">
        <w:rPr>
          <w:rFonts w:asciiTheme="minorHAnsi" w:hAnsiTheme="minorHAnsi"/>
          <w:sz w:val="22"/>
          <w:szCs w:val="22"/>
          <w:lang w:val="en-US"/>
        </w:rPr>
        <w:t xml:space="preserve">our core business of education and research </w:t>
      </w:r>
      <w:r w:rsidR="006A4AA9" w:rsidRPr="00133098">
        <w:rPr>
          <w:rFonts w:asciiTheme="minorHAnsi" w:hAnsiTheme="minorHAnsi"/>
          <w:sz w:val="22"/>
          <w:szCs w:val="22"/>
          <w:lang w:val="en-US"/>
        </w:rPr>
        <w:t>contributes to the</w:t>
      </w:r>
      <w:r w:rsidR="00DF47CC" w:rsidRPr="00133098">
        <w:rPr>
          <w:rFonts w:asciiTheme="minorHAnsi" w:hAnsiTheme="minorHAnsi"/>
          <w:sz w:val="22"/>
          <w:szCs w:val="22"/>
          <w:lang w:val="en-US"/>
        </w:rPr>
        <w:t xml:space="preserve"> development and sharing of knowledge and skills in relation to the challenges facing our world. </w:t>
      </w:r>
      <w:r w:rsidR="002404DC" w:rsidRPr="00133098">
        <w:rPr>
          <w:rFonts w:asciiTheme="minorHAnsi" w:hAnsiTheme="minorHAnsi"/>
          <w:sz w:val="22"/>
          <w:szCs w:val="22"/>
          <w:lang w:val="en-US"/>
        </w:rPr>
        <w:t>As will be explained in more detail below, this active approach is</w:t>
      </w:r>
      <w:r w:rsidR="00C51C5C" w:rsidRPr="00133098">
        <w:rPr>
          <w:rFonts w:asciiTheme="minorHAnsi" w:hAnsiTheme="minorHAnsi"/>
          <w:sz w:val="22"/>
          <w:szCs w:val="22"/>
          <w:lang w:val="en-US"/>
        </w:rPr>
        <w:t xml:space="preserve"> directly in line with the Tilburg University E</w:t>
      </w:r>
      <w:r w:rsidR="002404DC" w:rsidRPr="00133098">
        <w:rPr>
          <w:rFonts w:asciiTheme="minorHAnsi" w:hAnsiTheme="minorHAnsi"/>
          <w:sz w:val="22"/>
          <w:szCs w:val="22"/>
          <w:lang w:val="en-US"/>
        </w:rPr>
        <w:t>ducation</w:t>
      </w:r>
      <w:r w:rsidR="00C51C5C" w:rsidRPr="00133098">
        <w:rPr>
          <w:rFonts w:asciiTheme="minorHAnsi" w:hAnsiTheme="minorHAnsi"/>
          <w:sz w:val="22"/>
          <w:szCs w:val="22"/>
          <w:lang w:val="en-US"/>
        </w:rPr>
        <w:t>al</w:t>
      </w:r>
      <w:r w:rsidR="002404DC" w:rsidRPr="00133098">
        <w:rPr>
          <w:rFonts w:asciiTheme="minorHAnsi" w:hAnsiTheme="minorHAnsi"/>
          <w:sz w:val="22"/>
          <w:szCs w:val="22"/>
          <w:lang w:val="en-US"/>
        </w:rPr>
        <w:t xml:space="preserve"> </w:t>
      </w:r>
      <w:r w:rsidR="00CC6301">
        <w:rPr>
          <w:rFonts w:asciiTheme="minorHAnsi" w:hAnsiTheme="minorHAnsi"/>
          <w:sz w:val="22"/>
          <w:szCs w:val="22"/>
          <w:lang w:val="en-US"/>
        </w:rPr>
        <w:t>Vision</w:t>
      </w:r>
      <w:r w:rsidR="002404DC" w:rsidRPr="00133098">
        <w:rPr>
          <w:rFonts w:asciiTheme="minorHAnsi" w:hAnsiTheme="minorHAnsi"/>
          <w:sz w:val="22"/>
          <w:szCs w:val="22"/>
          <w:lang w:val="en-US"/>
        </w:rPr>
        <w:t xml:space="preserve"> </w:t>
      </w:r>
      <w:r w:rsidR="00C51C5C" w:rsidRPr="00133098">
        <w:rPr>
          <w:rFonts w:asciiTheme="minorHAnsi" w:hAnsiTheme="minorHAnsi"/>
          <w:sz w:val="22"/>
          <w:szCs w:val="22"/>
          <w:lang w:val="en-US"/>
        </w:rPr>
        <w:t>“</w:t>
      </w:r>
      <w:r w:rsidR="002404DC" w:rsidRPr="00133098">
        <w:rPr>
          <w:rFonts w:asciiTheme="minorHAnsi" w:hAnsiTheme="minorHAnsi"/>
          <w:sz w:val="22"/>
          <w:szCs w:val="22"/>
          <w:lang w:val="en-US"/>
        </w:rPr>
        <w:t xml:space="preserve">Knowledge, </w:t>
      </w:r>
      <w:r w:rsidR="00C51C5C" w:rsidRPr="00133098">
        <w:rPr>
          <w:rFonts w:asciiTheme="minorHAnsi" w:hAnsiTheme="minorHAnsi"/>
          <w:sz w:val="22"/>
          <w:szCs w:val="22"/>
          <w:lang w:val="en-US"/>
        </w:rPr>
        <w:t>Skills,</w:t>
      </w:r>
      <w:r w:rsidR="002404DC" w:rsidRPr="00133098">
        <w:rPr>
          <w:rFonts w:asciiTheme="minorHAnsi" w:hAnsiTheme="minorHAnsi"/>
          <w:sz w:val="22"/>
          <w:szCs w:val="22"/>
          <w:lang w:val="en-US"/>
        </w:rPr>
        <w:t xml:space="preserve"> and Character</w:t>
      </w:r>
      <w:r w:rsidR="00C51C5C" w:rsidRPr="00133098">
        <w:rPr>
          <w:rFonts w:asciiTheme="minorHAnsi" w:hAnsiTheme="minorHAnsi"/>
          <w:sz w:val="22"/>
          <w:szCs w:val="22"/>
          <w:lang w:val="en-US"/>
        </w:rPr>
        <w:t>”</w:t>
      </w:r>
      <w:r w:rsidR="002404DC" w:rsidRPr="00133098">
        <w:rPr>
          <w:rFonts w:asciiTheme="minorHAnsi" w:hAnsiTheme="minorHAnsi"/>
          <w:sz w:val="22"/>
          <w:szCs w:val="22"/>
          <w:lang w:val="en-US"/>
        </w:rPr>
        <w:t xml:space="preserve"> and our vision and commitment to research, including the IMPACT program. In </w:t>
      </w:r>
      <w:r w:rsidR="006A4AA9" w:rsidRPr="00133098">
        <w:rPr>
          <w:rFonts w:asciiTheme="minorHAnsi" w:hAnsiTheme="minorHAnsi"/>
          <w:sz w:val="22"/>
          <w:szCs w:val="22"/>
          <w:lang w:val="en-US"/>
        </w:rPr>
        <w:t xml:space="preserve">addition, </w:t>
      </w:r>
      <w:r w:rsidR="004863DA" w:rsidRPr="00133098">
        <w:rPr>
          <w:rFonts w:asciiTheme="minorHAnsi" w:hAnsiTheme="minorHAnsi"/>
          <w:sz w:val="22"/>
          <w:szCs w:val="22"/>
          <w:lang w:val="en-US"/>
        </w:rPr>
        <w:t xml:space="preserve">Tilburg University </w:t>
      </w:r>
      <w:r w:rsidR="00BC72BC" w:rsidRPr="00133098">
        <w:rPr>
          <w:rFonts w:asciiTheme="minorHAnsi" w:hAnsiTheme="minorHAnsi"/>
          <w:sz w:val="22"/>
          <w:szCs w:val="22"/>
          <w:lang w:val="en-US"/>
        </w:rPr>
        <w:t>is taking</w:t>
      </w:r>
      <w:r w:rsidR="004863DA" w:rsidRPr="00133098">
        <w:rPr>
          <w:rFonts w:asciiTheme="minorHAnsi" w:hAnsiTheme="minorHAnsi"/>
          <w:sz w:val="22"/>
          <w:szCs w:val="22"/>
          <w:lang w:val="en-US"/>
        </w:rPr>
        <w:t xml:space="preserve"> action to keep its own footprint as small as possible. Within our own </w:t>
      </w:r>
      <w:r w:rsidR="00F24440" w:rsidRPr="00133098">
        <w:rPr>
          <w:rFonts w:asciiTheme="minorHAnsi" w:hAnsiTheme="minorHAnsi"/>
          <w:sz w:val="22"/>
          <w:szCs w:val="22"/>
          <w:lang w:val="en-US"/>
        </w:rPr>
        <w:t xml:space="preserve">activities and </w:t>
      </w:r>
      <w:r w:rsidR="004863DA" w:rsidRPr="00133098">
        <w:rPr>
          <w:rFonts w:asciiTheme="minorHAnsi" w:hAnsiTheme="minorHAnsi"/>
          <w:sz w:val="22"/>
          <w:szCs w:val="22"/>
          <w:lang w:val="en-US"/>
        </w:rPr>
        <w:t xml:space="preserve">business processes on campus, we are constantly looking for ways to prevent or </w:t>
      </w:r>
      <w:r w:rsidR="00B27B9E" w:rsidRPr="00133098">
        <w:rPr>
          <w:rFonts w:asciiTheme="minorHAnsi" w:hAnsiTheme="minorHAnsi"/>
          <w:sz w:val="22"/>
          <w:szCs w:val="22"/>
          <w:lang w:val="en-US"/>
        </w:rPr>
        <w:t xml:space="preserve">reduce </w:t>
      </w:r>
      <w:r w:rsidR="004863DA" w:rsidRPr="00133098">
        <w:rPr>
          <w:rFonts w:asciiTheme="minorHAnsi" w:hAnsiTheme="minorHAnsi"/>
          <w:sz w:val="22"/>
          <w:szCs w:val="22"/>
          <w:lang w:val="en-US"/>
        </w:rPr>
        <w:t xml:space="preserve">the impact on ecosystems and human-related problems </w:t>
      </w:r>
      <w:r w:rsidR="00D42BC6" w:rsidRPr="00133098">
        <w:rPr>
          <w:rFonts w:asciiTheme="minorHAnsi" w:hAnsiTheme="minorHAnsi"/>
          <w:sz w:val="22"/>
          <w:szCs w:val="22"/>
          <w:lang w:val="en-US"/>
        </w:rPr>
        <w:t xml:space="preserve">as much as possible </w:t>
      </w:r>
      <w:r w:rsidR="00B27B9E" w:rsidRPr="00133098">
        <w:rPr>
          <w:rFonts w:asciiTheme="minorHAnsi" w:hAnsiTheme="minorHAnsi"/>
          <w:sz w:val="22"/>
          <w:szCs w:val="22"/>
          <w:lang w:val="en-US"/>
        </w:rPr>
        <w:t xml:space="preserve">and, where possible, to make a positive contribution to solutions. </w:t>
      </w:r>
      <w:r w:rsidR="004863DA" w:rsidRPr="00133098">
        <w:rPr>
          <w:rFonts w:asciiTheme="minorHAnsi" w:hAnsiTheme="minorHAnsi"/>
          <w:sz w:val="22"/>
          <w:szCs w:val="22"/>
          <w:lang w:val="en-US"/>
        </w:rPr>
        <w:t xml:space="preserve">These include challenges for </w:t>
      </w:r>
      <w:r w:rsidR="00C51C5C" w:rsidRPr="00133098">
        <w:rPr>
          <w:rFonts w:asciiTheme="minorHAnsi" w:hAnsiTheme="minorHAnsi"/>
          <w:sz w:val="22"/>
          <w:szCs w:val="22"/>
          <w:lang w:val="en-US"/>
        </w:rPr>
        <w:t>F</w:t>
      </w:r>
      <w:r w:rsidR="004863DA" w:rsidRPr="00133098">
        <w:rPr>
          <w:rFonts w:asciiTheme="minorHAnsi" w:hAnsiTheme="minorHAnsi"/>
          <w:sz w:val="22"/>
          <w:szCs w:val="22"/>
          <w:lang w:val="en-US"/>
        </w:rPr>
        <w:t>acilit</w:t>
      </w:r>
      <w:r w:rsidR="00C51C5C" w:rsidRPr="00133098">
        <w:rPr>
          <w:rFonts w:asciiTheme="minorHAnsi" w:hAnsiTheme="minorHAnsi"/>
          <w:sz w:val="22"/>
          <w:szCs w:val="22"/>
          <w:lang w:val="en-US"/>
        </w:rPr>
        <w:t>y</w:t>
      </w:r>
      <w:r w:rsidR="004863DA" w:rsidRPr="00133098">
        <w:rPr>
          <w:rFonts w:asciiTheme="minorHAnsi" w:hAnsiTheme="minorHAnsi"/>
          <w:sz w:val="22"/>
          <w:szCs w:val="22"/>
          <w:lang w:val="en-US"/>
        </w:rPr>
        <w:t xml:space="preserve"> </w:t>
      </w:r>
      <w:r w:rsidR="00C51C5C" w:rsidRPr="00133098">
        <w:rPr>
          <w:rFonts w:asciiTheme="minorHAnsi" w:hAnsiTheme="minorHAnsi"/>
          <w:sz w:val="22"/>
          <w:szCs w:val="22"/>
          <w:lang w:val="en-US"/>
        </w:rPr>
        <w:t>Services</w:t>
      </w:r>
      <w:r w:rsidR="004863DA" w:rsidRPr="00133098">
        <w:rPr>
          <w:rFonts w:asciiTheme="minorHAnsi" w:hAnsiTheme="minorHAnsi"/>
          <w:sz w:val="22"/>
          <w:szCs w:val="22"/>
          <w:lang w:val="en-US"/>
        </w:rPr>
        <w:t xml:space="preserve"> and HR policy, but also the promotion of sustainable </w:t>
      </w:r>
      <w:r w:rsidR="00C51C5C" w:rsidRPr="00133098">
        <w:rPr>
          <w:rFonts w:asciiTheme="minorHAnsi" w:hAnsiTheme="minorHAnsi"/>
          <w:sz w:val="22"/>
          <w:szCs w:val="22"/>
          <w:lang w:val="en-US"/>
        </w:rPr>
        <w:t>behavior</w:t>
      </w:r>
      <w:r w:rsidR="004863DA" w:rsidRPr="00133098">
        <w:rPr>
          <w:rFonts w:asciiTheme="minorHAnsi" w:hAnsiTheme="minorHAnsi"/>
          <w:sz w:val="22"/>
          <w:szCs w:val="22"/>
          <w:lang w:val="en-US"/>
        </w:rPr>
        <w:t xml:space="preserve"> by employees and students. The effects of these activities do not stop at the campus border. </w:t>
      </w:r>
      <w:r w:rsidR="00C81149">
        <w:rPr>
          <w:rFonts w:asciiTheme="minorHAnsi" w:hAnsiTheme="minorHAnsi"/>
          <w:sz w:val="22"/>
          <w:szCs w:val="22"/>
          <w:lang w:val="en-US"/>
        </w:rPr>
        <w:t>By means</w:t>
      </w:r>
      <w:r w:rsidR="004863DA" w:rsidRPr="00133098">
        <w:rPr>
          <w:rFonts w:asciiTheme="minorHAnsi" w:hAnsiTheme="minorHAnsi"/>
          <w:sz w:val="22"/>
          <w:szCs w:val="22"/>
          <w:lang w:val="en-US"/>
        </w:rPr>
        <w:t xml:space="preserve"> purchasing policy</w:t>
      </w:r>
      <w:r w:rsidR="00F24440" w:rsidRPr="00133098">
        <w:rPr>
          <w:rFonts w:asciiTheme="minorHAnsi" w:hAnsiTheme="minorHAnsi"/>
          <w:sz w:val="22"/>
          <w:szCs w:val="22"/>
          <w:lang w:val="en-US"/>
        </w:rPr>
        <w:t>, mobility policy</w:t>
      </w:r>
      <w:r w:rsidR="00C51C5C" w:rsidRPr="00133098">
        <w:rPr>
          <w:rFonts w:asciiTheme="minorHAnsi" w:hAnsiTheme="minorHAnsi"/>
          <w:sz w:val="22"/>
          <w:szCs w:val="22"/>
          <w:lang w:val="en-US"/>
        </w:rPr>
        <w:t>,</w:t>
      </w:r>
      <w:r w:rsidR="004863DA" w:rsidRPr="00133098">
        <w:rPr>
          <w:rFonts w:asciiTheme="minorHAnsi" w:hAnsiTheme="minorHAnsi"/>
          <w:sz w:val="22"/>
          <w:szCs w:val="22"/>
          <w:lang w:val="en-US"/>
        </w:rPr>
        <w:t xml:space="preserve"> and asset management</w:t>
      </w:r>
      <w:r w:rsidR="00F24440" w:rsidRPr="00133098">
        <w:rPr>
          <w:rFonts w:asciiTheme="minorHAnsi" w:hAnsiTheme="minorHAnsi"/>
          <w:sz w:val="22"/>
          <w:szCs w:val="22"/>
          <w:lang w:val="en-US"/>
        </w:rPr>
        <w:t xml:space="preserve">, for example, </w:t>
      </w:r>
      <w:r w:rsidR="004863DA" w:rsidRPr="00133098">
        <w:rPr>
          <w:rFonts w:asciiTheme="minorHAnsi" w:hAnsiTheme="minorHAnsi"/>
          <w:sz w:val="22"/>
          <w:szCs w:val="22"/>
          <w:lang w:val="en-US"/>
        </w:rPr>
        <w:t xml:space="preserve">it is also important to </w:t>
      </w:r>
      <w:r w:rsidR="000F7C50" w:rsidRPr="00133098">
        <w:rPr>
          <w:rFonts w:asciiTheme="minorHAnsi" w:hAnsiTheme="minorHAnsi"/>
          <w:sz w:val="22"/>
          <w:szCs w:val="22"/>
          <w:lang w:val="en-US"/>
        </w:rPr>
        <w:t>contribute to the SDGs</w:t>
      </w:r>
      <w:r w:rsidR="004863DA" w:rsidRPr="00133098">
        <w:rPr>
          <w:rFonts w:asciiTheme="minorHAnsi" w:hAnsiTheme="minorHAnsi"/>
          <w:sz w:val="22"/>
          <w:szCs w:val="22"/>
          <w:lang w:val="en-US"/>
        </w:rPr>
        <w:t xml:space="preserve"> beyond the borders of the campus.</w:t>
      </w:r>
      <w:r w:rsidR="002404DC" w:rsidRPr="00133098">
        <w:rPr>
          <w:rFonts w:asciiTheme="minorHAnsi" w:hAnsiTheme="minorHAnsi"/>
          <w:sz w:val="22"/>
          <w:szCs w:val="22"/>
          <w:lang w:val="en-US"/>
        </w:rPr>
        <w:br/>
      </w:r>
    </w:p>
    <w:p w14:paraId="18D93060" w14:textId="21CCB90E" w:rsidR="00051F6C" w:rsidRPr="00133098" w:rsidRDefault="00051F6C" w:rsidP="00051F6C">
      <w:pPr>
        <w:pStyle w:val="Heading2"/>
        <w:rPr>
          <w:rFonts w:asciiTheme="minorHAnsi" w:hAnsiTheme="minorHAnsi"/>
          <w:b/>
          <w:lang w:val="en-US"/>
        </w:rPr>
      </w:pPr>
      <w:bookmarkStart w:id="3" w:name="_Toc528596338"/>
      <w:r w:rsidRPr="00133098">
        <w:rPr>
          <w:rFonts w:asciiTheme="minorHAnsi" w:hAnsiTheme="minorHAnsi"/>
          <w:b/>
          <w:lang w:val="en-US"/>
        </w:rPr>
        <w:lastRenderedPageBreak/>
        <w:t>2.2 UN Sustainable D</w:t>
      </w:r>
      <w:r w:rsidR="00C51C5C" w:rsidRPr="00133098">
        <w:rPr>
          <w:rFonts w:asciiTheme="minorHAnsi" w:hAnsiTheme="minorHAnsi"/>
          <w:b/>
          <w:lang w:val="en-US"/>
        </w:rPr>
        <w:t>evelopment Goals as a Framework for Inspiration and A</w:t>
      </w:r>
      <w:r w:rsidRPr="00133098">
        <w:rPr>
          <w:rFonts w:asciiTheme="minorHAnsi" w:hAnsiTheme="minorHAnsi"/>
          <w:b/>
          <w:lang w:val="en-US"/>
        </w:rPr>
        <w:t>ction</w:t>
      </w:r>
      <w:bookmarkEnd w:id="3"/>
    </w:p>
    <w:p w14:paraId="5F219D0D" w14:textId="4A51B240" w:rsidR="00051F6C" w:rsidRPr="00133098" w:rsidRDefault="00051F6C" w:rsidP="00745D9D">
      <w:pPr>
        <w:spacing w:line="276" w:lineRule="auto"/>
        <w:rPr>
          <w:rFonts w:asciiTheme="minorHAnsi" w:hAnsiTheme="minorHAnsi" w:cstheme="minorHAnsi"/>
          <w:sz w:val="22"/>
          <w:szCs w:val="22"/>
          <w:lang w:val="en-US"/>
        </w:rPr>
      </w:pPr>
      <w:r w:rsidRPr="00133098">
        <w:rPr>
          <w:rFonts w:asciiTheme="minorHAnsi" w:hAnsiTheme="minorHAnsi" w:cstheme="minorHAnsi"/>
          <w:sz w:val="22"/>
          <w:szCs w:val="22"/>
          <w:lang w:val="en-US"/>
        </w:rPr>
        <w:br/>
      </w:r>
      <w:r w:rsidR="00721E07" w:rsidRPr="00133098">
        <w:rPr>
          <w:rFonts w:asciiTheme="minorHAnsi" w:hAnsiTheme="minorHAnsi" w:cstheme="minorHAnsi"/>
          <w:sz w:val="22"/>
          <w:szCs w:val="22"/>
          <w:lang w:val="en-US"/>
        </w:rPr>
        <w:t>In 2015, a</w:t>
      </w:r>
      <w:r w:rsidRPr="00133098">
        <w:rPr>
          <w:rFonts w:asciiTheme="minorHAnsi" w:hAnsiTheme="minorHAnsi" w:cstheme="minorHAnsi"/>
          <w:sz w:val="22"/>
          <w:szCs w:val="22"/>
          <w:lang w:val="en-US"/>
        </w:rPr>
        <w:t>s a follow-up to the previous Millennium Development G</w:t>
      </w:r>
      <w:r w:rsidR="00721E07" w:rsidRPr="00133098">
        <w:rPr>
          <w:rFonts w:asciiTheme="minorHAnsi" w:hAnsiTheme="minorHAnsi" w:cstheme="minorHAnsi"/>
          <w:sz w:val="22"/>
          <w:szCs w:val="22"/>
          <w:lang w:val="en-US"/>
        </w:rPr>
        <w:t>oals, the UN adopt</w:t>
      </w:r>
      <w:r w:rsidR="00C81149">
        <w:rPr>
          <w:rFonts w:asciiTheme="minorHAnsi" w:hAnsiTheme="minorHAnsi" w:cstheme="minorHAnsi"/>
          <w:sz w:val="22"/>
          <w:szCs w:val="22"/>
          <w:lang w:val="en-US"/>
        </w:rPr>
        <w:t xml:space="preserve">ed </w:t>
      </w:r>
      <w:r w:rsidR="00721E07" w:rsidRPr="00133098">
        <w:rPr>
          <w:rFonts w:asciiTheme="minorHAnsi" w:hAnsiTheme="minorHAnsi" w:cstheme="minorHAnsi"/>
          <w:sz w:val="22"/>
          <w:szCs w:val="22"/>
          <w:lang w:val="en-US"/>
        </w:rPr>
        <w:t xml:space="preserve">the 2030 </w:t>
      </w:r>
      <w:r w:rsidRPr="00133098">
        <w:rPr>
          <w:rFonts w:asciiTheme="minorHAnsi" w:hAnsiTheme="minorHAnsi" w:cstheme="minorHAnsi"/>
          <w:sz w:val="22"/>
          <w:szCs w:val="22"/>
          <w:lang w:val="en-US"/>
        </w:rPr>
        <w:t>Age</w:t>
      </w:r>
      <w:r w:rsidR="00721E07" w:rsidRPr="00133098">
        <w:rPr>
          <w:rFonts w:asciiTheme="minorHAnsi" w:hAnsiTheme="minorHAnsi" w:cstheme="minorHAnsi"/>
          <w:sz w:val="22"/>
          <w:szCs w:val="22"/>
          <w:lang w:val="en-US"/>
        </w:rPr>
        <w:t xml:space="preserve">nda for Sustainable Development and 17 </w:t>
      </w:r>
      <w:r w:rsidRPr="00133098">
        <w:rPr>
          <w:rFonts w:asciiTheme="minorHAnsi" w:hAnsiTheme="minorHAnsi" w:cstheme="minorHAnsi"/>
          <w:sz w:val="22"/>
          <w:szCs w:val="22"/>
          <w:lang w:val="en-US"/>
        </w:rPr>
        <w:t>Sustainable Development Goals (SDGs)</w:t>
      </w:r>
      <w:r w:rsidR="00721E07" w:rsidRPr="00133098">
        <w:rPr>
          <w:rFonts w:asciiTheme="minorHAnsi" w:hAnsiTheme="minorHAnsi" w:cstheme="minorHAnsi"/>
          <w:sz w:val="22"/>
          <w:szCs w:val="22"/>
          <w:lang w:val="en-US"/>
        </w:rPr>
        <w:t>.</w:t>
      </w:r>
      <w:r w:rsidRPr="00133098">
        <w:rPr>
          <w:rStyle w:val="FootnoteReference"/>
          <w:rFonts w:asciiTheme="minorHAnsi" w:hAnsiTheme="minorHAnsi" w:cstheme="minorHAnsi"/>
          <w:sz w:val="22"/>
          <w:szCs w:val="22"/>
          <w:lang w:val="en-US"/>
        </w:rPr>
        <w:footnoteReference w:id="2"/>
      </w:r>
      <w:r w:rsidRPr="00133098">
        <w:rPr>
          <w:rFonts w:asciiTheme="minorHAnsi" w:hAnsiTheme="minorHAnsi" w:cstheme="minorHAnsi"/>
          <w:sz w:val="22"/>
          <w:szCs w:val="22"/>
          <w:lang w:val="en-US"/>
        </w:rPr>
        <w:t xml:space="preserve"> With these goals, world leaders have set concrete goals for the period up to 2030 to link prosperity and good care for the earth's ecosystems. The range of social, economic</w:t>
      </w:r>
      <w:r w:rsidR="00721E07" w:rsidRPr="00133098">
        <w:rPr>
          <w:rFonts w:asciiTheme="minorHAnsi" w:hAnsiTheme="minorHAnsi" w:cstheme="minorHAnsi"/>
          <w:sz w:val="22"/>
          <w:szCs w:val="22"/>
          <w:lang w:val="en-US"/>
        </w:rPr>
        <w:t>,</w:t>
      </w:r>
      <w:r w:rsidRPr="00133098">
        <w:rPr>
          <w:rFonts w:asciiTheme="minorHAnsi" w:hAnsiTheme="minorHAnsi" w:cstheme="minorHAnsi"/>
          <w:sz w:val="22"/>
          <w:szCs w:val="22"/>
          <w:lang w:val="en-US"/>
        </w:rPr>
        <w:t xml:space="preserve"> and environmental goals is </w:t>
      </w:r>
      <w:r w:rsidR="00721E07" w:rsidRPr="00133098">
        <w:rPr>
          <w:rFonts w:asciiTheme="minorHAnsi" w:hAnsiTheme="minorHAnsi" w:cstheme="minorHAnsi"/>
          <w:sz w:val="22"/>
          <w:szCs w:val="22"/>
          <w:lang w:val="en-US"/>
        </w:rPr>
        <w:t>powerfully</w:t>
      </w:r>
      <w:r w:rsidRPr="00133098">
        <w:rPr>
          <w:rFonts w:asciiTheme="minorHAnsi" w:hAnsiTheme="minorHAnsi" w:cstheme="minorHAnsi"/>
          <w:sz w:val="22"/>
          <w:szCs w:val="22"/>
          <w:lang w:val="en-US"/>
        </w:rPr>
        <w:t xml:space="preserve"> represented in the figure of </w:t>
      </w:r>
      <w:r w:rsidR="00721E07" w:rsidRPr="00133098">
        <w:rPr>
          <w:rFonts w:asciiTheme="minorHAnsi" w:hAnsiTheme="minorHAnsi" w:cstheme="minorHAnsi"/>
          <w:sz w:val="22"/>
          <w:szCs w:val="22"/>
          <w:lang w:val="en-US"/>
        </w:rPr>
        <w:t xml:space="preserve">the </w:t>
      </w:r>
      <w:r w:rsidRPr="00133098">
        <w:rPr>
          <w:rFonts w:asciiTheme="minorHAnsi" w:hAnsiTheme="minorHAnsi" w:cstheme="minorHAnsi"/>
          <w:sz w:val="22"/>
          <w:szCs w:val="22"/>
          <w:lang w:val="en-US"/>
        </w:rPr>
        <w:t>17 goals below.</w:t>
      </w:r>
    </w:p>
    <w:p w14:paraId="4BD4D069" w14:textId="77777777" w:rsidR="00051F6C" w:rsidRPr="00133098" w:rsidRDefault="00051F6C" w:rsidP="00BA1C63">
      <w:pPr>
        <w:rPr>
          <w:rFonts w:asciiTheme="minorHAnsi" w:hAnsiTheme="minorHAnsi"/>
          <w:lang w:val="en-US"/>
        </w:rPr>
      </w:pPr>
    </w:p>
    <w:p w14:paraId="3E4C18CC" w14:textId="61F2F3A0" w:rsidR="00051F6C" w:rsidRPr="00133098" w:rsidRDefault="00051F6C" w:rsidP="00BA1C63">
      <w:pPr>
        <w:rPr>
          <w:rFonts w:asciiTheme="minorHAnsi" w:hAnsiTheme="minorHAnsi"/>
          <w:lang w:val="en-US"/>
        </w:rPr>
      </w:pPr>
      <w:r w:rsidRPr="00133098">
        <w:rPr>
          <w:rFonts w:asciiTheme="minorHAnsi" w:hAnsiTheme="minorHAnsi"/>
          <w:noProof/>
        </w:rPr>
        <w:drawing>
          <wp:inline distT="0" distB="0" distL="0" distR="0" wp14:anchorId="40791AE4" wp14:editId="248AA048">
            <wp:extent cx="5760720" cy="2927350"/>
            <wp:effectExtent l="0" t="0" r="508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927350"/>
                    </a:xfrm>
                    <a:prstGeom prst="rect">
                      <a:avLst/>
                    </a:prstGeom>
                    <a:noFill/>
                    <a:ln>
                      <a:noFill/>
                    </a:ln>
                  </pic:spPr>
                </pic:pic>
              </a:graphicData>
            </a:graphic>
          </wp:inline>
        </w:drawing>
      </w:r>
    </w:p>
    <w:p w14:paraId="29066908" w14:textId="41CA43EF" w:rsidR="00051F6C" w:rsidRPr="00133098" w:rsidRDefault="002C7D85" w:rsidP="00051F6C">
      <w:pPr>
        <w:rPr>
          <w:rFonts w:asciiTheme="minorHAnsi" w:hAnsiTheme="minorHAnsi"/>
          <w:sz w:val="20"/>
          <w:szCs w:val="20"/>
          <w:lang w:val="en-US"/>
        </w:rPr>
      </w:pPr>
      <w:r w:rsidRPr="00133098">
        <w:rPr>
          <w:rFonts w:asciiTheme="minorHAnsi" w:hAnsiTheme="minorHAnsi"/>
          <w:b/>
          <w:sz w:val="20"/>
          <w:szCs w:val="20"/>
          <w:lang w:val="en-US"/>
        </w:rPr>
        <w:t>Figure 1</w:t>
      </w:r>
      <w:r w:rsidRPr="00133098">
        <w:rPr>
          <w:rFonts w:asciiTheme="minorHAnsi" w:hAnsiTheme="minorHAnsi"/>
          <w:sz w:val="20"/>
          <w:szCs w:val="20"/>
          <w:lang w:val="en-US"/>
        </w:rPr>
        <w:t>: the 17 Sustainable Development Goals (SDGs)</w:t>
      </w:r>
    </w:p>
    <w:p w14:paraId="6D170D56" w14:textId="77777777" w:rsidR="00D5700F" w:rsidRPr="00133098" w:rsidRDefault="00D5700F" w:rsidP="00745D9D">
      <w:pPr>
        <w:spacing w:line="276" w:lineRule="auto"/>
        <w:rPr>
          <w:rFonts w:asciiTheme="minorHAnsi" w:hAnsiTheme="minorHAnsi"/>
          <w:sz w:val="22"/>
          <w:szCs w:val="22"/>
          <w:lang w:val="en-US"/>
        </w:rPr>
      </w:pPr>
    </w:p>
    <w:p w14:paraId="19D0DEE2" w14:textId="06C17476" w:rsidR="00AD53F5" w:rsidRDefault="00051F6C" w:rsidP="00745D9D">
      <w:pPr>
        <w:spacing w:line="276" w:lineRule="auto"/>
        <w:rPr>
          <w:rFonts w:asciiTheme="minorHAnsi" w:hAnsiTheme="minorHAnsi"/>
          <w:sz w:val="22"/>
          <w:szCs w:val="22"/>
          <w:lang w:val="en-US"/>
        </w:rPr>
      </w:pPr>
      <w:r w:rsidRPr="00133098">
        <w:rPr>
          <w:rFonts w:asciiTheme="minorHAnsi" w:hAnsiTheme="minorHAnsi"/>
          <w:sz w:val="22"/>
          <w:szCs w:val="22"/>
          <w:lang w:val="en-US"/>
        </w:rPr>
        <w:t xml:space="preserve">More and more governments, </w:t>
      </w:r>
      <w:r w:rsidR="00721E07" w:rsidRPr="00133098">
        <w:rPr>
          <w:rFonts w:asciiTheme="minorHAnsi" w:hAnsiTheme="minorHAnsi"/>
          <w:sz w:val="22"/>
          <w:szCs w:val="22"/>
          <w:lang w:val="en-US"/>
        </w:rPr>
        <w:t>civic</w:t>
      </w:r>
      <w:r w:rsidRPr="00133098">
        <w:rPr>
          <w:rFonts w:asciiTheme="minorHAnsi" w:hAnsiTheme="minorHAnsi"/>
          <w:sz w:val="22"/>
          <w:szCs w:val="22"/>
          <w:lang w:val="en-US"/>
        </w:rPr>
        <w:t xml:space="preserve"> </w:t>
      </w:r>
      <w:r w:rsidR="00721E07" w:rsidRPr="00133098">
        <w:rPr>
          <w:rFonts w:asciiTheme="minorHAnsi" w:hAnsiTheme="minorHAnsi"/>
          <w:sz w:val="22"/>
          <w:szCs w:val="22"/>
          <w:lang w:val="en-US"/>
        </w:rPr>
        <w:t>organizations</w:t>
      </w:r>
      <w:r w:rsidRPr="00133098">
        <w:rPr>
          <w:rFonts w:asciiTheme="minorHAnsi" w:hAnsiTheme="minorHAnsi"/>
          <w:sz w:val="22"/>
          <w:szCs w:val="22"/>
          <w:lang w:val="en-US"/>
        </w:rPr>
        <w:t xml:space="preserve">, </w:t>
      </w:r>
      <w:r w:rsidR="00721E07" w:rsidRPr="00133098">
        <w:rPr>
          <w:rFonts w:asciiTheme="minorHAnsi" w:hAnsiTheme="minorHAnsi"/>
          <w:sz w:val="22"/>
          <w:szCs w:val="22"/>
          <w:lang w:val="en-US"/>
        </w:rPr>
        <w:t>businesses,</w:t>
      </w:r>
      <w:r w:rsidRPr="00133098">
        <w:rPr>
          <w:rFonts w:asciiTheme="minorHAnsi" w:hAnsiTheme="minorHAnsi"/>
          <w:sz w:val="22"/>
          <w:szCs w:val="22"/>
          <w:lang w:val="en-US"/>
        </w:rPr>
        <w:t xml:space="preserve"> and knowledge institutes </w:t>
      </w:r>
      <w:r w:rsidR="00257D8E" w:rsidRPr="00133098">
        <w:rPr>
          <w:rFonts w:asciiTheme="minorHAnsi" w:hAnsiTheme="minorHAnsi"/>
          <w:sz w:val="22"/>
          <w:szCs w:val="22"/>
          <w:lang w:val="en-US"/>
        </w:rPr>
        <w:t>are putting</w:t>
      </w:r>
      <w:r w:rsidRPr="00133098">
        <w:rPr>
          <w:rFonts w:asciiTheme="minorHAnsi" w:hAnsiTheme="minorHAnsi"/>
          <w:sz w:val="22"/>
          <w:szCs w:val="22"/>
          <w:lang w:val="en-US"/>
        </w:rPr>
        <w:t xml:space="preserve"> these goals </w:t>
      </w:r>
      <w:r w:rsidR="00257D8E" w:rsidRPr="00133098">
        <w:rPr>
          <w:rFonts w:asciiTheme="minorHAnsi" w:hAnsiTheme="minorHAnsi"/>
          <w:sz w:val="22"/>
          <w:szCs w:val="22"/>
          <w:lang w:val="en-US"/>
        </w:rPr>
        <w:t>at the heart of</w:t>
      </w:r>
      <w:r w:rsidRPr="00133098">
        <w:rPr>
          <w:rFonts w:asciiTheme="minorHAnsi" w:hAnsiTheme="minorHAnsi"/>
          <w:sz w:val="22"/>
          <w:szCs w:val="22"/>
          <w:lang w:val="en-US"/>
        </w:rPr>
        <w:t xml:space="preserve"> their sustainability policy. </w:t>
      </w:r>
      <w:r w:rsidR="00721E07" w:rsidRPr="00133098">
        <w:rPr>
          <w:rFonts w:asciiTheme="minorHAnsi" w:hAnsiTheme="minorHAnsi"/>
          <w:sz w:val="22"/>
          <w:szCs w:val="22"/>
          <w:lang w:val="en-US"/>
        </w:rPr>
        <w:t>Tilburg University</w:t>
      </w:r>
      <w:r w:rsidRPr="00133098">
        <w:rPr>
          <w:rFonts w:asciiTheme="minorHAnsi" w:hAnsiTheme="minorHAnsi"/>
          <w:sz w:val="22"/>
          <w:szCs w:val="22"/>
          <w:lang w:val="en-US"/>
        </w:rPr>
        <w:t xml:space="preserve"> has also opted for this line. The goals are </w:t>
      </w:r>
      <w:r w:rsidR="00721E07" w:rsidRPr="00133098">
        <w:rPr>
          <w:rFonts w:asciiTheme="minorHAnsi" w:hAnsiTheme="minorHAnsi"/>
          <w:sz w:val="22"/>
          <w:szCs w:val="22"/>
          <w:lang w:val="en-US"/>
        </w:rPr>
        <w:t>our</w:t>
      </w:r>
      <w:r w:rsidRPr="00133098">
        <w:rPr>
          <w:rFonts w:asciiTheme="minorHAnsi" w:hAnsiTheme="minorHAnsi"/>
          <w:sz w:val="22"/>
          <w:szCs w:val="22"/>
          <w:lang w:val="en-US"/>
        </w:rPr>
        <w:t xml:space="preserve"> </w:t>
      </w:r>
      <w:r w:rsidR="00721E07" w:rsidRPr="00133098">
        <w:rPr>
          <w:rFonts w:asciiTheme="minorHAnsi" w:hAnsiTheme="minorHAnsi"/>
          <w:sz w:val="22"/>
          <w:szCs w:val="22"/>
          <w:lang w:val="en-US"/>
        </w:rPr>
        <w:t xml:space="preserve">inspiration </w:t>
      </w:r>
      <w:r w:rsidRPr="00133098">
        <w:rPr>
          <w:rFonts w:asciiTheme="minorHAnsi" w:hAnsiTheme="minorHAnsi"/>
          <w:sz w:val="22"/>
          <w:szCs w:val="22"/>
          <w:lang w:val="en-US"/>
        </w:rPr>
        <w:t xml:space="preserve">framework for </w:t>
      </w:r>
      <w:r w:rsidR="00721E07" w:rsidRPr="00133098">
        <w:rPr>
          <w:rFonts w:asciiTheme="minorHAnsi" w:hAnsiTheme="minorHAnsi"/>
          <w:sz w:val="22"/>
          <w:szCs w:val="22"/>
          <w:lang w:val="en-US"/>
        </w:rPr>
        <w:t>formulating</w:t>
      </w:r>
      <w:r w:rsidRPr="00133098">
        <w:rPr>
          <w:rFonts w:asciiTheme="minorHAnsi" w:hAnsiTheme="minorHAnsi"/>
          <w:sz w:val="22"/>
          <w:szCs w:val="22"/>
          <w:lang w:val="en-US"/>
        </w:rPr>
        <w:t xml:space="preserve"> concrete ambitions and goals for our education, research, campus</w:t>
      </w:r>
      <w:r w:rsidR="00721E07" w:rsidRPr="00133098">
        <w:rPr>
          <w:rFonts w:asciiTheme="minorHAnsi" w:hAnsiTheme="minorHAnsi"/>
          <w:sz w:val="22"/>
          <w:szCs w:val="22"/>
          <w:lang w:val="en-US"/>
        </w:rPr>
        <w:t>,</w:t>
      </w:r>
      <w:r w:rsidRPr="00133098">
        <w:rPr>
          <w:rFonts w:asciiTheme="minorHAnsi" w:hAnsiTheme="minorHAnsi"/>
          <w:sz w:val="22"/>
          <w:szCs w:val="22"/>
          <w:lang w:val="en-US"/>
        </w:rPr>
        <w:t xml:space="preserve"> and asset management.</w:t>
      </w:r>
    </w:p>
    <w:p w14:paraId="469D77E2" w14:textId="77777777" w:rsidR="00E91AA1" w:rsidRPr="00133098" w:rsidRDefault="00E91AA1" w:rsidP="00745D9D">
      <w:pPr>
        <w:spacing w:line="276" w:lineRule="auto"/>
        <w:rPr>
          <w:rFonts w:asciiTheme="minorHAnsi" w:hAnsiTheme="minorHAnsi"/>
          <w:sz w:val="22"/>
          <w:szCs w:val="22"/>
          <w:lang w:val="en-US"/>
        </w:rPr>
      </w:pPr>
    </w:p>
    <w:p w14:paraId="63FD4BA7" w14:textId="77777777" w:rsidR="005B04CD" w:rsidRPr="00133098" w:rsidRDefault="008702A5" w:rsidP="005B04CD">
      <w:pPr>
        <w:pStyle w:val="Heading2"/>
        <w:numPr>
          <w:ilvl w:val="2"/>
          <w:numId w:val="13"/>
        </w:numPr>
        <w:rPr>
          <w:rFonts w:asciiTheme="minorHAnsi" w:hAnsiTheme="minorHAnsi"/>
          <w:b/>
          <w:lang w:val="en-US"/>
        </w:rPr>
      </w:pPr>
      <w:r w:rsidRPr="00133098">
        <w:rPr>
          <w:rFonts w:asciiTheme="minorHAnsi" w:hAnsiTheme="minorHAnsi"/>
          <w:b/>
          <w:lang w:val="en-US"/>
        </w:rPr>
        <w:t>Strong Interdependence between the G</w:t>
      </w:r>
      <w:r w:rsidR="00F91CD2" w:rsidRPr="00133098">
        <w:rPr>
          <w:rFonts w:asciiTheme="minorHAnsi" w:hAnsiTheme="minorHAnsi"/>
          <w:b/>
          <w:lang w:val="en-US"/>
        </w:rPr>
        <w:t>oals</w:t>
      </w:r>
      <w:r w:rsidR="00DD3BAF" w:rsidRPr="00133098">
        <w:rPr>
          <w:rFonts w:asciiTheme="minorHAnsi" w:hAnsiTheme="minorHAnsi"/>
          <w:b/>
          <w:lang w:val="en-US"/>
        </w:rPr>
        <w:t xml:space="preserve"> and</w:t>
      </w:r>
      <w:r w:rsidRPr="00133098">
        <w:rPr>
          <w:rFonts w:asciiTheme="minorHAnsi" w:hAnsiTheme="minorHAnsi"/>
          <w:b/>
          <w:lang w:val="en-US"/>
        </w:rPr>
        <w:t xml:space="preserve"> Focus A</w:t>
      </w:r>
      <w:r w:rsidR="002175FA" w:rsidRPr="00133098">
        <w:rPr>
          <w:rFonts w:asciiTheme="minorHAnsi" w:hAnsiTheme="minorHAnsi"/>
          <w:b/>
          <w:lang w:val="en-US"/>
        </w:rPr>
        <w:t>reas</w:t>
      </w:r>
      <w:r w:rsidR="005B04CD" w:rsidRPr="00133098">
        <w:rPr>
          <w:rFonts w:asciiTheme="minorHAnsi" w:hAnsiTheme="minorHAnsi"/>
          <w:b/>
          <w:lang w:val="en-US"/>
        </w:rPr>
        <w:t xml:space="preserve"> </w:t>
      </w:r>
      <w:r w:rsidR="005B04CD" w:rsidRPr="00133098">
        <w:rPr>
          <w:rFonts w:asciiTheme="minorHAnsi" w:hAnsiTheme="minorHAnsi"/>
          <w:b/>
          <w:lang w:val="en-US"/>
        </w:rPr>
        <w:br/>
      </w:r>
    </w:p>
    <w:p w14:paraId="3C938045" w14:textId="014A6ECD" w:rsidR="002D4F67" w:rsidRPr="00E91AA1" w:rsidRDefault="00F30A7B" w:rsidP="00E91AA1">
      <w:pPr>
        <w:spacing w:line="276" w:lineRule="auto"/>
        <w:rPr>
          <w:rFonts w:asciiTheme="minorHAnsi" w:hAnsiTheme="minorHAnsi" w:cstheme="minorHAnsi"/>
          <w:sz w:val="22"/>
          <w:szCs w:val="22"/>
          <w:lang w:val="en-US"/>
        </w:rPr>
      </w:pPr>
      <w:r w:rsidRPr="00E91AA1">
        <w:rPr>
          <w:rFonts w:asciiTheme="minorHAnsi" w:hAnsiTheme="minorHAnsi" w:cstheme="minorHAnsi"/>
          <w:b/>
          <w:i/>
          <w:sz w:val="22"/>
          <w:szCs w:val="22"/>
          <w:lang w:val="en-US"/>
        </w:rPr>
        <w:t xml:space="preserve">No selection of </w:t>
      </w:r>
      <w:r w:rsidR="008702A5" w:rsidRPr="00E91AA1">
        <w:rPr>
          <w:rFonts w:asciiTheme="minorHAnsi" w:hAnsiTheme="minorHAnsi" w:cstheme="minorHAnsi"/>
          <w:b/>
          <w:i/>
          <w:sz w:val="22"/>
          <w:szCs w:val="22"/>
          <w:lang w:val="en-US"/>
        </w:rPr>
        <w:t>some of</w:t>
      </w:r>
      <w:r w:rsidRPr="00E91AA1">
        <w:rPr>
          <w:rFonts w:asciiTheme="minorHAnsi" w:hAnsiTheme="minorHAnsi" w:cstheme="minorHAnsi"/>
          <w:b/>
          <w:i/>
          <w:sz w:val="22"/>
          <w:szCs w:val="22"/>
          <w:lang w:val="en-US"/>
        </w:rPr>
        <w:t xml:space="preserve"> the targets because of the high degree of interdependence and </w:t>
      </w:r>
      <w:r w:rsidR="00630C00" w:rsidRPr="00E91AA1">
        <w:rPr>
          <w:rFonts w:asciiTheme="minorHAnsi" w:hAnsiTheme="minorHAnsi" w:cstheme="minorHAnsi"/>
          <w:b/>
          <w:i/>
          <w:sz w:val="22"/>
          <w:szCs w:val="22"/>
          <w:lang w:val="en-US"/>
        </w:rPr>
        <w:t>the many</w:t>
      </w:r>
      <w:r w:rsidRPr="00E91AA1">
        <w:rPr>
          <w:rFonts w:asciiTheme="minorHAnsi" w:hAnsiTheme="minorHAnsi" w:cstheme="minorHAnsi"/>
          <w:b/>
          <w:i/>
          <w:sz w:val="22"/>
          <w:szCs w:val="22"/>
          <w:lang w:val="en-US"/>
        </w:rPr>
        <w:t xml:space="preserve"> opportunities</w:t>
      </w:r>
      <w:r w:rsidR="00076164" w:rsidRPr="00E91AA1">
        <w:rPr>
          <w:rFonts w:asciiTheme="minorHAnsi" w:hAnsiTheme="minorHAnsi" w:cstheme="minorHAnsi"/>
          <w:sz w:val="22"/>
          <w:szCs w:val="22"/>
          <w:lang w:val="en-US"/>
        </w:rPr>
        <w:br/>
      </w:r>
      <w:r w:rsidR="002175FA" w:rsidRPr="00E91AA1">
        <w:rPr>
          <w:rFonts w:asciiTheme="minorHAnsi" w:hAnsiTheme="minorHAnsi" w:cstheme="minorHAnsi"/>
          <w:sz w:val="22"/>
          <w:szCs w:val="22"/>
          <w:lang w:val="en-US"/>
        </w:rPr>
        <w:t xml:space="preserve">The 17 goals are strongly intertwined. </w:t>
      </w:r>
      <w:r w:rsidR="002D4F67" w:rsidRPr="00E91AA1">
        <w:rPr>
          <w:rFonts w:asciiTheme="minorHAnsi" w:hAnsiTheme="minorHAnsi" w:cstheme="minorHAnsi"/>
          <w:sz w:val="22"/>
          <w:szCs w:val="22"/>
          <w:lang w:val="en-US"/>
        </w:rPr>
        <w:t xml:space="preserve">First and foremost, </w:t>
      </w:r>
      <w:r w:rsidR="002175FA" w:rsidRPr="00E91AA1">
        <w:rPr>
          <w:rFonts w:asciiTheme="minorHAnsi" w:hAnsiTheme="minorHAnsi" w:cstheme="minorHAnsi"/>
          <w:sz w:val="22"/>
          <w:szCs w:val="22"/>
          <w:lang w:val="en-US"/>
        </w:rPr>
        <w:t>this involves a direct</w:t>
      </w:r>
      <w:r w:rsidR="002D4F67" w:rsidRPr="00E91AA1">
        <w:rPr>
          <w:rFonts w:asciiTheme="minorHAnsi" w:hAnsiTheme="minorHAnsi" w:cstheme="minorHAnsi"/>
          <w:sz w:val="22"/>
          <w:szCs w:val="22"/>
          <w:lang w:val="en-US"/>
        </w:rPr>
        <w:t xml:space="preserve"> relationship</w:t>
      </w:r>
      <w:r w:rsidR="004E69E9" w:rsidRPr="00E91AA1">
        <w:rPr>
          <w:rFonts w:asciiTheme="minorHAnsi" w:hAnsiTheme="minorHAnsi" w:cstheme="minorHAnsi"/>
          <w:sz w:val="22"/>
          <w:szCs w:val="22"/>
          <w:lang w:val="en-US"/>
        </w:rPr>
        <w:t xml:space="preserve"> and a high degree of</w:t>
      </w:r>
      <w:r w:rsidR="00B54CD5" w:rsidRPr="00E91AA1">
        <w:rPr>
          <w:rFonts w:asciiTheme="minorHAnsi" w:hAnsiTheme="minorHAnsi" w:cstheme="minorHAnsi"/>
          <w:sz w:val="22"/>
          <w:szCs w:val="22"/>
          <w:lang w:val="en-US"/>
        </w:rPr>
        <w:t xml:space="preserve"> interdependence between </w:t>
      </w:r>
      <w:r w:rsidR="002D4F67" w:rsidRPr="00E91AA1">
        <w:rPr>
          <w:rFonts w:asciiTheme="minorHAnsi" w:hAnsiTheme="minorHAnsi" w:cstheme="minorHAnsi"/>
          <w:sz w:val="22"/>
          <w:szCs w:val="22"/>
          <w:lang w:val="en-US"/>
        </w:rPr>
        <w:t xml:space="preserve">individual goals. For example, the commitment to healthy </w:t>
      </w:r>
      <w:r w:rsidR="008702A5" w:rsidRPr="00E91AA1">
        <w:rPr>
          <w:rFonts w:asciiTheme="minorHAnsi" w:hAnsiTheme="minorHAnsi" w:cstheme="minorHAnsi"/>
          <w:sz w:val="22"/>
          <w:szCs w:val="22"/>
          <w:lang w:val="en-US"/>
        </w:rPr>
        <w:t>ecosystems below water and on land</w:t>
      </w:r>
      <w:r w:rsidR="002D4F67" w:rsidRPr="00E91AA1">
        <w:rPr>
          <w:rFonts w:asciiTheme="minorHAnsi" w:hAnsiTheme="minorHAnsi" w:cstheme="minorHAnsi"/>
          <w:sz w:val="22"/>
          <w:szCs w:val="22"/>
          <w:lang w:val="en-US"/>
        </w:rPr>
        <w:t xml:space="preserve"> (SDGs 14 and 15) depends </w:t>
      </w:r>
      <w:r w:rsidR="008702A5" w:rsidRPr="00E91AA1">
        <w:rPr>
          <w:rFonts w:asciiTheme="minorHAnsi" w:hAnsiTheme="minorHAnsi" w:cstheme="minorHAnsi"/>
          <w:sz w:val="22"/>
          <w:szCs w:val="22"/>
          <w:lang w:val="en-US"/>
        </w:rPr>
        <w:t>largely</w:t>
      </w:r>
      <w:r w:rsidR="002D4F67" w:rsidRPr="00E91AA1">
        <w:rPr>
          <w:rFonts w:asciiTheme="minorHAnsi" w:hAnsiTheme="minorHAnsi" w:cstheme="minorHAnsi"/>
          <w:sz w:val="22"/>
          <w:szCs w:val="22"/>
          <w:lang w:val="en-US"/>
        </w:rPr>
        <w:t xml:space="preserve"> on action </w:t>
      </w:r>
      <w:r w:rsidR="00C81149">
        <w:rPr>
          <w:rFonts w:asciiTheme="minorHAnsi" w:hAnsiTheme="minorHAnsi" w:cstheme="minorHAnsi"/>
          <w:sz w:val="22"/>
          <w:szCs w:val="22"/>
          <w:lang w:val="en-US"/>
        </w:rPr>
        <w:t>in the area of</w:t>
      </w:r>
      <w:r w:rsidR="002D4F67" w:rsidRPr="00E91AA1">
        <w:rPr>
          <w:rFonts w:asciiTheme="minorHAnsi" w:hAnsiTheme="minorHAnsi" w:cstheme="minorHAnsi"/>
          <w:sz w:val="22"/>
          <w:szCs w:val="22"/>
          <w:lang w:val="en-US"/>
        </w:rPr>
        <w:t xml:space="preserve"> climate </w:t>
      </w:r>
      <w:r w:rsidR="00C81149">
        <w:rPr>
          <w:rFonts w:asciiTheme="minorHAnsi" w:hAnsiTheme="minorHAnsi" w:cstheme="minorHAnsi"/>
          <w:sz w:val="22"/>
          <w:szCs w:val="22"/>
          <w:lang w:val="en-US"/>
        </w:rPr>
        <w:t>change</w:t>
      </w:r>
      <w:r w:rsidR="002D4F67" w:rsidRPr="00E91AA1">
        <w:rPr>
          <w:rFonts w:asciiTheme="minorHAnsi" w:hAnsiTheme="minorHAnsi" w:cstheme="minorHAnsi"/>
          <w:sz w:val="22"/>
          <w:szCs w:val="22"/>
          <w:lang w:val="en-US"/>
        </w:rPr>
        <w:t xml:space="preserve"> (SDG 13). Access to food and clean water (</w:t>
      </w:r>
      <w:r w:rsidR="00DC63A1" w:rsidRPr="00E91AA1">
        <w:rPr>
          <w:rFonts w:asciiTheme="minorHAnsi" w:hAnsiTheme="minorHAnsi" w:cstheme="minorHAnsi"/>
          <w:sz w:val="22"/>
          <w:szCs w:val="22"/>
          <w:lang w:val="en-US"/>
        </w:rPr>
        <w:t>SDGs 2</w:t>
      </w:r>
      <w:r w:rsidR="002D4F67" w:rsidRPr="00E91AA1">
        <w:rPr>
          <w:rFonts w:asciiTheme="minorHAnsi" w:hAnsiTheme="minorHAnsi" w:cstheme="minorHAnsi"/>
          <w:sz w:val="22"/>
          <w:szCs w:val="22"/>
          <w:lang w:val="en-US"/>
        </w:rPr>
        <w:t xml:space="preserve"> and 6) is highly dependent on healthy ecosystems (SDGs 14 and 15). </w:t>
      </w:r>
      <w:r w:rsidR="008219C3" w:rsidRPr="00E91AA1">
        <w:rPr>
          <w:rFonts w:asciiTheme="minorHAnsi" w:hAnsiTheme="minorHAnsi" w:cstheme="minorHAnsi"/>
          <w:sz w:val="22"/>
          <w:szCs w:val="22"/>
          <w:lang w:val="en-US"/>
        </w:rPr>
        <w:t>Access to</w:t>
      </w:r>
      <w:r w:rsidR="00DC63A1" w:rsidRPr="00E91AA1">
        <w:rPr>
          <w:rFonts w:asciiTheme="minorHAnsi" w:hAnsiTheme="minorHAnsi" w:cstheme="minorHAnsi"/>
          <w:sz w:val="22"/>
          <w:szCs w:val="22"/>
          <w:lang w:val="en-US"/>
        </w:rPr>
        <w:t xml:space="preserve"> quality education (SDG 4) also depends on the recognition of equal rights (SDG 5 and 10). </w:t>
      </w:r>
      <w:r w:rsidR="00D31969" w:rsidRPr="00E91AA1">
        <w:rPr>
          <w:rFonts w:asciiTheme="minorHAnsi" w:hAnsiTheme="minorHAnsi" w:cstheme="minorHAnsi"/>
          <w:sz w:val="22"/>
          <w:szCs w:val="22"/>
          <w:lang w:val="en-US"/>
        </w:rPr>
        <w:t>T</w:t>
      </w:r>
      <w:r w:rsidR="002C7D85" w:rsidRPr="00E91AA1">
        <w:rPr>
          <w:rFonts w:asciiTheme="minorHAnsi" w:hAnsiTheme="minorHAnsi" w:cstheme="minorHAnsi"/>
          <w:sz w:val="22"/>
          <w:szCs w:val="22"/>
          <w:lang w:val="en-US"/>
        </w:rPr>
        <w:t>here are almost infinitely more examples (</w:t>
      </w:r>
      <w:r w:rsidR="00D31969" w:rsidRPr="00E91AA1">
        <w:rPr>
          <w:rFonts w:asciiTheme="minorHAnsi" w:hAnsiTheme="minorHAnsi" w:cstheme="minorHAnsi"/>
          <w:sz w:val="22"/>
          <w:szCs w:val="22"/>
          <w:lang w:val="en-US"/>
        </w:rPr>
        <w:t>F</w:t>
      </w:r>
      <w:r w:rsidR="002C7D85" w:rsidRPr="00E91AA1">
        <w:rPr>
          <w:rFonts w:asciiTheme="minorHAnsi" w:hAnsiTheme="minorHAnsi" w:cstheme="minorHAnsi"/>
          <w:sz w:val="22"/>
          <w:szCs w:val="22"/>
          <w:lang w:val="en-US"/>
        </w:rPr>
        <w:t xml:space="preserve">igure 2). </w:t>
      </w:r>
    </w:p>
    <w:p w14:paraId="15709E93" w14:textId="77777777" w:rsidR="002C7D85" w:rsidRPr="00133098" w:rsidRDefault="002C7D85" w:rsidP="002C7D85">
      <w:pPr>
        <w:rPr>
          <w:rFonts w:asciiTheme="minorHAnsi" w:hAnsiTheme="minorHAnsi"/>
          <w:lang w:val="en-US"/>
        </w:rPr>
      </w:pPr>
    </w:p>
    <w:p w14:paraId="5B20DE6F" w14:textId="692BE545" w:rsidR="008219C3" w:rsidRPr="00133098" w:rsidRDefault="002C7D85" w:rsidP="002C7D85">
      <w:pPr>
        <w:jc w:val="center"/>
        <w:rPr>
          <w:rFonts w:asciiTheme="minorHAnsi" w:hAnsiTheme="minorHAnsi"/>
          <w:lang w:val="en-US"/>
        </w:rPr>
      </w:pPr>
      <w:r w:rsidRPr="00133098">
        <w:rPr>
          <w:rFonts w:asciiTheme="minorHAnsi" w:hAnsiTheme="minorHAnsi"/>
          <w:noProof/>
        </w:rPr>
        <w:lastRenderedPageBreak/>
        <w:drawing>
          <wp:inline distT="0" distB="0" distL="0" distR="0" wp14:anchorId="54076760" wp14:editId="3B15A983">
            <wp:extent cx="3396115" cy="3439540"/>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ermafbeelding 2019-03-15 om 16.37.31.png"/>
                    <pic:cNvPicPr/>
                  </pic:nvPicPr>
                  <pic:blipFill>
                    <a:blip r:embed="rId9">
                      <a:extLst>
                        <a:ext uri="{28A0092B-C50C-407E-A947-70E740481C1C}">
                          <a14:useLocalDpi xmlns:a14="http://schemas.microsoft.com/office/drawing/2010/main" val="0"/>
                        </a:ext>
                      </a:extLst>
                    </a:blip>
                    <a:stretch>
                      <a:fillRect/>
                    </a:stretch>
                  </pic:blipFill>
                  <pic:spPr>
                    <a:xfrm>
                      <a:off x="0" y="0"/>
                      <a:ext cx="3396115" cy="3439540"/>
                    </a:xfrm>
                    <a:prstGeom prst="rect">
                      <a:avLst/>
                    </a:prstGeom>
                  </pic:spPr>
                </pic:pic>
              </a:graphicData>
            </a:graphic>
          </wp:inline>
        </w:drawing>
      </w:r>
    </w:p>
    <w:p w14:paraId="60121182" w14:textId="77777777" w:rsidR="00CA1071" w:rsidRPr="00133098" w:rsidRDefault="00CA1071" w:rsidP="008219C3">
      <w:pPr>
        <w:rPr>
          <w:rFonts w:asciiTheme="minorHAnsi" w:eastAsia="Times New Roman" w:hAnsiTheme="minorHAnsi"/>
          <w:b/>
          <w:color w:val="000000" w:themeColor="text1"/>
          <w:sz w:val="16"/>
          <w:szCs w:val="16"/>
          <w:lang w:val="en-US"/>
        </w:rPr>
      </w:pPr>
    </w:p>
    <w:p w14:paraId="5A9659AF" w14:textId="2060C3D7" w:rsidR="00CA1071" w:rsidRPr="00133098" w:rsidRDefault="002C7D85" w:rsidP="008219C3">
      <w:pPr>
        <w:rPr>
          <w:rFonts w:asciiTheme="minorHAnsi" w:eastAsia="Times New Roman" w:hAnsiTheme="minorHAnsi"/>
          <w:color w:val="000000" w:themeColor="text1"/>
          <w:sz w:val="20"/>
          <w:szCs w:val="20"/>
          <w:lang w:val="en-US"/>
        </w:rPr>
      </w:pPr>
      <w:r w:rsidRPr="00133098">
        <w:rPr>
          <w:rFonts w:asciiTheme="minorHAnsi" w:eastAsia="Times New Roman" w:hAnsiTheme="minorHAnsi"/>
          <w:b/>
          <w:color w:val="000000" w:themeColor="text1"/>
          <w:sz w:val="20"/>
          <w:szCs w:val="20"/>
          <w:lang w:val="en-US"/>
        </w:rPr>
        <w:t xml:space="preserve">Figure 2: </w:t>
      </w:r>
      <w:r w:rsidRPr="00133098">
        <w:rPr>
          <w:rFonts w:asciiTheme="minorHAnsi" w:eastAsia="Times New Roman" w:hAnsiTheme="minorHAnsi"/>
          <w:color w:val="000000" w:themeColor="text1"/>
          <w:sz w:val="20"/>
          <w:szCs w:val="20"/>
          <w:lang w:val="en-US"/>
        </w:rPr>
        <w:t xml:space="preserve">High degree of </w:t>
      </w:r>
      <w:r w:rsidR="00D31969" w:rsidRPr="00133098">
        <w:rPr>
          <w:rFonts w:asciiTheme="minorHAnsi" w:eastAsia="Times New Roman" w:hAnsiTheme="minorHAnsi"/>
          <w:color w:val="000000" w:themeColor="text1"/>
          <w:sz w:val="20"/>
          <w:szCs w:val="20"/>
          <w:lang w:val="en-US"/>
        </w:rPr>
        <w:t xml:space="preserve">interconnectedness and </w:t>
      </w:r>
      <w:r w:rsidR="00290908" w:rsidRPr="00133098">
        <w:rPr>
          <w:rFonts w:asciiTheme="minorHAnsi" w:eastAsia="Times New Roman" w:hAnsiTheme="minorHAnsi"/>
          <w:color w:val="000000" w:themeColor="text1"/>
          <w:sz w:val="20"/>
          <w:szCs w:val="20"/>
          <w:lang w:val="en-US"/>
        </w:rPr>
        <w:t>inter</w:t>
      </w:r>
      <w:r w:rsidRPr="00133098">
        <w:rPr>
          <w:rFonts w:asciiTheme="minorHAnsi" w:eastAsia="Times New Roman" w:hAnsiTheme="minorHAnsi"/>
          <w:color w:val="000000" w:themeColor="text1"/>
          <w:sz w:val="20"/>
          <w:szCs w:val="20"/>
          <w:lang w:val="en-US"/>
        </w:rPr>
        <w:t xml:space="preserve">dependence of SDGs. </w:t>
      </w:r>
      <w:r w:rsidR="003C4DF5" w:rsidRPr="00133098">
        <w:rPr>
          <w:rFonts w:asciiTheme="minorHAnsi" w:eastAsia="Times New Roman" w:hAnsiTheme="minorHAnsi"/>
          <w:color w:val="000000" w:themeColor="text1"/>
          <w:sz w:val="20"/>
          <w:szCs w:val="20"/>
          <w:lang w:val="en-US"/>
        </w:rPr>
        <w:t>Source</w:t>
      </w:r>
      <w:r w:rsidR="008219C3" w:rsidRPr="00133098">
        <w:rPr>
          <w:rFonts w:asciiTheme="minorHAnsi" w:eastAsia="Times New Roman" w:hAnsiTheme="minorHAnsi"/>
          <w:color w:val="000000" w:themeColor="text1"/>
          <w:sz w:val="20"/>
          <w:szCs w:val="20"/>
          <w:lang w:val="en-US"/>
        </w:rPr>
        <w:t xml:space="preserve">: © </w:t>
      </w:r>
      <w:proofErr w:type="spellStart"/>
      <w:r w:rsidR="003C4DF5" w:rsidRPr="00133098">
        <w:rPr>
          <w:rFonts w:asciiTheme="minorHAnsi" w:eastAsia="Times New Roman" w:hAnsiTheme="minorHAnsi"/>
          <w:color w:val="000000" w:themeColor="text1"/>
          <w:sz w:val="20"/>
          <w:szCs w:val="20"/>
          <w:lang w:val="en-US"/>
        </w:rPr>
        <w:t>Wouter</w:t>
      </w:r>
      <w:proofErr w:type="spellEnd"/>
      <w:r w:rsidR="003C4DF5" w:rsidRPr="00133098">
        <w:rPr>
          <w:rFonts w:asciiTheme="minorHAnsi" w:eastAsia="Times New Roman" w:hAnsiTheme="minorHAnsi"/>
          <w:color w:val="000000" w:themeColor="text1"/>
          <w:sz w:val="20"/>
          <w:szCs w:val="20"/>
          <w:lang w:val="en-US"/>
        </w:rPr>
        <w:t xml:space="preserve"> </w:t>
      </w:r>
      <w:proofErr w:type="spellStart"/>
      <w:r w:rsidR="00782C63" w:rsidRPr="00133098">
        <w:rPr>
          <w:rFonts w:asciiTheme="minorHAnsi" w:eastAsia="Times New Roman" w:hAnsiTheme="minorHAnsi"/>
          <w:color w:val="000000" w:themeColor="text1"/>
          <w:sz w:val="20"/>
          <w:szCs w:val="20"/>
          <w:lang w:val="en-US"/>
        </w:rPr>
        <w:t>Eekhout</w:t>
      </w:r>
      <w:proofErr w:type="spellEnd"/>
      <w:r w:rsidR="003C4DF5" w:rsidRPr="00133098">
        <w:rPr>
          <w:rFonts w:asciiTheme="minorHAnsi" w:eastAsia="Times New Roman" w:hAnsiTheme="minorHAnsi"/>
          <w:color w:val="000000" w:themeColor="text1"/>
          <w:sz w:val="20"/>
          <w:szCs w:val="20"/>
          <w:lang w:val="en-US"/>
        </w:rPr>
        <w:t xml:space="preserve">, Centre for Innovation, Leiden University, </w:t>
      </w:r>
      <w:r w:rsidR="00782C63" w:rsidRPr="00133098">
        <w:rPr>
          <w:rFonts w:asciiTheme="minorHAnsi" w:eastAsia="Times New Roman" w:hAnsiTheme="minorHAnsi"/>
          <w:color w:val="000000" w:themeColor="text1"/>
          <w:sz w:val="20"/>
          <w:szCs w:val="20"/>
          <w:lang w:val="en-US"/>
        </w:rPr>
        <w:t xml:space="preserve">based on interrelationships between SDGs in UN reports, </w:t>
      </w:r>
      <w:r w:rsidR="003C4DF5" w:rsidRPr="00133098">
        <w:rPr>
          <w:rFonts w:asciiTheme="minorHAnsi" w:eastAsia="Times New Roman" w:hAnsiTheme="minorHAnsi"/>
          <w:color w:val="000000" w:themeColor="text1"/>
          <w:sz w:val="20"/>
          <w:szCs w:val="20"/>
          <w:lang w:val="en-US"/>
        </w:rPr>
        <w:t xml:space="preserve">interactive version available at: </w:t>
      </w:r>
      <w:hyperlink r:id="rId10" w:history="1">
        <w:r w:rsidR="00CA1071" w:rsidRPr="00133098">
          <w:rPr>
            <w:rStyle w:val="Hyperlink"/>
            <w:rFonts w:asciiTheme="minorHAnsi" w:eastAsia="Times New Roman" w:hAnsiTheme="minorHAnsi"/>
            <w:sz w:val="20"/>
            <w:szCs w:val="20"/>
            <w:lang w:val="en-US"/>
          </w:rPr>
          <w:t>http://linkssdgs.herokuapp.com</w:t>
        </w:r>
      </w:hyperlink>
    </w:p>
    <w:p w14:paraId="495D7115" w14:textId="77777777" w:rsidR="00CA1071" w:rsidRPr="00133098" w:rsidRDefault="00CA1071" w:rsidP="008219C3">
      <w:pPr>
        <w:rPr>
          <w:rFonts w:asciiTheme="minorHAnsi" w:eastAsia="Times New Roman" w:hAnsiTheme="minorHAnsi"/>
          <w:color w:val="000000" w:themeColor="text1"/>
          <w:sz w:val="16"/>
          <w:szCs w:val="16"/>
          <w:lang w:val="en-US"/>
        </w:rPr>
      </w:pPr>
    </w:p>
    <w:p w14:paraId="131E4A5D" w14:textId="77777777" w:rsidR="00C81149" w:rsidRDefault="00C81149" w:rsidP="008E762E">
      <w:pPr>
        <w:spacing w:line="276" w:lineRule="auto"/>
        <w:rPr>
          <w:rFonts w:asciiTheme="minorHAnsi" w:hAnsiTheme="minorHAnsi"/>
          <w:sz w:val="22"/>
          <w:szCs w:val="22"/>
          <w:lang w:val="en-US"/>
        </w:rPr>
      </w:pPr>
    </w:p>
    <w:p w14:paraId="201726B1" w14:textId="38759D3F" w:rsidR="00624322" w:rsidRPr="00133098" w:rsidRDefault="002D4F67" w:rsidP="008E762E">
      <w:pPr>
        <w:spacing w:line="276" w:lineRule="auto"/>
        <w:rPr>
          <w:rFonts w:asciiTheme="minorHAnsi" w:hAnsiTheme="minorHAnsi"/>
          <w:sz w:val="22"/>
          <w:szCs w:val="22"/>
          <w:lang w:val="en-US"/>
        </w:rPr>
      </w:pPr>
      <w:r w:rsidRPr="00133098">
        <w:rPr>
          <w:rFonts w:asciiTheme="minorHAnsi" w:hAnsiTheme="minorHAnsi"/>
          <w:sz w:val="22"/>
          <w:szCs w:val="22"/>
          <w:lang w:val="en-US"/>
        </w:rPr>
        <w:t xml:space="preserve">Cohesion also exists at a </w:t>
      </w:r>
      <w:r w:rsidR="002175FA" w:rsidRPr="00133098">
        <w:rPr>
          <w:rFonts w:asciiTheme="minorHAnsi" w:hAnsiTheme="minorHAnsi"/>
          <w:sz w:val="22"/>
          <w:szCs w:val="22"/>
          <w:lang w:val="en-US"/>
        </w:rPr>
        <w:t xml:space="preserve">higher </w:t>
      </w:r>
      <w:r w:rsidR="00D31969" w:rsidRPr="00133098">
        <w:rPr>
          <w:rFonts w:asciiTheme="minorHAnsi" w:hAnsiTheme="minorHAnsi"/>
          <w:sz w:val="22"/>
          <w:szCs w:val="22"/>
          <w:lang w:val="en-US"/>
        </w:rPr>
        <w:t xml:space="preserve">abstraction </w:t>
      </w:r>
      <w:r w:rsidR="002C7D85" w:rsidRPr="00133098">
        <w:rPr>
          <w:rFonts w:asciiTheme="minorHAnsi" w:hAnsiTheme="minorHAnsi"/>
          <w:sz w:val="22"/>
          <w:szCs w:val="22"/>
          <w:lang w:val="en-US"/>
        </w:rPr>
        <w:t>level</w:t>
      </w:r>
      <w:r w:rsidR="002175FA" w:rsidRPr="00133098">
        <w:rPr>
          <w:rFonts w:asciiTheme="minorHAnsi" w:hAnsiTheme="minorHAnsi"/>
          <w:sz w:val="22"/>
          <w:szCs w:val="22"/>
          <w:lang w:val="en-US"/>
        </w:rPr>
        <w:t xml:space="preserve">. For example, the public debate on the </w:t>
      </w:r>
      <w:r w:rsidR="00D10EB0" w:rsidRPr="00133098">
        <w:rPr>
          <w:rFonts w:asciiTheme="minorHAnsi" w:hAnsiTheme="minorHAnsi"/>
          <w:sz w:val="22"/>
          <w:szCs w:val="22"/>
          <w:lang w:val="en-US"/>
        </w:rPr>
        <w:t>SDGs</w:t>
      </w:r>
      <w:r w:rsidR="002175FA" w:rsidRPr="00133098">
        <w:rPr>
          <w:rFonts w:asciiTheme="minorHAnsi" w:hAnsiTheme="minorHAnsi"/>
          <w:sz w:val="22"/>
          <w:szCs w:val="22"/>
          <w:lang w:val="en-US"/>
        </w:rPr>
        <w:t xml:space="preserve"> </w:t>
      </w:r>
      <w:r w:rsidR="008702A5" w:rsidRPr="00133098">
        <w:rPr>
          <w:rFonts w:asciiTheme="minorHAnsi" w:hAnsiTheme="minorHAnsi"/>
          <w:sz w:val="22"/>
          <w:szCs w:val="22"/>
          <w:lang w:val="en-US"/>
        </w:rPr>
        <w:t>emphasized</w:t>
      </w:r>
      <w:r w:rsidR="002175FA" w:rsidRPr="00133098">
        <w:rPr>
          <w:rFonts w:asciiTheme="minorHAnsi" w:hAnsiTheme="minorHAnsi"/>
          <w:sz w:val="22"/>
          <w:szCs w:val="22"/>
          <w:lang w:val="en-US"/>
        </w:rPr>
        <w:t xml:space="preserve"> that the socio-economic goals depend </w:t>
      </w:r>
      <w:r w:rsidR="00D31969" w:rsidRPr="00133098">
        <w:rPr>
          <w:rFonts w:asciiTheme="minorHAnsi" w:hAnsiTheme="minorHAnsi"/>
          <w:sz w:val="22"/>
          <w:szCs w:val="22"/>
          <w:lang w:val="en-US"/>
        </w:rPr>
        <w:t>largely</w:t>
      </w:r>
      <w:r w:rsidR="002175FA" w:rsidRPr="00133098">
        <w:rPr>
          <w:rFonts w:asciiTheme="minorHAnsi" w:hAnsiTheme="minorHAnsi"/>
          <w:sz w:val="22"/>
          <w:szCs w:val="22"/>
          <w:lang w:val="en-US"/>
        </w:rPr>
        <w:t xml:space="preserve"> on a healthy</w:t>
      </w:r>
      <w:r w:rsidR="002C7D85" w:rsidRPr="00133098">
        <w:rPr>
          <w:rFonts w:asciiTheme="minorHAnsi" w:hAnsiTheme="minorHAnsi"/>
          <w:sz w:val="22"/>
          <w:szCs w:val="22"/>
          <w:lang w:val="en-US"/>
        </w:rPr>
        <w:t xml:space="preserve"> earth (the ecological goals) (Figure 3).</w:t>
      </w:r>
    </w:p>
    <w:p w14:paraId="329AF622" w14:textId="7FD50414" w:rsidR="00624322" w:rsidRPr="00133098" w:rsidRDefault="00E17057" w:rsidP="00745D9D">
      <w:pPr>
        <w:jc w:val="center"/>
        <w:rPr>
          <w:rFonts w:asciiTheme="minorHAnsi" w:hAnsiTheme="minorHAnsi"/>
          <w:lang w:val="en-US"/>
        </w:rPr>
      </w:pPr>
      <w:r w:rsidRPr="00133098">
        <w:rPr>
          <w:rFonts w:asciiTheme="minorHAnsi" w:hAnsiTheme="minorHAnsi"/>
          <w:noProof/>
        </w:rPr>
        <w:drawing>
          <wp:inline distT="0" distB="0" distL="0" distR="0" wp14:anchorId="2A0A75B8" wp14:editId="4A27BF41">
            <wp:extent cx="4998554" cy="3652491"/>
            <wp:effectExtent l="0" t="0" r="5715"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fbeelding 2019-03-15 om 15.47.39.png"/>
                    <pic:cNvPicPr/>
                  </pic:nvPicPr>
                  <pic:blipFill>
                    <a:blip r:embed="rId11">
                      <a:extLst>
                        <a:ext uri="{28A0092B-C50C-407E-A947-70E740481C1C}">
                          <a14:useLocalDpi xmlns:a14="http://schemas.microsoft.com/office/drawing/2010/main" val="0"/>
                        </a:ext>
                      </a:extLst>
                    </a:blip>
                    <a:stretch>
                      <a:fillRect/>
                    </a:stretch>
                  </pic:blipFill>
                  <pic:spPr>
                    <a:xfrm>
                      <a:off x="0" y="0"/>
                      <a:ext cx="5033645" cy="3678132"/>
                    </a:xfrm>
                    <a:prstGeom prst="rect">
                      <a:avLst/>
                    </a:prstGeom>
                  </pic:spPr>
                </pic:pic>
              </a:graphicData>
            </a:graphic>
          </wp:inline>
        </w:drawing>
      </w:r>
    </w:p>
    <w:p w14:paraId="391946A5" w14:textId="77777777" w:rsidR="009B18E1" w:rsidRPr="00133098" w:rsidRDefault="009B18E1" w:rsidP="003812F8">
      <w:pPr>
        <w:rPr>
          <w:rFonts w:asciiTheme="minorHAnsi" w:eastAsia="Times New Roman" w:hAnsiTheme="minorHAnsi"/>
          <w:b/>
          <w:color w:val="000000" w:themeColor="text1"/>
          <w:sz w:val="20"/>
          <w:szCs w:val="20"/>
          <w:lang w:val="en-US"/>
        </w:rPr>
      </w:pPr>
    </w:p>
    <w:p w14:paraId="18068810" w14:textId="2BD964C9" w:rsidR="003812F8" w:rsidRPr="00133098" w:rsidRDefault="008E218A" w:rsidP="003812F8">
      <w:pPr>
        <w:rPr>
          <w:rFonts w:asciiTheme="minorHAnsi" w:eastAsia="Times New Roman" w:hAnsiTheme="minorHAnsi"/>
          <w:color w:val="000000" w:themeColor="text1"/>
          <w:sz w:val="20"/>
          <w:szCs w:val="20"/>
          <w:lang w:val="en-US"/>
        </w:rPr>
      </w:pPr>
      <w:r w:rsidRPr="00133098">
        <w:rPr>
          <w:rFonts w:asciiTheme="minorHAnsi" w:eastAsia="Times New Roman" w:hAnsiTheme="minorHAnsi"/>
          <w:b/>
          <w:color w:val="000000" w:themeColor="text1"/>
          <w:sz w:val="20"/>
          <w:szCs w:val="20"/>
          <w:lang w:val="en-US"/>
        </w:rPr>
        <w:lastRenderedPageBreak/>
        <w:t xml:space="preserve">Figure 3: </w:t>
      </w:r>
      <w:r w:rsidRPr="00133098">
        <w:rPr>
          <w:rFonts w:asciiTheme="minorHAnsi" w:eastAsia="Times New Roman" w:hAnsiTheme="minorHAnsi"/>
          <w:color w:val="000000" w:themeColor="text1"/>
          <w:sz w:val="20"/>
          <w:szCs w:val="20"/>
          <w:lang w:val="en-US"/>
        </w:rPr>
        <w:t xml:space="preserve">interdependence of socio-economic and ecological SDGs. </w:t>
      </w:r>
      <w:r w:rsidR="003812F8" w:rsidRPr="00133098">
        <w:rPr>
          <w:rFonts w:asciiTheme="minorHAnsi" w:eastAsia="Times New Roman" w:hAnsiTheme="minorHAnsi"/>
          <w:color w:val="000000" w:themeColor="text1"/>
          <w:sz w:val="20"/>
          <w:szCs w:val="20"/>
          <w:lang w:val="en-US"/>
        </w:rPr>
        <w:t xml:space="preserve">Source: </w:t>
      </w:r>
      <w:r w:rsidRPr="00133098">
        <w:rPr>
          <w:rFonts w:asciiTheme="minorHAnsi" w:eastAsia="Times New Roman" w:hAnsiTheme="minorHAnsi"/>
          <w:color w:val="000000" w:themeColor="text1"/>
          <w:sz w:val="20"/>
          <w:szCs w:val="20"/>
          <w:lang w:val="en-US"/>
        </w:rPr>
        <w:t>Azote Images,</w:t>
      </w:r>
      <w:r w:rsidR="003812F8" w:rsidRPr="00133098">
        <w:rPr>
          <w:rFonts w:asciiTheme="minorHAnsi" w:eastAsia="Times New Roman" w:hAnsiTheme="minorHAnsi"/>
          <w:color w:val="000000" w:themeColor="text1"/>
          <w:sz w:val="20"/>
          <w:szCs w:val="20"/>
          <w:lang w:val="en-US"/>
        </w:rPr>
        <w:t xml:space="preserve"> Stockholm Resilience Centre, based on a presentation by Johan </w:t>
      </w:r>
      <w:proofErr w:type="spellStart"/>
      <w:r w:rsidR="003812F8" w:rsidRPr="00133098">
        <w:rPr>
          <w:rFonts w:asciiTheme="minorHAnsi" w:eastAsia="Times New Roman" w:hAnsiTheme="minorHAnsi"/>
          <w:color w:val="000000" w:themeColor="text1"/>
          <w:sz w:val="20"/>
          <w:szCs w:val="20"/>
          <w:lang w:val="en-US"/>
        </w:rPr>
        <w:t>Rockström</w:t>
      </w:r>
      <w:proofErr w:type="spellEnd"/>
      <w:r w:rsidR="003812F8" w:rsidRPr="00133098">
        <w:rPr>
          <w:rFonts w:asciiTheme="minorHAnsi" w:eastAsia="Times New Roman" w:hAnsiTheme="minorHAnsi"/>
          <w:color w:val="000000" w:themeColor="text1"/>
          <w:sz w:val="20"/>
          <w:szCs w:val="20"/>
          <w:lang w:val="en-US"/>
        </w:rPr>
        <w:t xml:space="preserve"> and </w:t>
      </w:r>
      <w:proofErr w:type="spellStart"/>
      <w:r w:rsidR="003812F8" w:rsidRPr="00133098">
        <w:rPr>
          <w:rFonts w:asciiTheme="minorHAnsi" w:eastAsia="Times New Roman" w:hAnsiTheme="minorHAnsi"/>
          <w:color w:val="000000" w:themeColor="text1"/>
          <w:sz w:val="20"/>
          <w:szCs w:val="20"/>
          <w:lang w:val="en-US"/>
        </w:rPr>
        <w:t>Pavav</w:t>
      </w:r>
      <w:proofErr w:type="spellEnd"/>
      <w:r w:rsidR="003812F8" w:rsidRPr="00133098">
        <w:rPr>
          <w:rFonts w:asciiTheme="minorHAnsi" w:eastAsia="Times New Roman" w:hAnsiTheme="minorHAnsi"/>
          <w:color w:val="000000" w:themeColor="text1"/>
          <w:sz w:val="20"/>
          <w:szCs w:val="20"/>
          <w:lang w:val="en-US"/>
        </w:rPr>
        <w:t xml:space="preserve"> </w:t>
      </w:r>
      <w:proofErr w:type="spellStart"/>
      <w:r w:rsidR="003812F8" w:rsidRPr="00133098">
        <w:rPr>
          <w:rFonts w:asciiTheme="minorHAnsi" w:eastAsia="Times New Roman" w:hAnsiTheme="minorHAnsi"/>
          <w:color w:val="000000" w:themeColor="text1"/>
          <w:sz w:val="20"/>
          <w:szCs w:val="20"/>
          <w:lang w:val="en-US"/>
        </w:rPr>
        <w:t>Sukhdev</w:t>
      </w:r>
      <w:proofErr w:type="spellEnd"/>
      <w:r w:rsidR="003812F8" w:rsidRPr="00133098">
        <w:rPr>
          <w:rFonts w:asciiTheme="minorHAnsi" w:eastAsia="Times New Roman" w:hAnsiTheme="minorHAnsi"/>
          <w:color w:val="000000" w:themeColor="text1"/>
          <w:sz w:val="20"/>
          <w:szCs w:val="20"/>
          <w:lang w:val="en-US"/>
        </w:rPr>
        <w:t xml:space="preserve"> at the Stockholm EAT Food Forum in 2016, </w:t>
      </w:r>
      <w:hyperlink r:id="rId12" w:history="1">
        <w:hyperlink r:id="rId13" w:history="1">
          <w:r w:rsidR="00290908" w:rsidRPr="00133098">
            <w:rPr>
              <w:rStyle w:val="Hyperlink"/>
              <w:rFonts w:asciiTheme="minorHAnsi" w:eastAsia="Times New Roman" w:hAnsiTheme="minorHAnsi"/>
              <w:sz w:val="20"/>
              <w:szCs w:val="20"/>
              <w:lang w:val="en-US"/>
            </w:rPr>
            <w:t>https://www.stockholmresilience.org/research/research-news/2016-06-14-how-food-connects-all-the-sdgs.html</w:t>
          </w:r>
        </w:hyperlink>
        <w:r w:rsidR="003812F8" w:rsidRPr="00133098">
          <w:rPr>
            <w:rFonts w:asciiTheme="minorHAnsi" w:eastAsia="Times New Roman" w:hAnsiTheme="minorHAnsi"/>
            <w:color w:val="000000" w:themeColor="text1"/>
            <w:sz w:val="20"/>
            <w:szCs w:val="20"/>
            <w:lang w:val="en-US"/>
          </w:rPr>
          <w:t>.</w:t>
        </w:r>
      </w:hyperlink>
    </w:p>
    <w:p w14:paraId="5EE5801D" w14:textId="77777777" w:rsidR="00CF20BB" w:rsidRPr="00133098" w:rsidRDefault="00CF20BB" w:rsidP="003812F8">
      <w:pPr>
        <w:rPr>
          <w:rFonts w:asciiTheme="minorHAnsi" w:eastAsia="Times New Roman" w:hAnsiTheme="minorHAnsi"/>
          <w:color w:val="000000" w:themeColor="text1"/>
          <w:sz w:val="16"/>
          <w:szCs w:val="16"/>
          <w:lang w:val="en-US"/>
        </w:rPr>
      </w:pPr>
    </w:p>
    <w:p w14:paraId="19B7FF89" w14:textId="77777777" w:rsidR="009B18E1" w:rsidRPr="00133098" w:rsidRDefault="009B18E1" w:rsidP="00745D9D">
      <w:pPr>
        <w:spacing w:line="276" w:lineRule="auto"/>
        <w:rPr>
          <w:rFonts w:asciiTheme="minorHAnsi" w:hAnsiTheme="minorHAnsi"/>
          <w:sz w:val="22"/>
          <w:szCs w:val="22"/>
          <w:lang w:val="en-US"/>
        </w:rPr>
      </w:pPr>
    </w:p>
    <w:p w14:paraId="1F7A4EF8" w14:textId="620CE961" w:rsidR="00E17057" w:rsidRPr="00133098" w:rsidRDefault="00D10EB0" w:rsidP="00745D9D">
      <w:pPr>
        <w:spacing w:line="276" w:lineRule="auto"/>
        <w:rPr>
          <w:rFonts w:asciiTheme="minorHAnsi" w:hAnsiTheme="minorHAnsi"/>
          <w:sz w:val="22"/>
          <w:szCs w:val="22"/>
          <w:lang w:val="en-US"/>
        </w:rPr>
      </w:pPr>
      <w:r w:rsidRPr="00133098">
        <w:rPr>
          <w:rFonts w:asciiTheme="minorHAnsi" w:hAnsiTheme="minorHAnsi"/>
          <w:sz w:val="22"/>
          <w:szCs w:val="22"/>
          <w:lang w:val="en-US"/>
        </w:rPr>
        <w:t>This inter</w:t>
      </w:r>
      <w:r w:rsidR="00290908" w:rsidRPr="00133098">
        <w:rPr>
          <w:rFonts w:asciiTheme="minorHAnsi" w:hAnsiTheme="minorHAnsi"/>
          <w:sz w:val="22"/>
          <w:szCs w:val="22"/>
          <w:lang w:val="en-US"/>
        </w:rPr>
        <w:t>connectedness</w:t>
      </w:r>
      <w:r w:rsidRPr="00133098">
        <w:rPr>
          <w:rFonts w:asciiTheme="minorHAnsi" w:hAnsiTheme="minorHAnsi"/>
          <w:sz w:val="22"/>
          <w:szCs w:val="22"/>
          <w:lang w:val="en-US"/>
        </w:rPr>
        <w:t xml:space="preserve"> </w:t>
      </w:r>
      <w:r w:rsidR="00F52FCD" w:rsidRPr="00133098">
        <w:rPr>
          <w:rFonts w:asciiTheme="minorHAnsi" w:hAnsiTheme="minorHAnsi"/>
          <w:sz w:val="22"/>
          <w:szCs w:val="22"/>
          <w:lang w:val="en-US"/>
        </w:rPr>
        <w:t xml:space="preserve">and interdependence </w:t>
      </w:r>
      <w:r w:rsidRPr="00133098">
        <w:rPr>
          <w:rFonts w:asciiTheme="minorHAnsi" w:hAnsiTheme="minorHAnsi"/>
          <w:sz w:val="22"/>
          <w:szCs w:val="22"/>
          <w:lang w:val="en-US"/>
        </w:rPr>
        <w:t xml:space="preserve">between the SDGs makes it problematic </w:t>
      </w:r>
      <w:r w:rsidR="00E9724B" w:rsidRPr="00133098">
        <w:rPr>
          <w:rFonts w:asciiTheme="minorHAnsi" w:hAnsiTheme="minorHAnsi"/>
          <w:sz w:val="22"/>
          <w:szCs w:val="22"/>
          <w:lang w:val="en-US"/>
        </w:rPr>
        <w:t xml:space="preserve">and undesirable </w:t>
      </w:r>
      <w:r w:rsidRPr="00133098">
        <w:rPr>
          <w:rFonts w:asciiTheme="minorHAnsi" w:hAnsiTheme="minorHAnsi"/>
          <w:sz w:val="22"/>
          <w:szCs w:val="22"/>
          <w:lang w:val="en-US"/>
        </w:rPr>
        <w:t>to</w:t>
      </w:r>
      <w:r w:rsidR="00F52FCD" w:rsidRPr="00133098">
        <w:rPr>
          <w:rFonts w:asciiTheme="minorHAnsi" w:hAnsiTheme="minorHAnsi"/>
          <w:sz w:val="22"/>
          <w:szCs w:val="22"/>
          <w:lang w:val="en-US"/>
        </w:rPr>
        <w:t xml:space="preserve"> select </w:t>
      </w:r>
      <w:r w:rsidRPr="00133098">
        <w:rPr>
          <w:rFonts w:asciiTheme="minorHAnsi" w:hAnsiTheme="minorHAnsi"/>
          <w:sz w:val="22"/>
          <w:szCs w:val="22"/>
          <w:lang w:val="en-US"/>
        </w:rPr>
        <w:t>only</w:t>
      </w:r>
      <w:r w:rsidR="00F52FCD" w:rsidRPr="00133098">
        <w:rPr>
          <w:rFonts w:asciiTheme="minorHAnsi" w:hAnsiTheme="minorHAnsi"/>
          <w:sz w:val="22"/>
          <w:szCs w:val="22"/>
          <w:lang w:val="en-US"/>
        </w:rPr>
        <w:t xml:space="preserve"> a few targets </w:t>
      </w:r>
      <w:r w:rsidRPr="00133098">
        <w:rPr>
          <w:rFonts w:asciiTheme="minorHAnsi" w:hAnsiTheme="minorHAnsi"/>
          <w:sz w:val="22"/>
          <w:szCs w:val="22"/>
          <w:lang w:val="en-US"/>
        </w:rPr>
        <w:t>for the university's sustainability policy</w:t>
      </w:r>
      <w:r w:rsidR="00F52FCD" w:rsidRPr="00133098">
        <w:rPr>
          <w:rFonts w:asciiTheme="minorHAnsi" w:hAnsiTheme="minorHAnsi"/>
          <w:sz w:val="22"/>
          <w:szCs w:val="22"/>
          <w:lang w:val="en-US"/>
        </w:rPr>
        <w:t xml:space="preserve">. </w:t>
      </w:r>
      <w:r w:rsidRPr="00133098">
        <w:rPr>
          <w:rFonts w:asciiTheme="minorHAnsi" w:hAnsiTheme="minorHAnsi"/>
          <w:sz w:val="22"/>
          <w:szCs w:val="22"/>
          <w:lang w:val="en-US"/>
        </w:rPr>
        <w:t xml:space="preserve">Attaching a sustainability policy to a few goals could also lead to the exclusion of </w:t>
      </w:r>
      <w:r w:rsidR="00290908" w:rsidRPr="00133098">
        <w:rPr>
          <w:rFonts w:asciiTheme="minorHAnsi" w:hAnsiTheme="minorHAnsi"/>
          <w:sz w:val="22"/>
          <w:szCs w:val="22"/>
          <w:lang w:val="en-US"/>
        </w:rPr>
        <w:t>all those who are committed to “non-selected goals</w:t>
      </w:r>
      <w:r w:rsidRPr="00133098">
        <w:rPr>
          <w:rFonts w:asciiTheme="minorHAnsi" w:hAnsiTheme="minorHAnsi"/>
          <w:sz w:val="22"/>
          <w:szCs w:val="22"/>
          <w:lang w:val="en-US"/>
        </w:rPr>
        <w:t>.</w:t>
      </w:r>
      <w:r w:rsidR="00290908" w:rsidRPr="00133098">
        <w:rPr>
          <w:rFonts w:asciiTheme="minorHAnsi" w:hAnsiTheme="minorHAnsi"/>
          <w:sz w:val="22"/>
          <w:szCs w:val="22"/>
          <w:lang w:val="en-US"/>
        </w:rPr>
        <w:t>”</w:t>
      </w:r>
      <w:r w:rsidRPr="00133098">
        <w:rPr>
          <w:rFonts w:asciiTheme="minorHAnsi" w:hAnsiTheme="minorHAnsi"/>
          <w:sz w:val="22"/>
          <w:szCs w:val="22"/>
          <w:lang w:val="en-US"/>
        </w:rPr>
        <w:t xml:space="preserve"> In </w:t>
      </w:r>
      <w:r w:rsidR="00F52FCD" w:rsidRPr="00133098">
        <w:rPr>
          <w:rFonts w:asciiTheme="minorHAnsi" w:hAnsiTheme="minorHAnsi"/>
          <w:sz w:val="22"/>
          <w:szCs w:val="22"/>
          <w:lang w:val="en-US"/>
        </w:rPr>
        <w:t xml:space="preserve">addition, opportunities would be lost because </w:t>
      </w:r>
      <w:r w:rsidR="00F30A7B" w:rsidRPr="00133098">
        <w:rPr>
          <w:rFonts w:asciiTheme="minorHAnsi" w:hAnsiTheme="minorHAnsi"/>
          <w:sz w:val="22"/>
          <w:szCs w:val="22"/>
          <w:lang w:val="en-US"/>
        </w:rPr>
        <w:t>the breadth of the university's field of activity offers opportunities to contribute to</w:t>
      </w:r>
      <w:r w:rsidR="00D25996" w:rsidRPr="00133098">
        <w:rPr>
          <w:rFonts w:asciiTheme="minorHAnsi" w:hAnsiTheme="minorHAnsi"/>
          <w:sz w:val="22"/>
          <w:szCs w:val="22"/>
          <w:lang w:val="en-US"/>
        </w:rPr>
        <w:t xml:space="preserve"> a large number</w:t>
      </w:r>
      <w:r w:rsidR="00C81149">
        <w:rPr>
          <w:rFonts w:asciiTheme="minorHAnsi" w:hAnsiTheme="minorHAnsi"/>
          <w:sz w:val="22"/>
          <w:szCs w:val="22"/>
          <w:lang w:val="en-US"/>
        </w:rPr>
        <w:t xml:space="preserve"> of</w:t>
      </w:r>
      <w:r w:rsidR="00D25996" w:rsidRPr="00133098">
        <w:rPr>
          <w:rFonts w:asciiTheme="minorHAnsi" w:hAnsiTheme="minorHAnsi"/>
          <w:sz w:val="22"/>
          <w:szCs w:val="22"/>
          <w:lang w:val="en-US"/>
        </w:rPr>
        <w:t>, if not</w:t>
      </w:r>
      <w:r w:rsidR="00C81149">
        <w:rPr>
          <w:rFonts w:asciiTheme="minorHAnsi" w:hAnsiTheme="minorHAnsi"/>
          <w:sz w:val="22"/>
          <w:szCs w:val="22"/>
          <w:lang w:val="en-US"/>
        </w:rPr>
        <w:t xml:space="preserve"> all, </w:t>
      </w:r>
      <w:r w:rsidR="00D25996" w:rsidRPr="00133098">
        <w:rPr>
          <w:rFonts w:asciiTheme="minorHAnsi" w:hAnsiTheme="minorHAnsi"/>
          <w:sz w:val="22"/>
          <w:szCs w:val="22"/>
          <w:lang w:val="en-US"/>
        </w:rPr>
        <w:t>SGDs</w:t>
      </w:r>
      <w:r w:rsidR="00F30A7B" w:rsidRPr="00133098">
        <w:rPr>
          <w:rFonts w:asciiTheme="minorHAnsi" w:hAnsiTheme="minorHAnsi"/>
          <w:sz w:val="22"/>
          <w:szCs w:val="22"/>
          <w:lang w:val="en-US"/>
        </w:rPr>
        <w:t xml:space="preserve">. </w:t>
      </w:r>
      <w:r w:rsidR="00290908" w:rsidRPr="00133098">
        <w:rPr>
          <w:rFonts w:asciiTheme="minorHAnsi" w:hAnsiTheme="minorHAnsi"/>
          <w:sz w:val="22"/>
          <w:szCs w:val="22"/>
          <w:lang w:val="en-US"/>
        </w:rPr>
        <w:t>Therefore, i</w:t>
      </w:r>
      <w:r w:rsidR="00F30A7B" w:rsidRPr="00133098">
        <w:rPr>
          <w:rFonts w:asciiTheme="minorHAnsi" w:hAnsiTheme="minorHAnsi"/>
          <w:sz w:val="22"/>
          <w:szCs w:val="22"/>
          <w:lang w:val="en-US"/>
        </w:rPr>
        <w:t xml:space="preserve">t </w:t>
      </w:r>
      <w:r w:rsidR="00F52FCD" w:rsidRPr="00133098">
        <w:rPr>
          <w:rFonts w:asciiTheme="minorHAnsi" w:hAnsiTheme="minorHAnsi"/>
          <w:sz w:val="22"/>
          <w:szCs w:val="22"/>
          <w:lang w:val="en-US"/>
        </w:rPr>
        <w:t>was</w:t>
      </w:r>
      <w:r w:rsidR="00290908" w:rsidRPr="00133098">
        <w:rPr>
          <w:rFonts w:asciiTheme="minorHAnsi" w:hAnsiTheme="minorHAnsi"/>
          <w:sz w:val="22"/>
          <w:szCs w:val="22"/>
          <w:lang w:val="en-US"/>
        </w:rPr>
        <w:t xml:space="preserve"> </w:t>
      </w:r>
      <w:r w:rsidR="00F52FCD" w:rsidRPr="00133098">
        <w:rPr>
          <w:rFonts w:asciiTheme="minorHAnsi" w:hAnsiTheme="minorHAnsi"/>
          <w:sz w:val="22"/>
          <w:szCs w:val="22"/>
          <w:lang w:val="en-US"/>
        </w:rPr>
        <w:t>decided to</w:t>
      </w:r>
      <w:r w:rsidR="00E9724B" w:rsidRPr="00133098">
        <w:rPr>
          <w:rFonts w:asciiTheme="minorHAnsi" w:hAnsiTheme="minorHAnsi"/>
          <w:sz w:val="22"/>
          <w:szCs w:val="22"/>
          <w:lang w:val="en-US"/>
        </w:rPr>
        <w:t xml:space="preserve"> base</w:t>
      </w:r>
      <w:r w:rsidR="00F52FCD" w:rsidRPr="00133098">
        <w:rPr>
          <w:rFonts w:asciiTheme="minorHAnsi" w:hAnsiTheme="minorHAnsi"/>
          <w:sz w:val="22"/>
          <w:szCs w:val="22"/>
          <w:lang w:val="en-US"/>
        </w:rPr>
        <w:t xml:space="preserve"> the entire package of objectives</w:t>
      </w:r>
      <w:r w:rsidR="00E9724B" w:rsidRPr="00133098">
        <w:rPr>
          <w:rFonts w:asciiTheme="minorHAnsi" w:hAnsiTheme="minorHAnsi"/>
          <w:sz w:val="22"/>
          <w:szCs w:val="22"/>
          <w:lang w:val="en-US"/>
        </w:rPr>
        <w:t xml:space="preserve"> on</w:t>
      </w:r>
      <w:r w:rsidR="00F52FCD" w:rsidRPr="00133098">
        <w:rPr>
          <w:rFonts w:asciiTheme="minorHAnsi" w:hAnsiTheme="minorHAnsi"/>
          <w:sz w:val="22"/>
          <w:szCs w:val="22"/>
          <w:lang w:val="en-US"/>
        </w:rPr>
        <w:t xml:space="preserve"> the sustainability policy</w:t>
      </w:r>
      <w:r w:rsidR="00E9724B" w:rsidRPr="00133098">
        <w:rPr>
          <w:rFonts w:asciiTheme="minorHAnsi" w:hAnsiTheme="minorHAnsi"/>
          <w:sz w:val="22"/>
          <w:szCs w:val="22"/>
          <w:lang w:val="en-US"/>
        </w:rPr>
        <w:t xml:space="preserve">, even though there is always room to </w:t>
      </w:r>
      <w:r w:rsidR="00290908" w:rsidRPr="00133098">
        <w:rPr>
          <w:rFonts w:asciiTheme="minorHAnsi" w:hAnsiTheme="minorHAnsi"/>
          <w:sz w:val="22"/>
          <w:szCs w:val="22"/>
          <w:lang w:val="en-US"/>
        </w:rPr>
        <w:t>emphasize certain aspects</w:t>
      </w:r>
      <w:r w:rsidR="00E9724B" w:rsidRPr="00133098">
        <w:rPr>
          <w:rFonts w:asciiTheme="minorHAnsi" w:hAnsiTheme="minorHAnsi"/>
          <w:sz w:val="22"/>
          <w:szCs w:val="22"/>
          <w:lang w:val="en-US"/>
        </w:rPr>
        <w:t xml:space="preserve"> of the policy or in the implementation of concrete projects.</w:t>
      </w:r>
    </w:p>
    <w:p w14:paraId="28679ED8" w14:textId="77777777" w:rsidR="00D5700F" w:rsidRPr="00133098" w:rsidRDefault="00D5700F" w:rsidP="00745D9D">
      <w:pPr>
        <w:spacing w:line="276" w:lineRule="auto"/>
        <w:rPr>
          <w:rFonts w:asciiTheme="minorHAnsi" w:hAnsiTheme="minorHAnsi"/>
          <w:b/>
          <w:i/>
          <w:sz w:val="22"/>
          <w:szCs w:val="22"/>
          <w:lang w:val="en-US"/>
        </w:rPr>
      </w:pPr>
    </w:p>
    <w:p w14:paraId="4B39183F" w14:textId="5893A402" w:rsidR="00F30A7B" w:rsidRPr="00133098" w:rsidRDefault="009E2C1D" w:rsidP="00745D9D">
      <w:pPr>
        <w:spacing w:line="276" w:lineRule="auto"/>
        <w:rPr>
          <w:rFonts w:asciiTheme="minorHAnsi" w:hAnsiTheme="minorHAnsi"/>
          <w:sz w:val="22"/>
          <w:szCs w:val="22"/>
          <w:lang w:val="en-US"/>
        </w:rPr>
      </w:pPr>
      <w:r w:rsidRPr="00133098">
        <w:rPr>
          <w:rFonts w:asciiTheme="minorHAnsi" w:hAnsiTheme="minorHAnsi"/>
          <w:b/>
          <w:i/>
          <w:sz w:val="22"/>
          <w:szCs w:val="22"/>
          <w:lang w:val="en-US"/>
        </w:rPr>
        <w:t>Strongly represented</w:t>
      </w:r>
      <w:r w:rsidR="00F30A7B" w:rsidRPr="00133098">
        <w:rPr>
          <w:rFonts w:asciiTheme="minorHAnsi" w:hAnsiTheme="minorHAnsi"/>
          <w:b/>
          <w:i/>
          <w:sz w:val="22"/>
          <w:szCs w:val="22"/>
          <w:lang w:val="en-US"/>
        </w:rPr>
        <w:t xml:space="preserve"> focus areas</w:t>
      </w:r>
      <w:r w:rsidR="00F30A7B" w:rsidRPr="00133098">
        <w:rPr>
          <w:rFonts w:asciiTheme="minorHAnsi" w:hAnsiTheme="minorHAnsi"/>
          <w:b/>
          <w:i/>
          <w:sz w:val="22"/>
          <w:szCs w:val="22"/>
          <w:lang w:val="en-US"/>
        </w:rPr>
        <w:br/>
      </w:r>
      <w:proofErr w:type="gramStart"/>
      <w:r w:rsidR="00F30A7B" w:rsidRPr="00133098">
        <w:rPr>
          <w:rFonts w:asciiTheme="minorHAnsi" w:hAnsiTheme="minorHAnsi"/>
          <w:sz w:val="22"/>
          <w:szCs w:val="22"/>
          <w:lang w:val="en-US"/>
        </w:rPr>
        <w:t>Although</w:t>
      </w:r>
      <w:proofErr w:type="gramEnd"/>
      <w:r w:rsidR="00F30A7B" w:rsidRPr="00133098">
        <w:rPr>
          <w:rFonts w:asciiTheme="minorHAnsi" w:hAnsiTheme="minorHAnsi"/>
          <w:sz w:val="22"/>
          <w:szCs w:val="22"/>
          <w:lang w:val="en-US"/>
        </w:rPr>
        <w:t xml:space="preserve"> the selection of a few SDGs is not an option, </w:t>
      </w:r>
      <w:r w:rsidR="00A43DBB" w:rsidRPr="00133098">
        <w:rPr>
          <w:rFonts w:asciiTheme="minorHAnsi" w:hAnsiTheme="minorHAnsi"/>
          <w:sz w:val="22"/>
          <w:szCs w:val="22"/>
          <w:lang w:val="en-US"/>
        </w:rPr>
        <w:t xml:space="preserve">some aspects of the policy can be </w:t>
      </w:r>
      <w:r w:rsidR="00290908" w:rsidRPr="00133098">
        <w:rPr>
          <w:rFonts w:asciiTheme="minorHAnsi" w:hAnsiTheme="minorHAnsi"/>
          <w:sz w:val="22"/>
          <w:szCs w:val="22"/>
          <w:lang w:val="en-US"/>
        </w:rPr>
        <w:t>emphasized</w:t>
      </w:r>
      <w:r w:rsidR="00A43DBB" w:rsidRPr="00133098">
        <w:rPr>
          <w:rFonts w:asciiTheme="minorHAnsi" w:hAnsiTheme="minorHAnsi"/>
          <w:sz w:val="22"/>
          <w:szCs w:val="22"/>
          <w:lang w:val="en-US"/>
        </w:rPr>
        <w:t xml:space="preserve">. In a general sense, on the basis of the knowledge available at </w:t>
      </w:r>
      <w:r w:rsidR="00E3759F" w:rsidRPr="00133098">
        <w:rPr>
          <w:rFonts w:asciiTheme="minorHAnsi" w:hAnsiTheme="minorHAnsi"/>
          <w:sz w:val="22"/>
          <w:szCs w:val="22"/>
          <w:lang w:val="en-US"/>
        </w:rPr>
        <w:t>Tilburg University</w:t>
      </w:r>
      <w:r w:rsidR="00A43DBB" w:rsidRPr="00133098">
        <w:rPr>
          <w:rFonts w:asciiTheme="minorHAnsi" w:hAnsiTheme="minorHAnsi"/>
          <w:sz w:val="22"/>
          <w:szCs w:val="22"/>
          <w:lang w:val="en-US"/>
        </w:rPr>
        <w:t xml:space="preserve"> and the existing efforts, roughly three </w:t>
      </w:r>
      <w:r w:rsidR="007C3ABB">
        <w:rPr>
          <w:rFonts w:asciiTheme="minorHAnsi" w:hAnsiTheme="minorHAnsi"/>
          <w:sz w:val="22"/>
          <w:szCs w:val="22"/>
          <w:lang w:val="en-US"/>
        </w:rPr>
        <w:t xml:space="preserve">focus </w:t>
      </w:r>
      <w:r w:rsidR="00A43DBB" w:rsidRPr="00133098">
        <w:rPr>
          <w:rFonts w:asciiTheme="minorHAnsi" w:hAnsiTheme="minorHAnsi"/>
          <w:sz w:val="22"/>
          <w:szCs w:val="22"/>
          <w:lang w:val="en-US"/>
        </w:rPr>
        <w:t xml:space="preserve">areas can be identified, </w:t>
      </w:r>
      <w:r w:rsidR="00E3759F" w:rsidRPr="00133098">
        <w:rPr>
          <w:rFonts w:asciiTheme="minorHAnsi" w:hAnsiTheme="minorHAnsi"/>
          <w:sz w:val="22"/>
          <w:szCs w:val="22"/>
          <w:lang w:val="en-US"/>
        </w:rPr>
        <w:t>some of which are in line with F</w:t>
      </w:r>
      <w:r w:rsidR="00A43DBB" w:rsidRPr="00133098">
        <w:rPr>
          <w:rFonts w:asciiTheme="minorHAnsi" w:hAnsiTheme="minorHAnsi"/>
          <w:sz w:val="22"/>
          <w:szCs w:val="22"/>
          <w:lang w:val="en-US"/>
        </w:rPr>
        <w:t>ig. 3</w:t>
      </w:r>
      <w:r w:rsidR="00CA1071" w:rsidRPr="00133098">
        <w:rPr>
          <w:rFonts w:asciiTheme="minorHAnsi" w:hAnsiTheme="minorHAnsi"/>
          <w:sz w:val="22"/>
          <w:szCs w:val="22"/>
          <w:lang w:val="en-US"/>
        </w:rPr>
        <w:t>:</w:t>
      </w:r>
    </w:p>
    <w:p w14:paraId="21A8A4A4" w14:textId="34FACB5A" w:rsidR="0046542A" w:rsidRPr="00133098" w:rsidRDefault="00AF12E0" w:rsidP="00745D9D">
      <w:pPr>
        <w:pStyle w:val="ListParagraph"/>
        <w:numPr>
          <w:ilvl w:val="0"/>
          <w:numId w:val="16"/>
        </w:numPr>
        <w:spacing w:line="276" w:lineRule="auto"/>
        <w:rPr>
          <w:rFonts w:asciiTheme="minorHAnsi" w:hAnsiTheme="minorHAnsi"/>
          <w:lang w:val="en-US"/>
        </w:rPr>
      </w:pPr>
      <w:r w:rsidRPr="00133098">
        <w:rPr>
          <w:rFonts w:asciiTheme="minorHAnsi" w:hAnsiTheme="minorHAnsi"/>
          <w:lang w:val="en-US"/>
        </w:rPr>
        <w:t>Good health and responsible consumption (SDGs 6 and 12)</w:t>
      </w:r>
    </w:p>
    <w:p w14:paraId="4D39944A" w14:textId="5BFC39A9" w:rsidR="00AF12E0" w:rsidRPr="00133098" w:rsidRDefault="00AF12E0" w:rsidP="00745D9D">
      <w:pPr>
        <w:pStyle w:val="ListParagraph"/>
        <w:numPr>
          <w:ilvl w:val="0"/>
          <w:numId w:val="16"/>
        </w:numPr>
        <w:spacing w:line="276" w:lineRule="auto"/>
        <w:rPr>
          <w:rFonts w:asciiTheme="minorHAnsi" w:hAnsiTheme="minorHAnsi"/>
          <w:lang w:val="en-US"/>
        </w:rPr>
      </w:pPr>
      <w:r w:rsidRPr="00133098">
        <w:rPr>
          <w:rFonts w:asciiTheme="minorHAnsi" w:hAnsiTheme="minorHAnsi"/>
          <w:lang w:val="en-US"/>
        </w:rPr>
        <w:t>Social equality and inclusiveness (SDGs 4,5,10</w:t>
      </w:r>
      <w:r w:rsidR="00370A53" w:rsidRPr="00133098">
        <w:rPr>
          <w:rFonts w:asciiTheme="minorHAnsi" w:hAnsiTheme="minorHAnsi"/>
          <w:lang w:val="en-US"/>
        </w:rPr>
        <w:t>, 11</w:t>
      </w:r>
      <w:r w:rsidRPr="00133098">
        <w:rPr>
          <w:rFonts w:asciiTheme="minorHAnsi" w:hAnsiTheme="minorHAnsi"/>
          <w:lang w:val="en-US"/>
        </w:rPr>
        <w:t xml:space="preserve"> and 16)</w:t>
      </w:r>
    </w:p>
    <w:p w14:paraId="3D4A0763" w14:textId="301EF8D3" w:rsidR="00C15429" w:rsidRPr="00133098" w:rsidRDefault="00C15429" w:rsidP="00745D9D">
      <w:pPr>
        <w:pStyle w:val="ListParagraph"/>
        <w:numPr>
          <w:ilvl w:val="0"/>
          <w:numId w:val="16"/>
        </w:numPr>
        <w:spacing w:line="276" w:lineRule="auto"/>
        <w:rPr>
          <w:rFonts w:asciiTheme="minorHAnsi" w:hAnsiTheme="minorHAnsi"/>
          <w:lang w:val="en-US"/>
        </w:rPr>
      </w:pPr>
      <w:r w:rsidRPr="00133098">
        <w:rPr>
          <w:rFonts w:asciiTheme="minorHAnsi" w:hAnsiTheme="minorHAnsi"/>
          <w:lang w:val="en-US"/>
        </w:rPr>
        <w:t>Climate, green energy</w:t>
      </w:r>
      <w:r w:rsidR="00E3759F" w:rsidRPr="00133098">
        <w:rPr>
          <w:rFonts w:asciiTheme="minorHAnsi" w:hAnsiTheme="minorHAnsi"/>
          <w:lang w:val="en-US"/>
        </w:rPr>
        <w:t>,</w:t>
      </w:r>
      <w:r w:rsidRPr="00133098">
        <w:rPr>
          <w:rFonts w:asciiTheme="minorHAnsi" w:hAnsiTheme="minorHAnsi"/>
          <w:lang w:val="en-US"/>
        </w:rPr>
        <w:t xml:space="preserve"> and healthy ecosystems (SDGs 7, 13, 14 and 15)</w:t>
      </w:r>
    </w:p>
    <w:p w14:paraId="528B18FA" w14:textId="77777777" w:rsidR="00C15429" w:rsidRPr="00133098" w:rsidRDefault="00C15429" w:rsidP="00745D9D">
      <w:pPr>
        <w:spacing w:line="276" w:lineRule="auto"/>
        <w:rPr>
          <w:rFonts w:asciiTheme="minorHAnsi" w:hAnsiTheme="minorHAnsi"/>
          <w:sz w:val="22"/>
          <w:szCs w:val="22"/>
          <w:lang w:val="en-US"/>
        </w:rPr>
      </w:pPr>
    </w:p>
    <w:p w14:paraId="69EEE162" w14:textId="181501B8" w:rsidR="005C2DE5" w:rsidRPr="00133098" w:rsidRDefault="009E2C1D" w:rsidP="00745D9D">
      <w:pPr>
        <w:spacing w:line="276" w:lineRule="auto"/>
        <w:rPr>
          <w:rFonts w:asciiTheme="minorHAnsi" w:hAnsiTheme="minorHAnsi"/>
          <w:sz w:val="22"/>
          <w:szCs w:val="22"/>
          <w:lang w:val="en-US"/>
        </w:rPr>
      </w:pPr>
      <w:r w:rsidRPr="00133098">
        <w:rPr>
          <w:rFonts w:asciiTheme="minorHAnsi" w:hAnsiTheme="minorHAnsi"/>
          <w:sz w:val="22"/>
          <w:szCs w:val="22"/>
          <w:lang w:val="en-US"/>
        </w:rPr>
        <w:t xml:space="preserve">In the further design and implementation of </w:t>
      </w:r>
      <w:r w:rsidR="007C3ABB">
        <w:rPr>
          <w:rFonts w:asciiTheme="minorHAnsi" w:hAnsiTheme="minorHAnsi"/>
          <w:sz w:val="22"/>
          <w:szCs w:val="22"/>
          <w:lang w:val="en-US"/>
        </w:rPr>
        <w:t xml:space="preserve">the </w:t>
      </w:r>
      <w:r w:rsidRPr="00133098">
        <w:rPr>
          <w:rFonts w:asciiTheme="minorHAnsi" w:hAnsiTheme="minorHAnsi"/>
          <w:sz w:val="22"/>
          <w:szCs w:val="22"/>
          <w:lang w:val="en-US"/>
        </w:rPr>
        <w:t>components of this plan, it may be decided to apply such or other accents, for example</w:t>
      </w:r>
      <w:r w:rsidR="00E3759F" w:rsidRPr="00133098">
        <w:rPr>
          <w:rFonts w:asciiTheme="minorHAnsi" w:hAnsiTheme="minorHAnsi"/>
          <w:sz w:val="22"/>
          <w:szCs w:val="22"/>
          <w:lang w:val="en-US"/>
        </w:rPr>
        <w:t>,</w:t>
      </w:r>
      <w:r w:rsidRPr="00133098">
        <w:rPr>
          <w:rFonts w:asciiTheme="minorHAnsi" w:hAnsiTheme="minorHAnsi"/>
          <w:sz w:val="22"/>
          <w:szCs w:val="22"/>
          <w:lang w:val="en-US"/>
        </w:rPr>
        <w:t xml:space="preserve"> to ensure focus and depth or for communication reasons.</w:t>
      </w:r>
      <w:r w:rsidR="007C3ABB">
        <w:rPr>
          <w:rFonts w:asciiTheme="minorHAnsi" w:hAnsiTheme="minorHAnsi"/>
          <w:sz w:val="22"/>
          <w:szCs w:val="22"/>
          <w:lang w:val="en-US"/>
        </w:rPr>
        <w:t xml:space="preserve"> T</w:t>
      </w:r>
      <w:r w:rsidRPr="00133098">
        <w:rPr>
          <w:rFonts w:asciiTheme="minorHAnsi" w:hAnsiTheme="minorHAnsi"/>
          <w:sz w:val="22"/>
          <w:szCs w:val="22"/>
          <w:lang w:val="en-US"/>
        </w:rPr>
        <w:t>his plan</w:t>
      </w:r>
      <w:r w:rsidR="007C3ABB">
        <w:rPr>
          <w:rFonts w:asciiTheme="minorHAnsi" w:hAnsiTheme="minorHAnsi"/>
          <w:sz w:val="22"/>
          <w:szCs w:val="22"/>
          <w:lang w:val="en-US"/>
        </w:rPr>
        <w:t>,</w:t>
      </w:r>
      <w:r w:rsidRPr="00133098">
        <w:rPr>
          <w:rFonts w:asciiTheme="minorHAnsi" w:hAnsiTheme="minorHAnsi"/>
          <w:sz w:val="22"/>
          <w:szCs w:val="22"/>
          <w:lang w:val="en-US"/>
        </w:rPr>
        <w:t xml:space="preserve"> </w:t>
      </w:r>
      <w:r w:rsidR="007C3ABB">
        <w:rPr>
          <w:rFonts w:asciiTheme="minorHAnsi" w:hAnsiTheme="minorHAnsi"/>
          <w:sz w:val="22"/>
          <w:szCs w:val="22"/>
          <w:lang w:val="en-US"/>
        </w:rPr>
        <w:t>h</w:t>
      </w:r>
      <w:r w:rsidR="007C3ABB" w:rsidRPr="00133098">
        <w:rPr>
          <w:rFonts w:asciiTheme="minorHAnsi" w:hAnsiTheme="minorHAnsi"/>
          <w:sz w:val="22"/>
          <w:szCs w:val="22"/>
          <w:lang w:val="en-US"/>
        </w:rPr>
        <w:t>owever</w:t>
      </w:r>
      <w:r w:rsidR="007C3ABB">
        <w:rPr>
          <w:rFonts w:asciiTheme="minorHAnsi" w:hAnsiTheme="minorHAnsi"/>
          <w:sz w:val="22"/>
          <w:szCs w:val="22"/>
          <w:lang w:val="en-US"/>
        </w:rPr>
        <w:t>,</w:t>
      </w:r>
      <w:r w:rsidR="007C3ABB" w:rsidRPr="00133098">
        <w:rPr>
          <w:rFonts w:asciiTheme="minorHAnsi" w:hAnsiTheme="minorHAnsi"/>
          <w:sz w:val="22"/>
          <w:szCs w:val="22"/>
          <w:lang w:val="en-US"/>
        </w:rPr>
        <w:t xml:space="preserve"> </w:t>
      </w:r>
      <w:r w:rsidRPr="00133098">
        <w:rPr>
          <w:rFonts w:asciiTheme="minorHAnsi" w:hAnsiTheme="minorHAnsi"/>
          <w:sz w:val="22"/>
          <w:szCs w:val="22"/>
          <w:lang w:val="en-US"/>
        </w:rPr>
        <w:t xml:space="preserve">does </w:t>
      </w:r>
      <w:r w:rsidR="00E3759F" w:rsidRPr="00133098">
        <w:rPr>
          <w:rFonts w:asciiTheme="minorHAnsi" w:hAnsiTheme="minorHAnsi"/>
          <w:sz w:val="22"/>
          <w:szCs w:val="22"/>
          <w:lang w:val="en-US"/>
        </w:rPr>
        <w:t>press for this direction</w:t>
      </w:r>
      <w:r w:rsidRPr="00133098">
        <w:rPr>
          <w:rFonts w:asciiTheme="minorHAnsi" w:hAnsiTheme="minorHAnsi"/>
          <w:sz w:val="22"/>
          <w:szCs w:val="22"/>
          <w:lang w:val="en-US"/>
        </w:rPr>
        <w:t xml:space="preserve">. </w:t>
      </w:r>
      <w:r w:rsidR="00197C64" w:rsidRPr="00133098">
        <w:rPr>
          <w:rFonts w:asciiTheme="minorHAnsi" w:hAnsiTheme="minorHAnsi"/>
          <w:sz w:val="22"/>
          <w:szCs w:val="22"/>
          <w:lang w:val="en-US"/>
        </w:rPr>
        <w:t>Tilburg University’s</w:t>
      </w:r>
      <w:r w:rsidRPr="00133098">
        <w:rPr>
          <w:rFonts w:asciiTheme="minorHAnsi" w:hAnsiTheme="minorHAnsi"/>
          <w:sz w:val="22"/>
          <w:szCs w:val="22"/>
          <w:lang w:val="en-US"/>
        </w:rPr>
        <w:t xml:space="preserve"> sustainability program does not ask the </w:t>
      </w:r>
      <w:r w:rsidR="00E3759F" w:rsidRPr="00133098">
        <w:rPr>
          <w:rFonts w:asciiTheme="minorHAnsi" w:hAnsiTheme="minorHAnsi"/>
          <w:sz w:val="22"/>
          <w:szCs w:val="22"/>
          <w:lang w:val="en-US"/>
        </w:rPr>
        <w:t>Schools</w:t>
      </w:r>
      <w:r w:rsidRPr="00133098">
        <w:rPr>
          <w:rFonts w:asciiTheme="minorHAnsi" w:hAnsiTheme="minorHAnsi"/>
          <w:sz w:val="22"/>
          <w:szCs w:val="22"/>
          <w:lang w:val="en-US"/>
        </w:rPr>
        <w:t xml:space="preserve"> and </w:t>
      </w:r>
      <w:r w:rsidR="00E3759F" w:rsidRPr="00133098">
        <w:rPr>
          <w:rFonts w:asciiTheme="minorHAnsi" w:hAnsiTheme="minorHAnsi"/>
          <w:sz w:val="22"/>
          <w:szCs w:val="22"/>
          <w:lang w:val="en-US"/>
        </w:rPr>
        <w:t>D</w:t>
      </w:r>
      <w:r w:rsidR="00A8011F" w:rsidRPr="00133098">
        <w:rPr>
          <w:rFonts w:asciiTheme="minorHAnsi" w:hAnsiTheme="minorHAnsi"/>
          <w:sz w:val="22"/>
          <w:szCs w:val="22"/>
          <w:lang w:val="en-US"/>
        </w:rPr>
        <w:t>ivisions</w:t>
      </w:r>
      <w:r w:rsidRPr="00133098">
        <w:rPr>
          <w:rFonts w:asciiTheme="minorHAnsi" w:hAnsiTheme="minorHAnsi"/>
          <w:sz w:val="22"/>
          <w:szCs w:val="22"/>
          <w:lang w:val="en-US"/>
        </w:rPr>
        <w:t xml:space="preserve"> to focus their sustainability efforts on these focus areas. The relevance of </w:t>
      </w:r>
      <w:r w:rsidR="007C3ABB">
        <w:rPr>
          <w:rFonts w:asciiTheme="minorHAnsi" w:hAnsiTheme="minorHAnsi"/>
          <w:sz w:val="22"/>
          <w:szCs w:val="22"/>
          <w:lang w:val="en-US"/>
        </w:rPr>
        <w:t xml:space="preserve">the </w:t>
      </w:r>
      <w:r w:rsidRPr="00133098">
        <w:rPr>
          <w:rFonts w:asciiTheme="minorHAnsi" w:hAnsiTheme="minorHAnsi"/>
          <w:sz w:val="22"/>
          <w:szCs w:val="22"/>
          <w:lang w:val="en-US"/>
        </w:rPr>
        <w:t xml:space="preserve">SDGs and opportunities to contribute to </w:t>
      </w:r>
      <w:r w:rsidR="007C3ABB">
        <w:rPr>
          <w:rFonts w:asciiTheme="minorHAnsi" w:hAnsiTheme="minorHAnsi"/>
          <w:sz w:val="22"/>
          <w:szCs w:val="22"/>
          <w:lang w:val="en-US"/>
        </w:rPr>
        <w:t xml:space="preserve">the </w:t>
      </w:r>
      <w:r w:rsidRPr="00133098">
        <w:rPr>
          <w:rFonts w:asciiTheme="minorHAnsi" w:hAnsiTheme="minorHAnsi"/>
          <w:sz w:val="22"/>
          <w:szCs w:val="22"/>
          <w:lang w:val="en-US"/>
        </w:rPr>
        <w:t xml:space="preserve">SDGs can vary per </w:t>
      </w:r>
      <w:r w:rsidR="007709BD" w:rsidRPr="00133098">
        <w:rPr>
          <w:rFonts w:asciiTheme="minorHAnsi" w:hAnsiTheme="minorHAnsi"/>
          <w:sz w:val="22"/>
          <w:szCs w:val="22"/>
          <w:lang w:val="en-US"/>
        </w:rPr>
        <w:t>unit</w:t>
      </w:r>
      <w:r w:rsidRPr="00133098">
        <w:rPr>
          <w:rFonts w:asciiTheme="minorHAnsi" w:hAnsiTheme="minorHAnsi"/>
          <w:sz w:val="22"/>
          <w:szCs w:val="22"/>
          <w:lang w:val="en-US"/>
        </w:rPr>
        <w:t xml:space="preserve"> or even per project, which is not a problem. </w:t>
      </w:r>
      <w:r w:rsidR="00CE00B9" w:rsidRPr="00133098">
        <w:rPr>
          <w:rFonts w:asciiTheme="minorHAnsi" w:hAnsiTheme="minorHAnsi"/>
          <w:sz w:val="22"/>
          <w:szCs w:val="22"/>
          <w:lang w:val="en-US"/>
        </w:rPr>
        <w:br/>
      </w:r>
    </w:p>
    <w:p w14:paraId="7D034C08" w14:textId="0A0B11E0" w:rsidR="008307CF" w:rsidRPr="00133098" w:rsidRDefault="00624322" w:rsidP="007709BD">
      <w:pPr>
        <w:pStyle w:val="Heading2"/>
        <w:numPr>
          <w:ilvl w:val="2"/>
          <w:numId w:val="13"/>
        </w:numPr>
        <w:rPr>
          <w:rFonts w:asciiTheme="minorHAnsi" w:hAnsiTheme="minorHAnsi"/>
          <w:b/>
          <w:lang w:val="en-US"/>
        </w:rPr>
      </w:pPr>
      <w:r w:rsidRPr="00133098">
        <w:rPr>
          <w:rFonts w:asciiTheme="minorHAnsi" w:hAnsiTheme="minorHAnsi"/>
          <w:b/>
          <w:lang w:val="en-US"/>
        </w:rPr>
        <w:t xml:space="preserve">General </w:t>
      </w:r>
      <w:r w:rsidR="00051F6C" w:rsidRPr="00133098">
        <w:rPr>
          <w:rFonts w:asciiTheme="minorHAnsi" w:hAnsiTheme="minorHAnsi"/>
          <w:b/>
          <w:lang w:val="en-US"/>
        </w:rPr>
        <w:t>principles</w:t>
      </w:r>
      <w:r w:rsidR="00E17057" w:rsidRPr="00133098">
        <w:rPr>
          <w:rFonts w:asciiTheme="minorHAnsi" w:hAnsiTheme="minorHAnsi"/>
          <w:b/>
          <w:lang w:val="en-US"/>
        </w:rPr>
        <w:t xml:space="preserve"> </w:t>
      </w:r>
      <w:r w:rsidR="007709BD" w:rsidRPr="00133098">
        <w:rPr>
          <w:rFonts w:asciiTheme="minorHAnsi" w:hAnsiTheme="minorHAnsi"/>
          <w:b/>
          <w:lang w:val="en-US"/>
        </w:rPr>
        <w:t>Tilburg University</w:t>
      </w:r>
      <w:r w:rsidR="00E17057" w:rsidRPr="00133098">
        <w:rPr>
          <w:rFonts w:asciiTheme="minorHAnsi" w:hAnsiTheme="minorHAnsi"/>
          <w:b/>
          <w:lang w:val="en-US"/>
        </w:rPr>
        <w:t xml:space="preserve"> Susta</w:t>
      </w:r>
      <w:r w:rsidR="007709BD" w:rsidRPr="00133098">
        <w:rPr>
          <w:rFonts w:asciiTheme="minorHAnsi" w:hAnsiTheme="minorHAnsi"/>
          <w:b/>
          <w:lang w:val="en-US"/>
        </w:rPr>
        <w:t>inability P</w:t>
      </w:r>
      <w:r w:rsidR="007C3ABB">
        <w:rPr>
          <w:rFonts w:asciiTheme="minorHAnsi" w:hAnsiTheme="minorHAnsi"/>
          <w:b/>
          <w:lang w:val="en-US"/>
        </w:rPr>
        <w:t>olicy and i</w:t>
      </w:r>
      <w:r w:rsidR="00E17057" w:rsidRPr="00133098">
        <w:rPr>
          <w:rFonts w:asciiTheme="minorHAnsi" w:hAnsiTheme="minorHAnsi"/>
          <w:b/>
          <w:lang w:val="en-US"/>
        </w:rPr>
        <w:t>mplementation</w:t>
      </w:r>
    </w:p>
    <w:p w14:paraId="6EA3E562" w14:textId="52EC569C" w:rsidR="00C62476" w:rsidRPr="00133098" w:rsidRDefault="00961295" w:rsidP="00745D9D">
      <w:pPr>
        <w:spacing w:line="276" w:lineRule="auto"/>
        <w:rPr>
          <w:rFonts w:asciiTheme="minorHAnsi" w:hAnsiTheme="minorHAnsi"/>
          <w:sz w:val="22"/>
          <w:szCs w:val="22"/>
          <w:lang w:val="en-US"/>
        </w:rPr>
      </w:pPr>
      <w:r w:rsidRPr="00133098">
        <w:rPr>
          <w:rFonts w:asciiTheme="minorHAnsi" w:hAnsiTheme="minorHAnsi"/>
          <w:lang w:val="en-US"/>
        </w:rPr>
        <w:br/>
      </w:r>
      <w:r w:rsidR="00EB71D2" w:rsidRPr="00133098">
        <w:rPr>
          <w:rFonts w:asciiTheme="minorHAnsi" w:hAnsiTheme="minorHAnsi"/>
          <w:sz w:val="22"/>
          <w:szCs w:val="22"/>
          <w:lang w:val="en-US"/>
        </w:rPr>
        <w:t>The</w:t>
      </w:r>
      <w:r w:rsidR="00690E3F" w:rsidRPr="00133098">
        <w:rPr>
          <w:rFonts w:asciiTheme="minorHAnsi" w:hAnsiTheme="minorHAnsi"/>
          <w:sz w:val="22"/>
          <w:szCs w:val="22"/>
          <w:lang w:val="en-US"/>
        </w:rPr>
        <w:t xml:space="preserve"> sustainability vision described above</w:t>
      </w:r>
      <w:r w:rsidR="00EB71D2" w:rsidRPr="00133098">
        <w:rPr>
          <w:rFonts w:asciiTheme="minorHAnsi" w:hAnsiTheme="minorHAnsi"/>
          <w:sz w:val="22"/>
          <w:szCs w:val="22"/>
          <w:lang w:val="en-US"/>
        </w:rPr>
        <w:t xml:space="preserve"> is </w:t>
      </w:r>
      <w:r w:rsidR="007409E6" w:rsidRPr="00133098">
        <w:rPr>
          <w:rFonts w:asciiTheme="minorHAnsi" w:hAnsiTheme="minorHAnsi"/>
          <w:sz w:val="22"/>
          <w:szCs w:val="22"/>
          <w:lang w:val="en-US"/>
        </w:rPr>
        <w:t xml:space="preserve">elaborated </w:t>
      </w:r>
      <w:r w:rsidR="00EB71D2" w:rsidRPr="00133098">
        <w:rPr>
          <w:rFonts w:asciiTheme="minorHAnsi" w:hAnsiTheme="minorHAnsi"/>
          <w:sz w:val="22"/>
          <w:szCs w:val="22"/>
          <w:lang w:val="en-US"/>
        </w:rPr>
        <w:t xml:space="preserve">in the </w:t>
      </w:r>
      <w:r w:rsidR="001358B1" w:rsidRPr="00133098">
        <w:rPr>
          <w:rFonts w:asciiTheme="minorHAnsi" w:hAnsiTheme="minorHAnsi"/>
          <w:sz w:val="22"/>
          <w:szCs w:val="22"/>
          <w:lang w:val="en-US"/>
        </w:rPr>
        <w:t>following chapters</w:t>
      </w:r>
      <w:r w:rsidR="007409E6" w:rsidRPr="00133098">
        <w:rPr>
          <w:rFonts w:asciiTheme="minorHAnsi" w:hAnsiTheme="minorHAnsi"/>
          <w:sz w:val="22"/>
          <w:szCs w:val="22"/>
          <w:lang w:val="en-US"/>
        </w:rPr>
        <w:t xml:space="preserve"> into </w:t>
      </w:r>
      <w:r w:rsidR="00EB71D2" w:rsidRPr="00133098">
        <w:rPr>
          <w:rFonts w:asciiTheme="minorHAnsi" w:hAnsiTheme="minorHAnsi"/>
          <w:sz w:val="22"/>
          <w:szCs w:val="22"/>
          <w:lang w:val="en-US"/>
        </w:rPr>
        <w:t xml:space="preserve">concrete goals and </w:t>
      </w:r>
      <w:r w:rsidR="00C645AE" w:rsidRPr="00133098">
        <w:rPr>
          <w:rFonts w:asciiTheme="minorHAnsi" w:hAnsiTheme="minorHAnsi"/>
          <w:sz w:val="22"/>
          <w:szCs w:val="22"/>
          <w:lang w:val="en-US"/>
        </w:rPr>
        <w:t>actions</w:t>
      </w:r>
      <w:r w:rsidR="00195694" w:rsidRPr="00133098">
        <w:rPr>
          <w:rFonts w:asciiTheme="minorHAnsi" w:hAnsiTheme="minorHAnsi"/>
          <w:sz w:val="22"/>
          <w:szCs w:val="22"/>
          <w:lang w:val="en-US"/>
        </w:rPr>
        <w:t xml:space="preserve"> for the coming years</w:t>
      </w:r>
      <w:r w:rsidR="002C1A75" w:rsidRPr="00133098">
        <w:rPr>
          <w:rFonts w:asciiTheme="minorHAnsi" w:hAnsiTheme="minorHAnsi"/>
          <w:sz w:val="22"/>
          <w:szCs w:val="22"/>
          <w:lang w:val="en-US"/>
        </w:rPr>
        <w:t>, with here</w:t>
      </w:r>
      <w:r w:rsidR="007709BD" w:rsidRPr="00133098">
        <w:rPr>
          <w:rFonts w:asciiTheme="minorHAnsi" w:hAnsiTheme="minorHAnsi"/>
          <w:sz w:val="22"/>
          <w:szCs w:val="22"/>
          <w:lang w:val="en-US"/>
        </w:rPr>
        <w:t xml:space="preserve"> and there</w:t>
      </w:r>
      <w:r w:rsidR="002C1A75" w:rsidRPr="00133098">
        <w:rPr>
          <w:rFonts w:asciiTheme="minorHAnsi" w:hAnsiTheme="minorHAnsi"/>
          <w:sz w:val="22"/>
          <w:szCs w:val="22"/>
          <w:lang w:val="en-US"/>
        </w:rPr>
        <w:t xml:space="preserve"> a further look to the future</w:t>
      </w:r>
      <w:r w:rsidR="00C62476" w:rsidRPr="00133098">
        <w:rPr>
          <w:rFonts w:asciiTheme="minorHAnsi" w:hAnsiTheme="minorHAnsi"/>
          <w:sz w:val="22"/>
          <w:szCs w:val="22"/>
          <w:lang w:val="en-US"/>
        </w:rPr>
        <w:t xml:space="preserve">. </w:t>
      </w:r>
      <w:r w:rsidRPr="00133098">
        <w:rPr>
          <w:rFonts w:asciiTheme="minorHAnsi" w:hAnsiTheme="minorHAnsi"/>
          <w:sz w:val="22"/>
          <w:szCs w:val="22"/>
          <w:lang w:val="en-US"/>
        </w:rPr>
        <w:t>This elaboration is based on the following general principles:</w:t>
      </w:r>
      <w:r w:rsidR="00C62476" w:rsidRPr="00133098">
        <w:rPr>
          <w:rFonts w:asciiTheme="minorHAnsi" w:hAnsiTheme="minorHAnsi"/>
          <w:sz w:val="22"/>
          <w:szCs w:val="22"/>
          <w:lang w:val="en-US"/>
        </w:rPr>
        <w:br/>
      </w:r>
    </w:p>
    <w:p w14:paraId="54B91100" w14:textId="46CA7F62" w:rsidR="001D1402" w:rsidRPr="00133098" w:rsidRDefault="00C62476" w:rsidP="00745D9D">
      <w:pPr>
        <w:pStyle w:val="ListParagraph"/>
        <w:numPr>
          <w:ilvl w:val="0"/>
          <w:numId w:val="12"/>
        </w:numPr>
        <w:spacing w:line="276" w:lineRule="auto"/>
        <w:rPr>
          <w:rFonts w:asciiTheme="minorHAnsi" w:hAnsiTheme="minorHAnsi"/>
          <w:lang w:val="en-US"/>
        </w:rPr>
      </w:pPr>
      <w:r w:rsidRPr="00133098">
        <w:rPr>
          <w:rFonts w:asciiTheme="minorHAnsi" w:hAnsiTheme="minorHAnsi"/>
          <w:b/>
          <w:lang w:val="en-US"/>
        </w:rPr>
        <w:t xml:space="preserve">Concrete </w:t>
      </w:r>
      <w:r w:rsidR="002C6038" w:rsidRPr="00133098">
        <w:rPr>
          <w:rFonts w:asciiTheme="minorHAnsi" w:hAnsiTheme="minorHAnsi"/>
          <w:b/>
          <w:lang w:val="en-US"/>
        </w:rPr>
        <w:t xml:space="preserve">and measurable </w:t>
      </w:r>
      <w:r w:rsidRPr="00133098">
        <w:rPr>
          <w:rFonts w:asciiTheme="minorHAnsi" w:hAnsiTheme="minorHAnsi"/>
          <w:b/>
          <w:lang w:val="en-US"/>
        </w:rPr>
        <w:t>goals for sustainability policy for the four pillars: education, research, the campus</w:t>
      </w:r>
      <w:r w:rsidR="00D96B14" w:rsidRPr="00133098">
        <w:rPr>
          <w:rFonts w:asciiTheme="minorHAnsi" w:hAnsiTheme="minorHAnsi"/>
          <w:b/>
          <w:lang w:val="en-US"/>
        </w:rPr>
        <w:t>,</w:t>
      </w:r>
      <w:r w:rsidRPr="00133098">
        <w:rPr>
          <w:rFonts w:asciiTheme="minorHAnsi" w:hAnsiTheme="minorHAnsi"/>
          <w:b/>
          <w:lang w:val="en-US"/>
        </w:rPr>
        <w:t xml:space="preserve"> and asset management</w:t>
      </w:r>
      <w:r w:rsidR="00D96B14" w:rsidRPr="00133098">
        <w:rPr>
          <w:rFonts w:asciiTheme="minorHAnsi" w:hAnsiTheme="minorHAnsi"/>
          <w:lang w:val="en-US"/>
        </w:rPr>
        <w:br/>
      </w:r>
      <w:proofErr w:type="gramStart"/>
      <w:r w:rsidRPr="00133098">
        <w:rPr>
          <w:rFonts w:asciiTheme="minorHAnsi" w:hAnsiTheme="minorHAnsi"/>
          <w:lang w:val="en-US"/>
        </w:rPr>
        <w:t>There</w:t>
      </w:r>
      <w:proofErr w:type="gramEnd"/>
      <w:r w:rsidRPr="00133098">
        <w:rPr>
          <w:rFonts w:asciiTheme="minorHAnsi" w:hAnsiTheme="minorHAnsi"/>
          <w:lang w:val="en-US"/>
        </w:rPr>
        <w:t xml:space="preserve"> is a lot of </w:t>
      </w:r>
      <w:r w:rsidR="006F06BE" w:rsidRPr="00133098">
        <w:rPr>
          <w:rFonts w:asciiTheme="minorHAnsi" w:hAnsiTheme="minorHAnsi"/>
          <w:lang w:val="en-US"/>
        </w:rPr>
        <w:t>talk about sustainability. That i</w:t>
      </w:r>
      <w:r w:rsidRPr="00133098">
        <w:rPr>
          <w:rFonts w:asciiTheme="minorHAnsi" w:hAnsiTheme="minorHAnsi"/>
          <w:lang w:val="en-US"/>
        </w:rPr>
        <w:t xml:space="preserve">s </w:t>
      </w:r>
      <w:r w:rsidR="006F06BE" w:rsidRPr="00133098">
        <w:rPr>
          <w:rFonts w:asciiTheme="minorHAnsi" w:hAnsiTheme="minorHAnsi"/>
          <w:lang w:val="en-US"/>
        </w:rPr>
        <w:t>good, but, in the end, it i</w:t>
      </w:r>
      <w:r w:rsidRPr="00133098">
        <w:rPr>
          <w:rFonts w:asciiTheme="minorHAnsi" w:hAnsiTheme="minorHAnsi"/>
          <w:lang w:val="en-US"/>
        </w:rPr>
        <w:t xml:space="preserve">s all about what really happens. </w:t>
      </w:r>
      <w:r w:rsidR="007C3ABB">
        <w:rPr>
          <w:rFonts w:asciiTheme="minorHAnsi" w:hAnsiTheme="minorHAnsi"/>
          <w:lang w:val="en-US"/>
        </w:rPr>
        <w:t>An</w:t>
      </w:r>
      <w:r w:rsidRPr="00133098">
        <w:rPr>
          <w:rFonts w:asciiTheme="minorHAnsi" w:hAnsiTheme="minorHAnsi"/>
          <w:lang w:val="en-US"/>
        </w:rPr>
        <w:t xml:space="preserve"> important </w:t>
      </w:r>
      <w:r w:rsidR="006F06BE" w:rsidRPr="00133098">
        <w:rPr>
          <w:rFonts w:asciiTheme="minorHAnsi" w:hAnsiTheme="minorHAnsi"/>
          <w:lang w:val="en-US"/>
        </w:rPr>
        <w:t xml:space="preserve">starting </w:t>
      </w:r>
      <w:r w:rsidRPr="00133098">
        <w:rPr>
          <w:rFonts w:asciiTheme="minorHAnsi" w:hAnsiTheme="minorHAnsi"/>
          <w:lang w:val="en-US"/>
        </w:rPr>
        <w:t>principle</w:t>
      </w:r>
      <w:r w:rsidR="007C3ABB">
        <w:rPr>
          <w:rFonts w:asciiTheme="minorHAnsi" w:hAnsiTheme="minorHAnsi"/>
          <w:lang w:val="en-US"/>
        </w:rPr>
        <w:t>, therefore, is</w:t>
      </w:r>
      <w:r w:rsidRPr="00133098">
        <w:rPr>
          <w:rFonts w:asciiTheme="minorHAnsi" w:hAnsiTheme="minorHAnsi"/>
          <w:lang w:val="en-US"/>
        </w:rPr>
        <w:t xml:space="preserve"> that concrete goals </w:t>
      </w:r>
      <w:r w:rsidR="006F06BE" w:rsidRPr="00133098">
        <w:rPr>
          <w:rFonts w:asciiTheme="minorHAnsi" w:hAnsiTheme="minorHAnsi"/>
          <w:lang w:val="en-US"/>
        </w:rPr>
        <w:t>must</w:t>
      </w:r>
      <w:r w:rsidRPr="00133098">
        <w:rPr>
          <w:rFonts w:asciiTheme="minorHAnsi" w:hAnsiTheme="minorHAnsi"/>
          <w:lang w:val="en-US"/>
        </w:rPr>
        <w:t xml:space="preserve"> be formulated, the implementation and </w:t>
      </w:r>
      <w:r w:rsidR="00D96B14" w:rsidRPr="00133098">
        <w:rPr>
          <w:rFonts w:asciiTheme="minorHAnsi" w:hAnsiTheme="minorHAnsi"/>
          <w:lang w:val="en-US"/>
        </w:rPr>
        <w:t>realization</w:t>
      </w:r>
      <w:r w:rsidRPr="00133098">
        <w:rPr>
          <w:rFonts w:asciiTheme="minorHAnsi" w:hAnsiTheme="minorHAnsi"/>
          <w:lang w:val="en-US"/>
        </w:rPr>
        <w:t xml:space="preserve"> of which </w:t>
      </w:r>
      <w:r w:rsidR="009045AA" w:rsidRPr="00133098">
        <w:rPr>
          <w:rFonts w:asciiTheme="minorHAnsi" w:hAnsiTheme="minorHAnsi"/>
          <w:lang w:val="en-US"/>
        </w:rPr>
        <w:t xml:space="preserve">should preferably </w:t>
      </w:r>
      <w:r w:rsidRPr="00133098">
        <w:rPr>
          <w:rFonts w:asciiTheme="minorHAnsi" w:hAnsiTheme="minorHAnsi"/>
          <w:lang w:val="en-US"/>
        </w:rPr>
        <w:t xml:space="preserve">be measurable </w:t>
      </w:r>
      <w:r w:rsidR="009045AA" w:rsidRPr="00133098">
        <w:rPr>
          <w:rFonts w:asciiTheme="minorHAnsi" w:hAnsiTheme="minorHAnsi"/>
          <w:lang w:val="en-US"/>
        </w:rPr>
        <w:t>as much as possible</w:t>
      </w:r>
      <w:r w:rsidRPr="00133098">
        <w:rPr>
          <w:rFonts w:asciiTheme="minorHAnsi" w:hAnsiTheme="minorHAnsi"/>
          <w:lang w:val="en-US"/>
        </w:rPr>
        <w:t xml:space="preserve">. That is why the above sustainability vision is </w:t>
      </w:r>
      <w:r w:rsidR="006F06BE" w:rsidRPr="00133098">
        <w:rPr>
          <w:rFonts w:asciiTheme="minorHAnsi" w:hAnsiTheme="minorHAnsi"/>
          <w:lang w:val="en-US"/>
        </w:rPr>
        <w:t>detailed</w:t>
      </w:r>
      <w:r w:rsidRPr="00133098">
        <w:rPr>
          <w:rFonts w:asciiTheme="minorHAnsi" w:hAnsiTheme="minorHAnsi"/>
          <w:lang w:val="en-US"/>
        </w:rPr>
        <w:t xml:space="preserve"> below in clear objectives and concrete </w:t>
      </w:r>
      <w:r w:rsidR="00C645AE" w:rsidRPr="00133098">
        <w:rPr>
          <w:rFonts w:asciiTheme="minorHAnsi" w:hAnsiTheme="minorHAnsi"/>
          <w:lang w:val="en-US"/>
        </w:rPr>
        <w:t>actions</w:t>
      </w:r>
      <w:r w:rsidRPr="00133098">
        <w:rPr>
          <w:rFonts w:asciiTheme="minorHAnsi" w:hAnsiTheme="minorHAnsi"/>
          <w:lang w:val="en-US"/>
        </w:rPr>
        <w:t xml:space="preserve"> for the four pillars of education, research, the campus</w:t>
      </w:r>
      <w:r w:rsidR="006F06BE" w:rsidRPr="00133098">
        <w:rPr>
          <w:rFonts w:asciiTheme="minorHAnsi" w:hAnsiTheme="minorHAnsi"/>
          <w:lang w:val="en-US"/>
        </w:rPr>
        <w:t>,</w:t>
      </w:r>
      <w:r w:rsidRPr="00133098">
        <w:rPr>
          <w:rFonts w:asciiTheme="minorHAnsi" w:hAnsiTheme="minorHAnsi"/>
          <w:lang w:val="en-US"/>
        </w:rPr>
        <w:t xml:space="preserve"> and asset management. In</w:t>
      </w:r>
      <w:r w:rsidR="001D6403" w:rsidRPr="00133098">
        <w:rPr>
          <w:rFonts w:asciiTheme="minorHAnsi" w:hAnsiTheme="minorHAnsi"/>
          <w:lang w:val="en-US"/>
        </w:rPr>
        <w:t xml:space="preserve"> doing so, we are also looking for ways of</w:t>
      </w:r>
      <w:r w:rsidR="00721BB9" w:rsidRPr="00133098">
        <w:rPr>
          <w:rFonts w:asciiTheme="minorHAnsi" w:hAnsiTheme="minorHAnsi"/>
          <w:lang w:val="en-US"/>
        </w:rPr>
        <w:t xml:space="preserve"> connecting</w:t>
      </w:r>
      <w:r w:rsidR="001D6403" w:rsidRPr="00133098">
        <w:rPr>
          <w:rFonts w:asciiTheme="minorHAnsi" w:hAnsiTheme="minorHAnsi"/>
          <w:lang w:val="en-US"/>
        </w:rPr>
        <w:t xml:space="preserve"> the </w:t>
      </w:r>
      <w:r w:rsidR="006F06BE" w:rsidRPr="00133098">
        <w:rPr>
          <w:rFonts w:asciiTheme="minorHAnsi" w:hAnsiTheme="minorHAnsi"/>
          <w:lang w:val="en-US"/>
        </w:rPr>
        <w:t xml:space="preserve">activities </w:t>
      </w:r>
      <w:r w:rsidR="006F06BE" w:rsidRPr="00133098">
        <w:rPr>
          <w:rFonts w:asciiTheme="minorHAnsi" w:hAnsiTheme="minorHAnsi"/>
          <w:lang w:val="en-US"/>
        </w:rPr>
        <w:lastRenderedPageBreak/>
        <w:t>regarding</w:t>
      </w:r>
      <w:r w:rsidR="001D6403" w:rsidRPr="00133098">
        <w:rPr>
          <w:rFonts w:asciiTheme="minorHAnsi" w:hAnsiTheme="minorHAnsi"/>
          <w:lang w:val="en-US"/>
        </w:rPr>
        <w:t xml:space="preserve"> the four pillars</w:t>
      </w:r>
      <w:r w:rsidR="00721BB9" w:rsidRPr="00133098">
        <w:rPr>
          <w:rFonts w:asciiTheme="minorHAnsi" w:hAnsiTheme="minorHAnsi"/>
          <w:lang w:val="en-US"/>
        </w:rPr>
        <w:t xml:space="preserve">. These connections </w:t>
      </w:r>
      <w:r w:rsidR="006F06BE" w:rsidRPr="00133098">
        <w:rPr>
          <w:rFonts w:asciiTheme="minorHAnsi" w:hAnsiTheme="minorHAnsi"/>
          <w:lang w:val="en-US"/>
        </w:rPr>
        <w:t xml:space="preserve">not only </w:t>
      </w:r>
      <w:r w:rsidR="00721BB9" w:rsidRPr="00133098">
        <w:rPr>
          <w:rFonts w:asciiTheme="minorHAnsi" w:hAnsiTheme="minorHAnsi"/>
          <w:lang w:val="en-US"/>
        </w:rPr>
        <w:t>offer opportunities for students and ot</w:t>
      </w:r>
      <w:r w:rsidR="006F06BE" w:rsidRPr="00133098">
        <w:rPr>
          <w:rFonts w:asciiTheme="minorHAnsi" w:hAnsiTheme="minorHAnsi"/>
          <w:lang w:val="en-US"/>
        </w:rPr>
        <w:t>hers</w:t>
      </w:r>
      <w:r w:rsidR="00721BB9" w:rsidRPr="00133098">
        <w:rPr>
          <w:rFonts w:asciiTheme="minorHAnsi" w:hAnsiTheme="minorHAnsi"/>
          <w:lang w:val="en-US"/>
        </w:rPr>
        <w:t xml:space="preserve"> but also for a higher effectiveness of the contributions to the SDGs.</w:t>
      </w:r>
    </w:p>
    <w:p w14:paraId="2B84C7D1" w14:textId="77777777" w:rsidR="001D1402" w:rsidRPr="00133098" w:rsidRDefault="001D1402" w:rsidP="00745D9D">
      <w:pPr>
        <w:pStyle w:val="ListParagraph"/>
        <w:spacing w:line="276" w:lineRule="auto"/>
        <w:rPr>
          <w:rFonts w:asciiTheme="minorHAnsi" w:hAnsiTheme="minorHAnsi"/>
          <w:lang w:val="en-US"/>
        </w:rPr>
      </w:pPr>
    </w:p>
    <w:p w14:paraId="5C88C93C" w14:textId="0CC2CF97" w:rsidR="009045AA" w:rsidRPr="00133098" w:rsidRDefault="009045AA" w:rsidP="00745D9D">
      <w:pPr>
        <w:pStyle w:val="ListParagraph"/>
        <w:numPr>
          <w:ilvl w:val="0"/>
          <w:numId w:val="12"/>
        </w:numPr>
        <w:spacing w:line="276" w:lineRule="auto"/>
        <w:rPr>
          <w:rFonts w:asciiTheme="minorHAnsi" w:hAnsiTheme="minorHAnsi"/>
          <w:b/>
          <w:lang w:val="en-US"/>
        </w:rPr>
      </w:pPr>
      <w:r w:rsidRPr="00133098">
        <w:rPr>
          <w:rFonts w:asciiTheme="minorHAnsi" w:hAnsiTheme="minorHAnsi"/>
          <w:b/>
          <w:lang w:val="en-US"/>
        </w:rPr>
        <w:t>Additional ambition within the existing system</w:t>
      </w:r>
      <w:r w:rsidR="00C62476" w:rsidRPr="00133098">
        <w:rPr>
          <w:rFonts w:asciiTheme="minorHAnsi" w:hAnsiTheme="minorHAnsi"/>
          <w:b/>
          <w:lang w:val="en-US"/>
        </w:rPr>
        <w:br/>
      </w:r>
      <w:r w:rsidRPr="00133098">
        <w:rPr>
          <w:rFonts w:asciiTheme="minorHAnsi" w:hAnsiTheme="minorHAnsi"/>
          <w:lang w:val="en-US"/>
        </w:rPr>
        <w:t xml:space="preserve">If </w:t>
      </w:r>
      <w:r w:rsidR="006F06BE" w:rsidRPr="00133098">
        <w:rPr>
          <w:rFonts w:asciiTheme="minorHAnsi" w:hAnsiTheme="minorHAnsi"/>
          <w:lang w:val="en-US"/>
        </w:rPr>
        <w:t xml:space="preserve">only </w:t>
      </w:r>
      <w:r w:rsidRPr="00133098">
        <w:rPr>
          <w:rFonts w:asciiTheme="minorHAnsi" w:hAnsiTheme="minorHAnsi"/>
          <w:lang w:val="en-US"/>
        </w:rPr>
        <w:t xml:space="preserve">the SDGs are considered, there may be a strong tendency to make proposals that would not </w:t>
      </w:r>
      <w:r w:rsidR="006F06BE" w:rsidRPr="00133098">
        <w:rPr>
          <w:rFonts w:asciiTheme="minorHAnsi" w:hAnsiTheme="minorHAnsi"/>
          <w:lang w:val="en-US"/>
        </w:rPr>
        <w:t>be in line</w:t>
      </w:r>
      <w:r w:rsidRPr="00133098">
        <w:rPr>
          <w:rFonts w:asciiTheme="minorHAnsi" w:hAnsiTheme="minorHAnsi"/>
          <w:lang w:val="en-US"/>
        </w:rPr>
        <w:t xml:space="preserve"> with the current systems and </w:t>
      </w:r>
      <w:r w:rsidR="006F06BE" w:rsidRPr="00133098">
        <w:rPr>
          <w:rFonts w:asciiTheme="minorHAnsi" w:hAnsiTheme="minorHAnsi"/>
          <w:lang w:val="en-US"/>
        </w:rPr>
        <w:t>organization</w:t>
      </w:r>
      <w:r w:rsidRPr="00133098">
        <w:rPr>
          <w:rFonts w:asciiTheme="minorHAnsi" w:hAnsiTheme="minorHAnsi"/>
          <w:lang w:val="en-US"/>
        </w:rPr>
        <w:t xml:space="preserve">. On paper, such ambitions often look great, but the feasibility is often </w:t>
      </w:r>
      <w:r w:rsidR="00AD3363" w:rsidRPr="00133098">
        <w:rPr>
          <w:rFonts w:asciiTheme="minorHAnsi" w:hAnsiTheme="minorHAnsi"/>
          <w:lang w:val="en-US"/>
        </w:rPr>
        <w:t>neglected</w:t>
      </w:r>
      <w:r w:rsidRPr="00133098">
        <w:rPr>
          <w:rFonts w:asciiTheme="minorHAnsi" w:hAnsiTheme="minorHAnsi"/>
          <w:lang w:val="en-US"/>
        </w:rPr>
        <w:t xml:space="preserve"> because time is lost talking about responsibilities, costs, adjustments to agreements</w:t>
      </w:r>
      <w:r w:rsidR="00AD3363" w:rsidRPr="00133098">
        <w:rPr>
          <w:rFonts w:asciiTheme="minorHAnsi" w:hAnsiTheme="minorHAnsi"/>
          <w:lang w:val="en-US"/>
        </w:rPr>
        <w:t xml:space="preserve"> made previously</w:t>
      </w:r>
      <w:r w:rsidRPr="00133098">
        <w:rPr>
          <w:rFonts w:asciiTheme="minorHAnsi" w:hAnsiTheme="minorHAnsi"/>
          <w:lang w:val="en-US"/>
        </w:rPr>
        <w:t>, etc. That is why we have chosen</w:t>
      </w:r>
      <w:r w:rsidR="00173633">
        <w:rPr>
          <w:rFonts w:asciiTheme="minorHAnsi" w:hAnsiTheme="minorHAnsi"/>
          <w:lang w:val="en-US"/>
        </w:rPr>
        <w:t>,</w:t>
      </w:r>
      <w:r w:rsidRPr="00133098">
        <w:rPr>
          <w:rFonts w:asciiTheme="minorHAnsi" w:hAnsiTheme="minorHAnsi"/>
          <w:lang w:val="en-US"/>
        </w:rPr>
        <w:t xml:space="preserve"> </w:t>
      </w:r>
      <w:r w:rsidR="00173633">
        <w:rPr>
          <w:rFonts w:asciiTheme="minorHAnsi" w:hAnsiTheme="minorHAnsi"/>
          <w:lang w:val="en-US"/>
        </w:rPr>
        <w:t xml:space="preserve">in </w:t>
      </w:r>
      <w:r w:rsidRPr="00133098">
        <w:rPr>
          <w:rFonts w:asciiTheme="minorHAnsi" w:hAnsiTheme="minorHAnsi"/>
          <w:lang w:val="en-US"/>
        </w:rPr>
        <w:t>this planning period</w:t>
      </w:r>
      <w:r w:rsidR="00173633">
        <w:rPr>
          <w:rFonts w:asciiTheme="minorHAnsi" w:hAnsiTheme="minorHAnsi"/>
          <w:lang w:val="en-US"/>
        </w:rPr>
        <w:t>,</w:t>
      </w:r>
      <w:r w:rsidRPr="00133098">
        <w:rPr>
          <w:rFonts w:asciiTheme="minorHAnsi" w:hAnsiTheme="minorHAnsi"/>
          <w:lang w:val="en-US"/>
        </w:rPr>
        <w:t xml:space="preserve"> to make as much progress as possible towards sustainability within the existing systems and </w:t>
      </w:r>
      <w:r w:rsidR="00AD3363" w:rsidRPr="00133098">
        <w:rPr>
          <w:rFonts w:asciiTheme="minorHAnsi" w:hAnsiTheme="minorHAnsi"/>
          <w:lang w:val="en-US"/>
        </w:rPr>
        <w:t>organization</w:t>
      </w:r>
      <w:r w:rsidRPr="00133098">
        <w:rPr>
          <w:rFonts w:asciiTheme="minorHAnsi" w:hAnsiTheme="minorHAnsi"/>
          <w:lang w:val="en-US"/>
        </w:rPr>
        <w:t>. This makes it possible to make use of existing o</w:t>
      </w:r>
      <w:r w:rsidR="00AD3363" w:rsidRPr="00133098">
        <w:rPr>
          <w:rFonts w:asciiTheme="minorHAnsi" w:hAnsiTheme="minorHAnsi"/>
          <w:lang w:val="en-US"/>
        </w:rPr>
        <w:t>pportunities for sustainability and</w:t>
      </w:r>
      <w:r w:rsidRPr="00133098">
        <w:rPr>
          <w:rFonts w:asciiTheme="minorHAnsi" w:hAnsiTheme="minorHAnsi"/>
          <w:lang w:val="en-US"/>
        </w:rPr>
        <w:t xml:space="preserve"> t</w:t>
      </w:r>
      <w:r w:rsidR="00AD3363" w:rsidRPr="00133098">
        <w:rPr>
          <w:rFonts w:asciiTheme="minorHAnsi" w:hAnsiTheme="minorHAnsi"/>
          <w:lang w:val="en-US"/>
        </w:rPr>
        <w:t>o gain knowledge and experience</w:t>
      </w:r>
      <w:r w:rsidRPr="00133098">
        <w:rPr>
          <w:rFonts w:asciiTheme="minorHAnsi" w:hAnsiTheme="minorHAnsi"/>
          <w:lang w:val="en-US"/>
        </w:rPr>
        <w:t xml:space="preserve"> in order to be able to better determine which more fundamental changes are necessary for the next planning periods. </w:t>
      </w:r>
    </w:p>
    <w:p w14:paraId="6DC93F28" w14:textId="77777777" w:rsidR="009045AA" w:rsidRPr="00133098" w:rsidRDefault="009045AA" w:rsidP="00745D9D">
      <w:pPr>
        <w:pStyle w:val="ListParagraph"/>
        <w:spacing w:line="276" w:lineRule="auto"/>
        <w:rPr>
          <w:rFonts w:asciiTheme="minorHAnsi" w:hAnsiTheme="minorHAnsi"/>
          <w:b/>
          <w:lang w:val="en-US"/>
        </w:rPr>
      </w:pPr>
    </w:p>
    <w:p w14:paraId="0944B623" w14:textId="6B1EA6B9" w:rsidR="00051F6C" w:rsidRPr="00133098" w:rsidRDefault="00C62476" w:rsidP="00745D9D">
      <w:pPr>
        <w:pStyle w:val="ListParagraph"/>
        <w:numPr>
          <w:ilvl w:val="0"/>
          <w:numId w:val="12"/>
        </w:numPr>
        <w:spacing w:line="276" w:lineRule="auto"/>
        <w:rPr>
          <w:rFonts w:asciiTheme="minorHAnsi" w:hAnsiTheme="minorHAnsi"/>
          <w:lang w:val="en-US"/>
        </w:rPr>
      </w:pPr>
      <w:r w:rsidRPr="00133098">
        <w:rPr>
          <w:rFonts w:asciiTheme="minorHAnsi" w:hAnsiTheme="minorHAnsi"/>
          <w:b/>
          <w:lang w:val="en-US"/>
        </w:rPr>
        <w:t>Beyond damage control: actively contributing to solutions</w:t>
      </w:r>
    </w:p>
    <w:p w14:paraId="6F2C539B" w14:textId="281D2538" w:rsidR="00CE00B9" w:rsidRPr="00133098" w:rsidRDefault="00C62476" w:rsidP="00745D9D">
      <w:pPr>
        <w:pStyle w:val="ListParagraph"/>
        <w:spacing w:line="276" w:lineRule="auto"/>
        <w:rPr>
          <w:rFonts w:asciiTheme="minorHAnsi" w:hAnsiTheme="minorHAnsi"/>
          <w:lang w:val="en-US"/>
        </w:rPr>
      </w:pPr>
      <w:r w:rsidRPr="00133098">
        <w:rPr>
          <w:rFonts w:asciiTheme="minorHAnsi" w:hAnsiTheme="minorHAnsi"/>
          <w:lang w:val="en-US"/>
        </w:rPr>
        <w:t>The challenge is to set ambitions higher than limiting negative consequences. After all, the decades of commitment to many of the UN's goals have taught us that such a limited approach to sustainability is insufficient. Due to the multitude of human activities and impacts on environ</w:t>
      </w:r>
      <w:r w:rsidR="00A9563B" w:rsidRPr="00133098">
        <w:rPr>
          <w:rFonts w:asciiTheme="minorHAnsi" w:hAnsiTheme="minorHAnsi"/>
          <w:lang w:val="en-US"/>
        </w:rPr>
        <w:t xml:space="preserve">mental and social values, </w:t>
      </w:r>
      <w:r w:rsidRPr="00133098">
        <w:rPr>
          <w:rFonts w:asciiTheme="minorHAnsi" w:hAnsiTheme="minorHAnsi"/>
          <w:lang w:val="en-US"/>
        </w:rPr>
        <w:t xml:space="preserve">the cumulative effects </w:t>
      </w:r>
      <w:r w:rsidR="00A9563B" w:rsidRPr="00133098">
        <w:rPr>
          <w:rFonts w:asciiTheme="minorHAnsi" w:hAnsiTheme="minorHAnsi"/>
          <w:lang w:val="en-US"/>
        </w:rPr>
        <w:t>often</w:t>
      </w:r>
      <w:r w:rsidRPr="00133098">
        <w:rPr>
          <w:rFonts w:asciiTheme="minorHAnsi" w:hAnsiTheme="minorHAnsi"/>
          <w:lang w:val="en-US"/>
        </w:rPr>
        <w:t xml:space="preserve"> cause the greatest problems. This applies, for example, to climate change, the deterioration of the quality of ecosystems, the plastic in the oceans</w:t>
      </w:r>
      <w:r w:rsidR="00AD3363" w:rsidRPr="00133098">
        <w:rPr>
          <w:rFonts w:asciiTheme="minorHAnsi" w:hAnsiTheme="minorHAnsi"/>
          <w:lang w:val="en-US"/>
        </w:rPr>
        <w:t>,</w:t>
      </w:r>
      <w:r w:rsidRPr="00133098">
        <w:rPr>
          <w:rFonts w:asciiTheme="minorHAnsi" w:hAnsiTheme="minorHAnsi"/>
          <w:lang w:val="en-US"/>
        </w:rPr>
        <w:t xml:space="preserve"> but also</w:t>
      </w:r>
      <w:r w:rsidR="00AD3363" w:rsidRPr="00133098">
        <w:rPr>
          <w:rFonts w:asciiTheme="minorHAnsi" w:hAnsiTheme="minorHAnsi"/>
          <w:lang w:val="en-US"/>
        </w:rPr>
        <w:t xml:space="preserve"> </w:t>
      </w:r>
      <w:r w:rsidRPr="00133098">
        <w:rPr>
          <w:rFonts w:asciiTheme="minorHAnsi" w:hAnsiTheme="minorHAnsi"/>
          <w:lang w:val="en-US"/>
        </w:rPr>
        <w:t>to the limited access of many people to healthy food and clean water, the weakening of the position of indigenous peoples, etc. Sustainability policy that is limited to limiting negative consequences is therefore doo</w:t>
      </w:r>
      <w:r w:rsidR="00AD3363" w:rsidRPr="00133098">
        <w:rPr>
          <w:rFonts w:asciiTheme="minorHAnsi" w:hAnsiTheme="minorHAnsi"/>
          <w:lang w:val="en-US"/>
        </w:rPr>
        <w:t xml:space="preserve">med to failure. In addition to </w:t>
      </w:r>
      <w:r w:rsidRPr="00133098">
        <w:rPr>
          <w:rFonts w:asciiTheme="minorHAnsi" w:hAnsiTheme="minorHAnsi"/>
          <w:lang w:val="en-US"/>
        </w:rPr>
        <w:t xml:space="preserve">damage control, the </w:t>
      </w:r>
      <w:r w:rsidR="00AD3363" w:rsidRPr="00133098">
        <w:rPr>
          <w:rFonts w:asciiTheme="minorHAnsi" w:hAnsiTheme="minorHAnsi"/>
          <w:lang w:val="en-US"/>
        </w:rPr>
        <w:t>realization</w:t>
      </w:r>
      <w:r w:rsidRPr="00133098">
        <w:rPr>
          <w:rFonts w:asciiTheme="minorHAnsi" w:hAnsiTheme="minorHAnsi"/>
          <w:lang w:val="en-US"/>
        </w:rPr>
        <w:t xml:space="preserve"> of the UN objectives also requires active efforts to contribute to solutions. Examples include actively restoring ecosystems, increasing access to healthy food and clean water, improving access to and quality of education for all children, etc. </w:t>
      </w:r>
      <w:r w:rsidR="00173633">
        <w:rPr>
          <w:rFonts w:asciiTheme="minorHAnsi" w:hAnsiTheme="minorHAnsi"/>
          <w:lang w:val="en-US"/>
        </w:rPr>
        <w:t>I</w:t>
      </w:r>
      <w:r w:rsidR="00A9563B" w:rsidRPr="00133098">
        <w:rPr>
          <w:rFonts w:asciiTheme="minorHAnsi" w:hAnsiTheme="minorHAnsi"/>
          <w:lang w:val="en-US"/>
        </w:rPr>
        <w:t>n fact,</w:t>
      </w:r>
      <w:r w:rsidRPr="00133098">
        <w:rPr>
          <w:rFonts w:asciiTheme="minorHAnsi" w:hAnsiTheme="minorHAnsi"/>
          <w:lang w:val="en-US"/>
        </w:rPr>
        <w:t xml:space="preserve"> this active approach to sustainability policy can lead to motivation and positive energy for many people. Sustainability policy is not only about limiting damage but also about creating values.</w:t>
      </w:r>
    </w:p>
    <w:p w14:paraId="44E613C6" w14:textId="77777777" w:rsidR="00CE00B9" w:rsidRPr="00133098" w:rsidRDefault="00CE00B9" w:rsidP="00745D9D">
      <w:pPr>
        <w:pStyle w:val="ListParagraph"/>
        <w:spacing w:line="276" w:lineRule="auto"/>
        <w:rPr>
          <w:rFonts w:asciiTheme="minorHAnsi" w:hAnsiTheme="minorHAnsi"/>
          <w:lang w:val="en-US"/>
        </w:rPr>
      </w:pPr>
    </w:p>
    <w:p w14:paraId="49915D8F" w14:textId="3F64B1BC" w:rsidR="00CE00B9" w:rsidRPr="00133098" w:rsidRDefault="00CE00B9" w:rsidP="00745D9D">
      <w:pPr>
        <w:pStyle w:val="NoSpacing"/>
        <w:numPr>
          <w:ilvl w:val="0"/>
          <w:numId w:val="12"/>
        </w:numPr>
        <w:spacing w:line="276" w:lineRule="auto"/>
        <w:rPr>
          <w:sz w:val="22"/>
          <w:szCs w:val="22"/>
          <w:lang w:val="en-US"/>
        </w:rPr>
      </w:pPr>
      <w:r w:rsidRPr="00133098">
        <w:rPr>
          <w:rFonts w:cs="Times New Roman"/>
          <w:b/>
          <w:sz w:val="22"/>
          <w:szCs w:val="22"/>
          <w:lang w:val="en-US"/>
        </w:rPr>
        <w:t>Human rights</w:t>
      </w:r>
      <w:r w:rsidRPr="00133098">
        <w:rPr>
          <w:rFonts w:cs="Times New Roman"/>
          <w:b/>
          <w:sz w:val="22"/>
          <w:szCs w:val="22"/>
          <w:lang w:val="en-US"/>
        </w:rPr>
        <w:br/>
      </w:r>
      <w:r w:rsidRPr="00133098">
        <w:rPr>
          <w:rFonts w:cs="Times New Roman"/>
          <w:sz w:val="22"/>
          <w:szCs w:val="22"/>
          <w:lang w:val="en-US"/>
        </w:rPr>
        <w:t xml:space="preserve">International conventions on human rights are binding </w:t>
      </w:r>
      <w:r w:rsidR="00AD3363" w:rsidRPr="00133098">
        <w:rPr>
          <w:rFonts w:cs="Times New Roman"/>
          <w:sz w:val="22"/>
          <w:szCs w:val="22"/>
          <w:lang w:val="en-US"/>
        </w:rPr>
        <w:t>amongst</w:t>
      </w:r>
      <w:r w:rsidRPr="00133098">
        <w:rPr>
          <w:rFonts w:cs="Times New Roman"/>
          <w:sz w:val="22"/>
          <w:szCs w:val="22"/>
          <w:lang w:val="en-US"/>
        </w:rPr>
        <w:t xml:space="preserve"> the countries that have become parties to these conventions. It is clear, however, that respect for human rights also requires the efforts of companies, civi</w:t>
      </w:r>
      <w:r w:rsidR="00AD3363" w:rsidRPr="00133098">
        <w:rPr>
          <w:rFonts w:cs="Times New Roman"/>
          <w:sz w:val="22"/>
          <w:szCs w:val="22"/>
          <w:lang w:val="en-US"/>
        </w:rPr>
        <w:t>c organizations,</w:t>
      </w:r>
      <w:r w:rsidR="000C6D65" w:rsidRPr="00133098">
        <w:rPr>
          <w:rFonts w:cs="Times New Roman"/>
          <w:sz w:val="22"/>
          <w:szCs w:val="22"/>
          <w:lang w:val="en-US"/>
        </w:rPr>
        <w:t xml:space="preserve"> and educational institutions</w:t>
      </w:r>
      <w:r w:rsidRPr="00133098">
        <w:rPr>
          <w:rFonts w:cs="Times New Roman"/>
          <w:sz w:val="22"/>
          <w:szCs w:val="22"/>
          <w:lang w:val="en-US"/>
        </w:rPr>
        <w:t xml:space="preserve"> and</w:t>
      </w:r>
      <w:r w:rsidR="000C6D65" w:rsidRPr="00133098">
        <w:rPr>
          <w:rFonts w:cs="Times New Roman"/>
          <w:sz w:val="22"/>
          <w:szCs w:val="22"/>
          <w:lang w:val="en-US"/>
        </w:rPr>
        <w:t>,</w:t>
      </w:r>
      <w:r w:rsidRPr="00133098">
        <w:rPr>
          <w:rFonts w:cs="Times New Roman"/>
          <w:sz w:val="22"/>
          <w:szCs w:val="22"/>
          <w:lang w:val="en-US"/>
        </w:rPr>
        <w:t xml:space="preserve"> therefore</w:t>
      </w:r>
      <w:r w:rsidR="000C6D65" w:rsidRPr="00133098">
        <w:rPr>
          <w:rFonts w:cs="Times New Roman"/>
          <w:sz w:val="22"/>
          <w:szCs w:val="22"/>
          <w:lang w:val="en-US"/>
        </w:rPr>
        <w:t>,</w:t>
      </w:r>
      <w:r w:rsidRPr="00133098">
        <w:rPr>
          <w:rFonts w:cs="Times New Roman"/>
          <w:sz w:val="22"/>
          <w:szCs w:val="22"/>
          <w:lang w:val="en-US"/>
        </w:rPr>
        <w:t xml:space="preserve"> of </w:t>
      </w:r>
      <w:r w:rsidR="00AD3363" w:rsidRPr="00133098">
        <w:rPr>
          <w:rFonts w:cs="Times New Roman"/>
          <w:sz w:val="22"/>
          <w:szCs w:val="22"/>
          <w:lang w:val="en-US"/>
        </w:rPr>
        <w:t>Tilburg University</w:t>
      </w:r>
      <w:r w:rsidR="000C6D65" w:rsidRPr="00133098">
        <w:rPr>
          <w:rFonts w:cs="Times New Roman"/>
          <w:sz w:val="22"/>
          <w:szCs w:val="22"/>
          <w:lang w:val="en-US"/>
        </w:rPr>
        <w:t xml:space="preserve"> as well</w:t>
      </w:r>
      <w:r w:rsidRPr="00133098">
        <w:rPr>
          <w:rFonts w:cs="Times New Roman"/>
          <w:sz w:val="22"/>
          <w:szCs w:val="22"/>
          <w:lang w:val="en-US"/>
        </w:rPr>
        <w:t>.</w:t>
      </w:r>
      <w:r w:rsidRPr="00133098">
        <w:rPr>
          <w:rStyle w:val="FootnoteReference"/>
          <w:sz w:val="22"/>
          <w:szCs w:val="22"/>
          <w:lang w:val="en-US"/>
        </w:rPr>
        <w:footnoteReference w:id="3"/>
      </w:r>
      <w:r w:rsidRPr="00133098">
        <w:rPr>
          <w:rFonts w:cs="Times New Roman"/>
          <w:sz w:val="22"/>
          <w:szCs w:val="22"/>
          <w:lang w:val="en-US"/>
        </w:rPr>
        <w:t xml:space="preserve"> In accordance with the UN Global Impact </w:t>
      </w:r>
      <w:r w:rsidR="00173633">
        <w:rPr>
          <w:rFonts w:cs="Times New Roman"/>
          <w:sz w:val="22"/>
          <w:szCs w:val="22"/>
          <w:lang w:val="en-US"/>
        </w:rPr>
        <w:t>P</w:t>
      </w:r>
      <w:r w:rsidRPr="00133098">
        <w:rPr>
          <w:rFonts w:cs="Times New Roman"/>
          <w:sz w:val="22"/>
          <w:szCs w:val="22"/>
          <w:lang w:val="en-US"/>
        </w:rPr>
        <w:t xml:space="preserve">rinciples, </w:t>
      </w:r>
      <w:r w:rsidR="009D32AD" w:rsidRPr="00133098">
        <w:rPr>
          <w:rFonts w:cs="Times New Roman"/>
          <w:sz w:val="22"/>
          <w:szCs w:val="22"/>
          <w:lang w:val="en-US"/>
        </w:rPr>
        <w:t>Tilburg University</w:t>
      </w:r>
      <w:r w:rsidRPr="00133098">
        <w:rPr>
          <w:rFonts w:cs="Times New Roman"/>
          <w:sz w:val="22"/>
          <w:szCs w:val="22"/>
          <w:lang w:val="en-US"/>
        </w:rPr>
        <w:t xml:space="preserve"> supports and respects internationally </w:t>
      </w:r>
      <w:r w:rsidR="009D32AD" w:rsidRPr="00133098">
        <w:rPr>
          <w:rFonts w:cs="Times New Roman"/>
          <w:sz w:val="22"/>
          <w:szCs w:val="22"/>
          <w:lang w:val="en-US"/>
        </w:rPr>
        <w:t>recognized</w:t>
      </w:r>
      <w:r w:rsidRPr="00133098">
        <w:rPr>
          <w:rFonts w:cs="Times New Roman"/>
          <w:sz w:val="22"/>
          <w:szCs w:val="22"/>
          <w:lang w:val="en-US"/>
        </w:rPr>
        <w:t xml:space="preserve"> human rights (principle </w:t>
      </w:r>
      <w:r w:rsidRPr="00133098">
        <w:rPr>
          <w:rFonts w:cs="Times New Roman"/>
          <w:sz w:val="22"/>
          <w:szCs w:val="22"/>
          <w:lang w:val="en-US"/>
        </w:rPr>
        <w:lastRenderedPageBreak/>
        <w:t>1)</w:t>
      </w:r>
      <w:r w:rsidRPr="00133098">
        <w:rPr>
          <w:rStyle w:val="FootnoteReference"/>
          <w:rFonts w:cs="Times New Roman"/>
          <w:sz w:val="22"/>
          <w:szCs w:val="22"/>
          <w:lang w:val="en-US"/>
        </w:rPr>
        <w:footnoteReference w:id="4"/>
      </w:r>
      <w:r w:rsidRPr="00133098">
        <w:rPr>
          <w:rFonts w:cs="Times New Roman"/>
          <w:sz w:val="22"/>
          <w:szCs w:val="22"/>
          <w:lang w:val="en-US"/>
        </w:rPr>
        <w:t xml:space="preserve"> and constantly seeks to ensure that it is not complicit in human rights violations (</w:t>
      </w:r>
      <w:r w:rsidR="00CE0B16" w:rsidRPr="00133098">
        <w:rPr>
          <w:rFonts w:cs="Times New Roman"/>
          <w:sz w:val="22"/>
          <w:szCs w:val="22"/>
          <w:lang w:val="en-US"/>
        </w:rPr>
        <w:t>principle</w:t>
      </w:r>
      <w:r w:rsidRPr="00133098">
        <w:rPr>
          <w:rFonts w:cs="Times New Roman"/>
          <w:sz w:val="22"/>
          <w:szCs w:val="22"/>
          <w:lang w:val="en-US"/>
        </w:rPr>
        <w:t xml:space="preserve"> 2). Although the term </w:t>
      </w:r>
      <w:r w:rsidR="00173633">
        <w:rPr>
          <w:rFonts w:cs="Times New Roman"/>
          <w:sz w:val="22"/>
          <w:szCs w:val="22"/>
          <w:lang w:val="en-US"/>
        </w:rPr>
        <w:t>“</w:t>
      </w:r>
      <w:r w:rsidRPr="00133098">
        <w:rPr>
          <w:rFonts w:cs="Times New Roman"/>
          <w:sz w:val="22"/>
          <w:szCs w:val="22"/>
          <w:lang w:val="en-US"/>
        </w:rPr>
        <w:t>human rights</w:t>
      </w:r>
      <w:r w:rsidR="00173633">
        <w:rPr>
          <w:rFonts w:cs="Times New Roman"/>
          <w:sz w:val="22"/>
          <w:szCs w:val="22"/>
          <w:lang w:val="en-US"/>
        </w:rPr>
        <w:t>”</w:t>
      </w:r>
      <w:r w:rsidRPr="00133098">
        <w:rPr>
          <w:rFonts w:cs="Times New Roman"/>
          <w:sz w:val="22"/>
          <w:szCs w:val="22"/>
          <w:lang w:val="en-US"/>
        </w:rPr>
        <w:t xml:space="preserve"> is not explicitly mentioned in the short names of the SDGs, human rights are </w:t>
      </w:r>
      <w:r w:rsidR="009D32AD" w:rsidRPr="00133098">
        <w:rPr>
          <w:rFonts w:cs="Times New Roman"/>
          <w:sz w:val="22"/>
          <w:szCs w:val="22"/>
          <w:lang w:val="en-US"/>
        </w:rPr>
        <w:t>entrenched</w:t>
      </w:r>
      <w:r w:rsidRPr="00133098">
        <w:rPr>
          <w:rFonts w:cs="Times New Roman"/>
          <w:sz w:val="22"/>
          <w:szCs w:val="22"/>
          <w:lang w:val="en-US"/>
        </w:rPr>
        <w:t xml:space="preserve"> in the SDGs. This is evident, for example, from the reference to human rights in various indicators for the SDGs.</w:t>
      </w:r>
      <w:r w:rsidRPr="00133098">
        <w:rPr>
          <w:rStyle w:val="FootnoteReference"/>
          <w:rFonts w:cs="Times New Roman"/>
          <w:sz w:val="22"/>
          <w:szCs w:val="22"/>
          <w:lang w:val="en-US"/>
        </w:rPr>
        <w:footnoteReference w:id="5"/>
      </w:r>
      <w:r w:rsidRPr="00133098">
        <w:rPr>
          <w:sz w:val="22"/>
          <w:szCs w:val="22"/>
          <w:lang w:val="en-US"/>
        </w:rPr>
        <w:t xml:space="preserve"> </w:t>
      </w:r>
      <w:proofErr w:type="gramStart"/>
      <w:r w:rsidRPr="00133098">
        <w:rPr>
          <w:sz w:val="22"/>
          <w:szCs w:val="22"/>
          <w:lang w:val="en-US"/>
        </w:rPr>
        <w:t>This</w:t>
      </w:r>
      <w:proofErr w:type="gramEnd"/>
      <w:r w:rsidRPr="00133098">
        <w:rPr>
          <w:sz w:val="22"/>
          <w:szCs w:val="22"/>
          <w:lang w:val="en-US"/>
        </w:rPr>
        <w:t xml:space="preserve"> means that human rights are part of the development and, above all, implementation of the sustainability policy. </w:t>
      </w:r>
    </w:p>
    <w:p w14:paraId="3EEB5207" w14:textId="77777777" w:rsidR="00961295" w:rsidRPr="00133098" w:rsidRDefault="00961295" w:rsidP="00745D9D">
      <w:pPr>
        <w:pStyle w:val="NoSpacing"/>
        <w:spacing w:line="276" w:lineRule="auto"/>
        <w:rPr>
          <w:sz w:val="22"/>
          <w:szCs w:val="22"/>
          <w:lang w:val="en-US"/>
        </w:rPr>
      </w:pPr>
    </w:p>
    <w:p w14:paraId="03DE388F" w14:textId="3409C297" w:rsidR="007409E6" w:rsidRPr="00133098" w:rsidRDefault="007409E6" w:rsidP="00745D9D">
      <w:pPr>
        <w:pStyle w:val="ListParagraph"/>
        <w:numPr>
          <w:ilvl w:val="0"/>
          <w:numId w:val="12"/>
        </w:numPr>
        <w:spacing w:line="276" w:lineRule="auto"/>
        <w:rPr>
          <w:rFonts w:asciiTheme="minorHAnsi" w:hAnsiTheme="minorHAnsi"/>
          <w:lang w:val="en-US"/>
        </w:rPr>
      </w:pPr>
      <w:r w:rsidRPr="00133098">
        <w:rPr>
          <w:rFonts w:asciiTheme="minorHAnsi" w:hAnsiTheme="minorHAnsi"/>
          <w:b/>
          <w:lang w:val="en-US"/>
        </w:rPr>
        <w:t>Active involvement of students</w:t>
      </w:r>
      <w:r w:rsidR="009D32AD" w:rsidRPr="00133098">
        <w:rPr>
          <w:rFonts w:asciiTheme="minorHAnsi" w:hAnsiTheme="minorHAnsi"/>
          <w:b/>
          <w:lang w:val="en-US"/>
        </w:rPr>
        <w:t xml:space="preserve"> and</w:t>
      </w:r>
      <w:r w:rsidR="00DD336F" w:rsidRPr="00133098">
        <w:rPr>
          <w:rFonts w:asciiTheme="minorHAnsi" w:hAnsiTheme="minorHAnsi"/>
          <w:b/>
          <w:lang w:val="en-US"/>
        </w:rPr>
        <w:t xml:space="preserve"> staff</w:t>
      </w:r>
      <w:r w:rsidRPr="00133098">
        <w:rPr>
          <w:rFonts w:asciiTheme="minorHAnsi" w:hAnsiTheme="minorHAnsi"/>
          <w:b/>
          <w:lang w:val="en-US"/>
        </w:rPr>
        <w:t xml:space="preserve"> and </w:t>
      </w:r>
      <w:r w:rsidR="009D32AD" w:rsidRPr="00133098">
        <w:rPr>
          <w:rFonts w:asciiTheme="minorHAnsi" w:hAnsiTheme="minorHAnsi"/>
          <w:b/>
          <w:lang w:val="en-US"/>
        </w:rPr>
        <w:t>collaboration</w:t>
      </w:r>
      <w:r w:rsidRPr="00133098">
        <w:rPr>
          <w:rFonts w:asciiTheme="minorHAnsi" w:hAnsiTheme="minorHAnsi"/>
          <w:b/>
          <w:lang w:val="en-US"/>
        </w:rPr>
        <w:t xml:space="preserve"> with partners</w:t>
      </w:r>
      <w:r w:rsidRPr="00133098">
        <w:rPr>
          <w:rFonts w:asciiTheme="minorHAnsi" w:hAnsiTheme="minorHAnsi"/>
          <w:b/>
          <w:lang w:val="en-US"/>
        </w:rPr>
        <w:br/>
      </w:r>
      <w:r w:rsidR="00FD1691" w:rsidRPr="00133098">
        <w:rPr>
          <w:rFonts w:asciiTheme="minorHAnsi" w:hAnsiTheme="minorHAnsi"/>
          <w:lang w:val="en-US"/>
        </w:rPr>
        <w:t>Another important principle is that we want to actively involve</w:t>
      </w:r>
      <w:r w:rsidRPr="00133098">
        <w:rPr>
          <w:rFonts w:asciiTheme="minorHAnsi" w:hAnsiTheme="minorHAnsi"/>
          <w:lang w:val="en-US"/>
        </w:rPr>
        <w:t xml:space="preserve"> students </w:t>
      </w:r>
      <w:r w:rsidR="00FD1691" w:rsidRPr="00133098">
        <w:rPr>
          <w:rFonts w:asciiTheme="minorHAnsi" w:hAnsiTheme="minorHAnsi"/>
          <w:lang w:val="en-US"/>
        </w:rPr>
        <w:t xml:space="preserve">and staff in </w:t>
      </w:r>
      <w:r w:rsidR="00197C64" w:rsidRPr="00133098">
        <w:rPr>
          <w:rFonts w:asciiTheme="minorHAnsi" w:hAnsiTheme="minorHAnsi"/>
          <w:lang w:val="en-US"/>
        </w:rPr>
        <w:t>Tilburg University’s</w:t>
      </w:r>
      <w:r w:rsidR="00FD1691" w:rsidRPr="00133098">
        <w:rPr>
          <w:rFonts w:asciiTheme="minorHAnsi" w:hAnsiTheme="minorHAnsi"/>
          <w:lang w:val="en-US"/>
        </w:rPr>
        <w:t xml:space="preserve"> sustainability policy</w:t>
      </w:r>
      <w:r w:rsidRPr="00133098">
        <w:rPr>
          <w:rFonts w:asciiTheme="minorHAnsi" w:hAnsiTheme="minorHAnsi"/>
          <w:lang w:val="en-US"/>
        </w:rPr>
        <w:t xml:space="preserve">. </w:t>
      </w:r>
      <w:r w:rsidR="00D332AA" w:rsidRPr="00133098">
        <w:rPr>
          <w:rFonts w:asciiTheme="minorHAnsi" w:hAnsiTheme="minorHAnsi"/>
          <w:lang w:val="en-US"/>
        </w:rPr>
        <w:t xml:space="preserve">This involvement relates </w:t>
      </w:r>
      <w:r w:rsidR="00173633" w:rsidRPr="00133098">
        <w:rPr>
          <w:rFonts w:asciiTheme="minorHAnsi" w:hAnsiTheme="minorHAnsi"/>
          <w:lang w:val="en-US"/>
        </w:rPr>
        <w:t>primarily</w:t>
      </w:r>
      <w:r w:rsidR="00D332AA" w:rsidRPr="00133098">
        <w:rPr>
          <w:rFonts w:asciiTheme="minorHAnsi" w:hAnsiTheme="minorHAnsi"/>
          <w:lang w:val="en-US"/>
        </w:rPr>
        <w:t xml:space="preserve"> to the development of ambitions. Many of the efforts and ideas of student groups and employees have been given a place in this plan. Students and staff also form </w:t>
      </w:r>
      <w:r w:rsidR="00DD336F" w:rsidRPr="00133098">
        <w:rPr>
          <w:rFonts w:asciiTheme="minorHAnsi" w:hAnsiTheme="minorHAnsi"/>
          <w:lang w:val="en-US"/>
        </w:rPr>
        <w:t xml:space="preserve">the campus community that </w:t>
      </w:r>
      <w:r w:rsidR="00D332AA" w:rsidRPr="00133098">
        <w:rPr>
          <w:rFonts w:asciiTheme="minorHAnsi" w:hAnsiTheme="minorHAnsi"/>
          <w:lang w:val="en-US"/>
        </w:rPr>
        <w:t xml:space="preserve">can support the further development of the sustainability policy and can contribute </w:t>
      </w:r>
      <w:r w:rsidR="00173633">
        <w:rPr>
          <w:rFonts w:asciiTheme="minorHAnsi" w:hAnsiTheme="minorHAnsi"/>
          <w:lang w:val="en-US"/>
        </w:rPr>
        <w:t>to the implementation of this P</w:t>
      </w:r>
      <w:r w:rsidR="00DD336F" w:rsidRPr="00133098">
        <w:rPr>
          <w:rFonts w:asciiTheme="minorHAnsi" w:hAnsiTheme="minorHAnsi"/>
          <w:lang w:val="en-US"/>
        </w:rPr>
        <w:t xml:space="preserve">lan. </w:t>
      </w:r>
      <w:r w:rsidR="00D332AA" w:rsidRPr="00133098">
        <w:rPr>
          <w:rFonts w:asciiTheme="minorHAnsi" w:hAnsiTheme="minorHAnsi"/>
          <w:lang w:val="en-US"/>
        </w:rPr>
        <w:t xml:space="preserve">However, it is also important to look beyond </w:t>
      </w:r>
      <w:r w:rsidR="009D32AD" w:rsidRPr="00133098">
        <w:rPr>
          <w:rFonts w:asciiTheme="minorHAnsi" w:hAnsiTheme="minorHAnsi"/>
          <w:lang w:val="en-US"/>
        </w:rPr>
        <w:t>our own</w:t>
      </w:r>
      <w:r w:rsidR="00D332AA" w:rsidRPr="00133098">
        <w:rPr>
          <w:rFonts w:asciiTheme="minorHAnsi" w:hAnsiTheme="minorHAnsi"/>
          <w:lang w:val="en-US"/>
        </w:rPr>
        <w:t xml:space="preserve"> community and to </w:t>
      </w:r>
      <w:r w:rsidR="0051507F" w:rsidRPr="00133098">
        <w:rPr>
          <w:rFonts w:asciiTheme="minorHAnsi" w:hAnsiTheme="minorHAnsi"/>
          <w:lang w:val="en-US"/>
        </w:rPr>
        <w:t xml:space="preserve">seek </w:t>
      </w:r>
      <w:r w:rsidR="009D32AD" w:rsidRPr="00133098">
        <w:rPr>
          <w:rFonts w:asciiTheme="minorHAnsi" w:hAnsiTheme="minorHAnsi"/>
          <w:lang w:val="en-US"/>
        </w:rPr>
        <w:t>collaboration</w:t>
      </w:r>
      <w:r w:rsidR="00D332AA" w:rsidRPr="00133098">
        <w:rPr>
          <w:rFonts w:asciiTheme="minorHAnsi" w:hAnsiTheme="minorHAnsi"/>
          <w:lang w:val="en-US"/>
        </w:rPr>
        <w:t xml:space="preserve"> with external partners</w:t>
      </w:r>
      <w:r w:rsidR="0051507F" w:rsidRPr="00133098">
        <w:rPr>
          <w:rFonts w:asciiTheme="minorHAnsi" w:hAnsiTheme="minorHAnsi"/>
          <w:lang w:val="en-US"/>
        </w:rPr>
        <w:t>, including other universities, businesses</w:t>
      </w:r>
      <w:r w:rsidR="009D32AD" w:rsidRPr="00133098">
        <w:rPr>
          <w:rFonts w:asciiTheme="minorHAnsi" w:hAnsiTheme="minorHAnsi"/>
          <w:lang w:val="en-US"/>
        </w:rPr>
        <w:t>,</w:t>
      </w:r>
      <w:r w:rsidR="0051507F" w:rsidRPr="00133098">
        <w:rPr>
          <w:rFonts w:asciiTheme="minorHAnsi" w:hAnsiTheme="minorHAnsi"/>
          <w:lang w:val="en-US"/>
        </w:rPr>
        <w:t xml:space="preserve"> and </w:t>
      </w:r>
      <w:r w:rsidR="009D32AD" w:rsidRPr="00133098">
        <w:rPr>
          <w:rFonts w:asciiTheme="minorHAnsi" w:hAnsiTheme="minorHAnsi"/>
          <w:lang w:val="en-US"/>
        </w:rPr>
        <w:t>governments</w:t>
      </w:r>
      <w:r w:rsidR="00D332AA" w:rsidRPr="00133098">
        <w:rPr>
          <w:rFonts w:asciiTheme="minorHAnsi" w:hAnsiTheme="minorHAnsi"/>
          <w:lang w:val="en-US"/>
        </w:rPr>
        <w:t xml:space="preserve">. This is important </w:t>
      </w:r>
      <w:r w:rsidR="00BE112B" w:rsidRPr="00133098">
        <w:rPr>
          <w:rFonts w:asciiTheme="minorHAnsi" w:hAnsiTheme="minorHAnsi"/>
          <w:lang w:val="en-US"/>
        </w:rPr>
        <w:t>not only for benchmarking and for getting</w:t>
      </w:r>
      <w:r w:rsidR="00D332AA" w:rsidRPr="00133098">
        <w:rPr>
          <w:rFonts w:asciiTheme="minorHAnsi" w:hAnsiTheme="minorHAnsi"/>
          <w:lang w:val="en-US"/>
        </w:rPr>
        <w:t xml:space="preserve"> good ideas but also because cooperation may be necessary for </w:t>
      </w:r>
      <w:r w:rsidR="0051507F" w:rsidRPr="00133098">
        <w:rPr>
          <w:rFonts w:asciiTheme="minorHAnsi" w:hAnsiTheme="minorHAnsi"/>
          <w:lang w:val="en-US"/>
        </w:rPr>
        <w:t xml:space="preserve">the elaboration and implementation of </w:t>
      </w:r>
      <w:r w:rsidR="00D332AA" w:rsidRPr="00133098">
        <w:rPr>
          <w:rFonts w:asciiTheme="minorHAnsi" w:hAnsiTheme="minorHAnsi"/>
          <w:lang w:val="en-US"/>
        </w:rPr>
        <w:t>certain sustainability ambitions.</w:t>
      </w:r>
    </w:p>
    <w:p w14:paraId="103ACA8B" w14:textId="77777777" w:rsidR="00E82B57" w:rsidRPr="00133098" w:rsidRDefault="00E82B57" w:rsidP="00745D9D">
      <w:pPr>
        <w:pStyle w:val="ListParagraph"/>
        <w:spacing w:line="276" w:lineRule="auto"/>
        <w:rPr>
          <w:rFonts w:asciiTheme="minorHAnsi" w:hAnsiTheme="minorHAnsi"/>
          <w:lang w:val="en-US"/>
        </w:rPr>
      </w:pPr>
    </w:p>
    <w:p w14:paraId="024AEB85" w14:textId="639AC562" w:rsidR="00A11315" w:rsidRPr="00133098" w:rsidRDefault="00E82B57" w:rsidP="00745D9D">
      <w:pPr>
        <w:pStyle w:val="ListParagraph"/>
        <w:numPr>
          <w:ilvl w:val="0"/>
          <w:numId w:val="12"/>
        </w:numPr>
        <w:spacing w:line="276" w:lineRule="auto"/>
        <w:rPr>
          <w:rFonts w:asciiTheme="minorHAnsi" w:hAnsiTheme="minorHAnsi"/>
          <w:b/>
          <w:lang w:val="en-US"/>
        </w:rPr>
      </w:pPr>
      <w:r w:rsidRPr="00133098">
        <w:rPr>
          <w:rFonts w:asciiTheme="minorHAnsi" w:hAnsiTheme="minorHAnsi"/>
          <w:b/>
          <w:lang w:val="en-US"/>
        </w:rPr>
        <w:t xml:space="preserve">Ensuring implementation through good </w:t>
      </w:r>
      <w:r w:rsidR="00BE112B" w:rsidRPr="00133098">
        <w:rPr>
          <w:rFonts w:asciiTheme="minorHAnsi" w:hAnsiTheme="minorHAnsi"/>
          <w:b/>
          <w:lang w:val="en-US"/>
        </w:rPr>
        <w:t>organization</w:t>
      </w:r>
      <w:r w:rsidRPr="00133098">
        <w:rPr>
          <w:rFonts w:asciiTheme="minorHAnsi" w:hAnsiTheme="minorHAnsi"/>
          <w:b/>
          <w:lang w:val="en-US"/>
        </w:rPr>
        <w:t xml:space="preserve"> </w:t>
      </w:r>
      <w:r w:rsidR="00257D8E" w:rsidRPr="00133098">
        <w:rPr>
          <w:rFonts w:asciiTheme="minorHAnsi" w:hAnsiTheme="minorHAnsi"/>
          <w:b/>
          <w:lang w:val="en-US"/>
        </w:rPr>
        <w:t xml:space="preserve">and </w:t>
      </w:r>
      <w:r w:rsidR="00BE112B" w:rsidRPr="00133098">
        <w:rPr>
          <w:rFonts w:asciiTheme="minorHAnsi" w:hAnsiTheme="minorHAnsi"/>
          <w:b/>
          <w:lang w:val="en-US"/>
        </w:rPr>
        <w:t>financing</w:t>
      </w:r>
      <w:r w:rsidR="00C94C91" w:rsidRPr="00133098">
        <w:rPr>
          <w:rFonts w:asciiTheme="minorHAnsi" w:hAnsiTheme="minorHAnsi"/>
          <w:b/>
          <w:lang w:val="en-US"/>
        </w:rPr>
        <w:br/>
      </w:r>
      <w:r w:rsidR="00173633">
        <w:rPr>
          <w:rFonts w:asciiTheme="minorHAnsi" w:hAnsiTheme="minorHAnsi"/>
          <w:lang w:val="en-US"/>
        </w:rPr>
        <w:t>Proper implementation of this Sustainability P</w:t>
      </w:r>
      <w:r w:rsidR="00C94C91" w:rsidRPr="00133098">
        <w:rPr>
          <w:rFonts w:asciiTheme="minorHAnsi" w:hAnsiTheme="minorHAnsi"/>
          <w:lang w:val="en-US"/>
        </w:rPr>
        <w:t xml:space="preserve">lan requires </w:t>
      </w:r>
      <w:r w:rsidR="00BE112B" w:rsidRPr="00133098">
        <w:rPr>
          <w:rFonts w:asciiTheme="minorHAnsi" w:hAnsiTheme="minorHAnsi"/>
          <w:lang w:val="en-US"/>
        </w:rPr>
        <w:t>organizational</w:t>
      </w:r>
      <w:r w:rsidR="008D12AE" w:rsidRPr="00133098">
        <w:rPr>
          <w:rFonts w:asciiTheme="minorHAnsi" w:hAnsiTheme="minorHAnsi"/>
          <w:lang w:val="en-US"/>
        </w:rPr>
        <w:t xml:space="preserve"> and financial guarantees. Organizational assurance involves, among other things, </w:t>
      </w:r>
      <w:r w:rsidR="004A35F5" w:rsidRPr="00133098">
        <w:rPr>
          <w:rFonts w:asciiTheme="minorHAnsi" w:hAnsiTheme="minorHAnsi"/>
          <w:lang w:val="en-US"/>
        </w:rPr>
        <w:t>achieving</w:t>
      </w:r>
      <w:r w:rsidR="00BE112B" w:rsidRPr="00133098">
        <w:rPr>
          <w:rFonts w:asciiTheme="minorHAnsi" w:hAnsiTheme="minorHAnsi"/>
          <w:lang w:val="en-US"/>
        </w:rPr>
        <w:t xml:space="preserve"> a base of support for</w:t>
      </w:r>
      <w:r w:rsidR="004A35F5" w:rsidRPr="00133098">
        <w:rPr>
          <w:rFonts w:asciiTheme="minorHAnsi" w:hAnsiTheme="minorHAnsi"/>
          <w:lang w:val="en-US"/>
        </w:rPr>
        <w:t xml:space="preserve"> the ambitions </w:t>
      </w:r>
      <w:r w:rsidR="00BE112B" w:rsidRPr="00133098">
        <w:rPr>
          <w:rFonts w:asciiTheme="minorHAnsi" w:hAnsiTheme="minorHAnsi"/>
          <w:lang w:val="en-US"/>
        </w:rPr>
        <w:t>within</w:t>
      </w:r>
      <w:r w:rsidR="004A35F5" w:rsidRPr="00133098">
        <w:rPr>
          <w:rFonts w:asciiTheme="minorHAnsi" w:hAnsiTheme="minorHAnsi"/>
          <w:lang w:val="en-US"/>
        </w:rPr>
        <w:t xml:space="preserve"> </w:t>
      </w:r>
      <w:r w:rsidR="00BE112B" w:rsidRPr="00133098">
        <w:rPr>
          <w:rFonts w:asciiTheme="minorHAnsi" w:hAnsiTheme="minorHAnsi"/>
          <w:lang w:val="en-US"/>
        </w:rPr>
        <w:t>all the</w:t>
      </w:r>
      <w:r w:rsidR="004A35F5" w:rsidRPr="00133098">
        <w:rPr>
          <w:rFonts w:asciiTheme="minorHAnsi" w:hAnsiTheme="minorHAnsi"/>
          <w:lang w:val="en-US"/>
        </w:rPr>
        <w:t xml:space="preserve"> </w:t>
      </w:r>
      <w:r w:rsidR="00BE112B" w:rsidRPr="00133098">
        <w:rPr>
          <w:rFonts w:asciiTheme="minorHAnsi" w:hAnsiTheme="minorHAnsi"/>
          <w:lang w:val="en-US"/>
        </w:rPr>
        <w:t>Schools</w:t>
      </w:r>
      <w:r w:rsidR="004A35F5" w:rsidRPr="00133098">
        <w:rPr>
          <w:rFonts w:asciiTheme="minorHAnsi" w:hAnsiTheme="minorHAnsi"/>
          <w:lang w:val="en-US"/>
        </w:rPr>
        <w:t xml:space="preserve"> and </w:t>
      </w:r>
      <w:r w:rsidR="00BE112B" w:rsidRPr="00133098">
        <w:rPr>
          <w:rFonts w:asciiTheme="minorHAnsi" w:hAnsiTheme="minorHAnsi"/>
          <w:lang w:val="en-US"/>
        </w:rPr>
        <w:t>D</w:t>
      </w:r>
      <w:r w:rsidR="00D63F6A" w:rsidRPr="00133098">
        <w:rPr>
          <w:rFonts w:asciiTheme="minorHAnsi" w:hAnsiTheme="minorHAnsi"/>
          <w:lang w:val="en-US"/>
        </w:rPr>
        <w:t>ivisions</w:t>
      </w:r>
      <w:r w:rsidR="004A35F5" w:rsidRPr="00133098">
        <w:rPr>
          <w:rFonts w:asciiTheme="minorHAnsi" w:hAnsiTheme="minorHAnsi"/>
          <w:lang w:val="en-US"/>
        </w:rPr>
        <w:t xml:space="preserve">. It also involves sound agreements on decision-making and the role that sustainability plays in this. </w:t>
      </w:r>
      <w:r w:rsidR="0051507F" w:rsidRPr="00133098">
        <w:rPr>
          <w:rFonts w:asciiTheme="minorHAnsi" w:hAnsiTheme="minorHAnsi"/>
          <w:lang w:val="en-US"/>
        </w:rPr>
        <w:t xml:space="preserve">Sustainability policy can generate money, </w:t>
      </w:r>
      <w:r w:rsidR="00BE112B" w:rsidRPr="00133098">
        <w:rPr>
          <w:rFonts w:asciiTheme="minorHAnsi" w:hAnsiTheme="minorHAnsi"/>
          <w:lang w:val="en-US"/>
        </w:rPr>
        <w:t>particularly in the longer term</w:t>
      </w:r>
      <w:r w:rsidR="0051507F" w:rsidRPr="00133098">
        <w:rPr>
          <w:rFonts w:asciiTheme="minorHAnsi" w:hAnsiTheme="minorHAnsi"/>
          <w:lang w:val="en-US"/>
        </w:rPr>
        <w:t xml:space="preserve"> but also requires </w:t>
      </w:r>
      <w:r w:rsidR="00A11315" w:rsidRPr="00133098">
        <w:rPr>
          <w:rFonts w:asciiTheme="minorHAnsi" w:hAnsiTheme="minorHAnsi"/>
          <w:lang w:val="en-US"/>
        </w:rPr>
        <w:t xml:space="preserve">investments in certain areas </w:t>
      </w:r>
      <w:r w:rsidR="00BE112B" w:rsidRPr="00133098">
        <w:rPr>
          <w:rFonts w:asciiTheme="minorHAnsi" w:hAnsiTheme="minorHAnsi"/>
          <w:lang w:val="en-US"/>
        </w:rPr>
        <w:t>in</w:t>
      </w:r>
      <w:r w:rsidR="00A11315" w:rsidRPr="00133098">
        <w:rPr>
          <w:rFonts w:asciiTheme="minorHAnsi" w:hAnsiTheme="minorHAnsi"/>
          <w:lang w:val="en-US"/>
        </w:rPr>
        <w:t xml:space="preserve"> that available budgets are important for the </w:t>
      </w:r>
      <w:r w:rsidR="00BE112B" w:rsidRPr="00133098">
        <w:rPr>
          <w:rFonts w:asciiTheme="minorHAnsi" w:hAnsiTheme="minorHAnsi"/>
          <w:lang w:val="en-US"/>
        </w:rPr>
        <w:t>realization</w:t>
      </w:r>
      <w:r w:rsidR="00A11315" w:rsidRPr="00133098">
        <w:rPr>
          <w:rFonts w:asciiTheme="minorHAnsi" w:hAnsiTheme="minorHAnsi"/>
          <w:lang w:val="en-US"/>
        </w:rPr>
        <w:t xml:space="preserve"> of the policy described above. </w:t>
      </w:r>
      <w:r w:rsidR="00A11315" w:rsidRPr="00133098">
        <w:rPr>
          <w:rFonts w:asciiTheme="minorHAnsi" w:hAnsiTheme="minorHAnsi"/>
          <w:lang w:val="en-US"/>
        </w:rPr>
        <w:br/>
      </w:r>
    </w:p>
    <w:p w14:paraId="0B9597FE" w14:textId="77777777" w:rsidR="00C62476" w:rsidRPr="00133098" w:rsidRDefault="00C62476" w:rsidP="00745D9D">
      <w:pPr>
        <w:pStyle w:val="ListParagraph"/>
        <w:numPr>
          <w:ilvl w:val="0"/>
          <w:numId w:val="12"/>
        </w:numPr>
        <w:spacing w:line="276" w:lineRule="auto"/>
        <w:rPr>
          <w:rFonts w:asciiTheme="minorHAnsi" w:hAnsiTheme="minorHAnsi"/>
          <w:lang w:val="en-US"/>
        </w:rPr>
      </w:pPr>
      <w:r w:rsidRPr="00133098">
        <w:rPr>
          <w:rFonts w:asciiTheme="minorHAnsi" w:hAnsiTheme="minorHAnsi"/>
          <w:b/>
          <w:lang w:val="en-US"/>
        </w:rPr>
        <w:t xml:space="preserve">Building on existing initiatives </w:t>
      </w:r>
    </w:p>
    <w:p w14:paraId="3B0F658F" w14:textId="57348986" w:rsidR="00257D8E" w:rsidRPr="00133098" w:rsidRDefault="00C62476" w:rsidP="00745D9D">
      <w:pPr>
        <w:spacing w:line="276" w:lineRule="auto"/>
        <w:ind w:left="708"/>
        <w:rPr>
          <w:rFonts w:asciiTheme="minorHAnsi" w:hAnsiTheme="minorHAnsi"/>
          <w:sz w:val="22"/>
          <w:szCs w:val="22"/>
          <w:lang w:val="en-US"/>
        </w:rPr>
      </w:pPr>
      <w:r w:rsidRPr="00133098">
        <w:rPr>
          <w:rFonts w:asciiTheme="minorHAnsi" w:hAnsiTheme="minorHAnsi"/>
          <w:sz w:val="22"/>
          <w:szCs w:val="22"/>
          <w:lang w:val="en-US"/>
        </w:rPr>
        <w:t xml:space="preserve">A great deal of work has already been done in previous years </w:t>
      </w:r>
      <w:r w:rsidR="00BE112B" w:rsidRPr="00133098">
        <w:rPr>
          <w:rFonts w:asciiTheme="minorHAnsi" w:hAnsiTheme="minorHAnsi"/>
          <w:sz w:val="22"/>
          <w:szCs w:val="22"/>
          <w:lang w:val="en-US"/>
        </w:rPr>
        <w:t>based on</w:t>
      </w:r>
      <w:r w:rsidRPr="00133098">
        <w:rPr>
          <w:rFonts w:asciiTheme="minorHAnsi" w:hAnsiTheme="minorHAnsi"/>
          <w:sz w:val="22"/>
          <w:szCs w:val="22"/>
          <w:lang w:val="en-US"/>
        </w:rPr>
        <w:t xml:space="preserve"> the earlier strategic plan, the previously formulated ambitions of the </w:t>
      </w:r>
      <w:r w:rsidR="00BE112B" w:rsidRPr="00133098">
        <w:rPr>
          <w:rFonts w:asciiTheme="minorHAnsi" w:hAnsiTheme="minorHAnsi"/>
          <w:sz w:val="22"/>
          <w:szCs w:val="22"/>
          <w:lang w:val="en-US"/>
        </w:rPr>
        <w:t>Tilburg University</w:t>
      </w:r>
      <w:r w:rsidRPr="00133098">
        <w:rPr>
          <w:rFonts w:asciiTheme="minorHAnsi" w:hAnsiTheme="minorHAnsi"/>
          <w:sz w:val="22"/>
          <w:szCs w:val="22"/>
          <w:lang w:val="en-US"/>
        </w:rPr>
        <w:t xml:space="preserve"> units</w:t>
      </w:r>
      <w:r w:rsidR="00BE112B" w:rsidRPr="00133098">
        <w:rPr>
          <w:rFonts w:asciiTheme="minorHAnsi" w:hAnsiTheme="minorHAnsi"/>
          <w:sz w:val="22"/>
          <w:szCs w:val="22"/>
          <w:lang w:val="en-US"/>
        </w:rPr>
        <w:t>,</w:t>
      </w:r>
      <w:r w:rsidRPr="00133098">
        <w:rPr>
          <w:rFonts w:asciiTheme="minorHAnsi" w:hAnsiTheme="minorHAnsi"/>
          <w:sz w:val="22"/>
          <w:szCs w:val="22"/>
          <w:lang w:val="en-US"/>
        </w:rPr>
        <w:t xml:space="preserve"> and the </w:t>
      </w:r>
      <w:r w:rsidR="00BE112B" w:rsidRPr="00133098">
        <w:rPr>
          <w:rFonts w:asciiTheme="minorHAnsi" w:hAnsiTheme="minorHAnsi"/>
          <w:sz w:val="22"/>
          <w:szCs w:val="22"/>
          <w:lang w:val="en-US"/>
        </w:rPr>
        <w:t>efforts</w:t>
      </w:r>
      <w:r w:rsidRPr="00133098">
        <w:rPr>
          <w:rFonts w:asciiTheme="minorHAnsi" w:hAnsiTheme="minorHAnsi"/>
          <w:sz w:val="22"/>
          <w:szCs w:val="22"/>
          <w:lang w:val="en-US"/>
        </w:rPr>
        <w:t xml:space="preserve"> of individual staff members and students. For an overview of these initiatives, see A</w:t>
      </w:r>
      <w:r w:rsidR="00BE112B" w:rsidRPr="00133098">
        <w:rPr>
          <w:rFonts w:asciiTheme="minorHAnsi" w:hAnsiTheme="minorHAnsi"/>
          <w:sz w:val="22"/>
          <w:szCs w:val="22"/>
          <w:lang w:val="en-US"/>
        </w:rPr>
        <w:t>ppendix 1. These</w:t>
      </w:r>
      <w:r w:rsidRPr="00133098">
        <w:rPr>
          <w:rFonts w:asciiTheme="minorHAnsi" w:hAnsiTheme="minorHAnsi"/>
          <w:sz w:val="22"/>
          <w:szCs w:val="22"/>
          <w:lang w:val="en-US"/>
        </w:rPr>
        <w:t xml:space="preserve"> effort</w:t>
      </w:r>
      <w:r w:rsidR="00BE112B" w:rsidRPr="00133098">
        <w:rPr>
          <w:rFonts w:asciiTheme="minorHAnsi" w:hAnsiTheme="minorHAnsi"/>
          <w:sz w:val="22"/>
          <w:szCs w:val="22"/>
          <w:lang w:val="en-US"/>
        </w:rPr>
        <w:t>s were</w:t>
      </w:r>
      <w:r w:rsidRPr="00133098">
        <w:rPr>
          <w:rFonts w:asciiTheme="minorHAnsi" w:hAnsiTheme="minorHAnsi"/>
          <w:sz w:val="22"/>
          <w:szCs w:val="22"/>
          <w:lang w:val="en-US"/>
        </w:rPr>
        <w:t xml:space="preserve"> often ad hoc, fragmented</w:t>
      </w:r>
      <w:r w:rsidR="00C62FFD" w:rsidRPr="00133098">
        <w:rPr>
          <w:rFonts w:asciiTheme="minorHAnsi" w:hAnsiTheme="minorHAnsi"/>
          <w:sz w:val="22"/>
          <w:szCs w:val="22"/>
          <w:lang w:val="en-US"/>
        </w:rPr>
        <w:t>,</w:t>
      </w:r>
      <w:r w:rsidRPr="00133098">
        <w:rPr>
          <w:rFonts w:asciiTheme="minorHAnsi" w:hAnsiTheme="minorHAnsi"/>
          <w:sz w:val="22"/>
          <w:szCs w:val="22"/>
          <w:lang w:val="en-US"/>
        </w:rPr>
        <w:t xml:space="preserve"> and not linked to the UN sustainability goals, but </w:t>
      </w:r>
      <w:r w:rsidR="00C62FFD" w:rsidRPr="00133098">
        <w:rPr>
          <w:rFonts w:asciiTheme="minorHAnsi" w:hAnsiTheme="minorHAnsi"/>
          <w:sz w:val="22"/>
          <w:szCs w:val="22"/>
          <w:lang w:val="en-US"/>
        </w:rPr>
        <w:t>still</w:t>
      </w:r>
      <w:r w:rsidRPr="00133098">
        <w:rPr>
          <w:rFonts w:asciiTheme="minorHAnsi" w:hAnsiTheme="minorHAnsi"/>
          <w:sz w:val="22"/>
          <w:szCs w:val="22"/>
          <w:lang w:val="en-US"/>
        </w:rPr>
        <w:t xml:space="preserve"> important. We are building on the results achieved</w:t>
      </w:r>
      <w:r w:rsidR="00C62FFD" w:rsidRPr="00133098">
        <w:rPr>
          <w:rFonts w:asciiTheme="minorHAnsi" w:hAnsiTheme="minorHAnsi"/>
          <w:sz w:val="22"/>
          <w:szCs w:val="22"/>
          <w:lang w:val="en-US"/>
        </w:rPr>
        <w:t>,</w:t>
      </w:r>
      <w:r w:rsidRPr="00133098">
        <w:rPr>
          <w:rFonts w:asciiTheme="minorHAnsi" w:hAnsiTheme="minorHAnsi"/>
          <w:sz w:val="22"/>
          <w:szCs w:val="22"/>
          <w:lang w:val="en-US"/>
        </w:rPr>
        <w:t xml:space="preserve"> and many ongoing initiatives are integrated into the priorities, objectives</w:t>
      </w:r>
      <w:r w:rsidR="00C62FFD" w:rsidRPr="00133098">
        <w:rPr>
          <w:rFonts w:asciiTheme="minorHAnsi" w:hAnsiTheme="minorHAnsi"/>
          <w:sz w:val="22"/>
          <w:szCs w:val="22"/>
          <w:lang w:val="en-US"/>
        </w:rPr>
        <w:t>,</w:t>
      </w:r>
      <w:r w:rsidRPr="00133098">
        <w:rPr>
          <w:rFonts w:asciiTheme="minorHAnsi" w:hAnsiTheme="minorHAnsi"/>
          <w:sz w:val="22"/>
          <w:szCs w:val="22"/>
          <w:lang w:val="en-US"/>
        </w:rPr>
        <w:t xml:space="preserve"> and </w:t>
      </w:r>
      <w:r w:rsidR="00C645AE" w:rsidRPr="00133098">
        <w:rPr>
          <w:rFonts w:asciiTheme="minorHAnsi" w:hAnsiTheme="minorHAnsi"/>
          <w:sz w:val="22"/>
          <w:szCs w:val="22"/>
          <w:lang w:val="en-US"/>
        </w:rPr>
        <w:t>actions</w:t>
      </w:r>
      <w:r w:rsidRPr="00133098">
        <w:rPr>
          <w:rFonts w:asciiTheme="minorHAnsi" w:hAnsiTheme="minorHAnsi"/>
          <w:sz w:val="22"/>
          <w:szCs w:val="22"/>
          <w:lang w:val="en-US"/>
        </w:rPr>
        <w:t xml:space="preserve"> set out in this plan for the coming years.</w:t>
      </w:r>
    </w:p>
    <w:p w14:paraId="363CB6F1" w14:textId="77777777" w:rsidR="00CA1071" w:rsidRDefault="00CA1071" w:rsidP="00745D9D">
      <w:pPr>
        <w:spacing w:line="276" w:lineRule="auto"/>
        <w:ind w:left="708"/>
        <w:rPr>
          <w:rFonts w:asciiTheme="minorHAnsi" w:hAnsiTheme="minorHAnsi"/>
          <w:sz w:val="22"/>
          <w:szCs w:val="22"/>
          <w:lang w:val="en-US"/>
        </w:rPr>
      </w:pPr>
    </w:p>
    <w:p w14:paraId="408368B5" w14:textId="77777777" w:rsidR="00FF6658" w:rsidRPr="00133098" w:rsidRDefault="00FF6658" w:rsidP="00745D9D">
      <w:pPr>
        <w:spacing w:line="276" w:lineRule="auto"/>
        <w:ind w:left="708"/>
        <w:rPr>
          <w:rFonts w:asciiTheme="minorHAnsi" w:hAnsiTheme="minorHAnsi"/>
          <w:sz w:val="22"/>
          <w:szCs w:val="22"/>
          <w:lang w:val="en-US"/>
        </w:rPr>
      </w:pPr>
    </w:p>
    <w:p w14:paraId="0E0958B9" w14:textId="7B032F3A" w:rsidR="002A7FB8" w:rsidRPr="00133098" w:rsidRDefault="00257D8E" w:rsidP="00745D9D">
      <w:pPr>
        <w:pStyle w:val="ListParagraph"/>
        <w:numPr>
          <w:ilvl w:val="0"/>
          <w:numId w:val="12"/>
        </w:numPr>
        <w:spacing w:line="276" w:lineRule="auto"/>
        <w:rPr>
          <w:rFonts w:asciiTheme="minorHAnsi" w:hAnsiTheme="minorHAnsi"/>
          <w:lang w:val="en-US"/>
        </w:rPr>
      </w:pPr>
      <w:r w:rsidRPr="00133098">
        <w:rPr>
          <w:rFonts w:asciiTheme="minorHAnsi" w:hAnsiTheme="minorHAnsi"/>
          <w:b/>
          <w:lang w:val="en-US"/>
        </w:rPr>
        <w:lastRenderedPageBreak/>
        <w:t>Monitoring of implementation and achievement of objectives</w:t>
      </w:r>
      <w:r w:rsidRPr="00133098">
        <w:rPr>
          <w:rFonts w:asciiTheme="minorHAnsi" w:hAnsiTheme="minorHAnsi"/>
          <w:lang w:val="en-US"/>
        </w:rPr>
        <w:br/>
      </w:r>
      <w:proofErr w:type="gramStart"/>
      <w:r w:rsidR="006F47A2" w:rsidRPr="00133098">
        <w:rPr>
          <w:rFonts w:asciiTheme="minorHAnsi" w:hAnsiTheme="minorHAnsi"/>
          <w:lang w:val="en-US"/>
        </w:rPr>
        <w:t>Proper</w:t>
      </w:r>
      <w:proofErr w:type="gramEnd"/>
      <w:r w:rsidR="006F47A2" w:rsidRPr="00133098">
        <w:rPr>
          <w:rFonts w:asciiTheme="minorHAnsi" w:hAnsiTheme="minorHAnsi"/>
          <w:lang w:val="en-US"/>
        </w:rPr>
        <w:t xml:space="preserve"> monitoring should ensure that the implementation of the intended actions</w:t>
      </w:r>
      <w:r w:rsidR="0099060D" w:rsidRPr="00133098">
        <w:rPr>
          <w:rFonts w:asciiTheme="minorHAnsi" w:hAnsiTheme="minorHAnsi"/>
          <w:lang w:val="en-US"/>
        </w:rPr>
        <w:t xml:space="preserve"> and impact</w:t>
      </w:r>
      <w:r w:rsidR="006F47A2" w:rsidRPr="00133098">
        <w:rPr>
          <w:rFonts w:asciiTheme="minorHAnsi" w:hAnsiTheme="minorHAnsi"/>
          <w:lang w:val="en-US"/>
        </w:rPr>
        <w:t xml:space="preserve"> </w:t>
      </w:r>
      <w:r w:rsidR="00C62FFD" w:rsidRPr="00133098">
        <w:rPr>
          <w:rFonts w:asciiTheme="minorHAnsi" w:hAnsiTheme="minorHAnsi"/>
          <w:lang w:val="en-US"/>
        </w:rPr>
        <w:t>can be determined</w:t>
      </w:r>
      <w:r w:rsidR="006F47A2" w:rsidRPr="00133098">
        <w:rPr>
          <w:rFonts w:asciiTheme="minorHAnsi" w:hAnsiTheme="minorHAnsi"/>
          <w:lang w:val="en-US"/>
        </w:rPr>
        <w:t>.</w:t>
      </w:r>
      <w:r w:rsidR="00C62476" w:rsidRPr="00133098">
        <w:rPr>
          <w:rFonts w:asciiTheme="minorHAnsi" w:hAnsiTheme="minorHAnsi"/>
          <w:lang w:val="en-US"/>
        </w:rPr>
        <w:br/>
      </w:r>
    </w:p>
    <w:p w14:paraId="34066B76" w14:textId="040E5AC3" w:rsidR="006F47A2" w:rsidRPr="00133098" w:rsidRDefault="00C62476" w:rsidP="00745D9D">
      <w:pPr>
        <w:pStyle w:val="ListParagraph"/>
        <w:numPr>
          <w:ilvl w:val="0"/>
          <w:numId w:val="12"/>
        </w:numPr>
        <w:spacing w:line="276" w:lineRule="auto"/>
        <w:rPr>
          <w:rFonts w:asciiTheme="minorHAnsi" w:hAnsiTheme="minorHAnsi"/>
          <w:lang w:val="en-US"/>
        </w:rPr>
      </w:pPr>
      <w:r w:rsidRPr="00133098">
        <w:rPr>
          <w:rFonts w:asciiTheme="minorHAnsi" w:hAnsiTheme="minorHAnsi"/>
          <w:b/>
          <w:lang w:val="en-US"/>
        </w:rPr>
        <w:t>Good</w:t>
      </w:r>
      <w:r w:rsidR="005535D7" w:rsidRPr="00133098">
        <w:rPr>
          <w:rFonts w:asciiTheme="minorHAnsi" w:hAnsiTheme="minorHAnsi"/>
          <w:b/>
          <w:lang w:val="en-US"/>
        </w:rPr>
        <w:t xml:space="preserve"> communication</w:t>
      </w:r>
      <w:r w:rsidRPr="00133098">
        <w:rPr>
          <w:rFonts w:asciiTheme="minorHAnsi" w:hAnsiTheme="minorHAnsi"/>
          <w:b/>
          <w:lang w:val="en-US"/>
        </w:rPr>
        <w:t xml:space="preserve"> about setbacks and successes</w:t>
      </w:r>
      <w:r w:rsidR="005535D7" w:rsidRPr="00133098">
        <w:rPr>
          <w:rFonts w:asciiTheme="minorHAnsi" w:hAnsiTheme="minorHAnsi"/>
          <w:lang w:val="en-US"/>
        </w:rPr>
        <w:br/>
      </w:r>
      <w:r w:rsidRPr="00133098">
        <w:rPr>
          <w:rFonts w:asciiTheme="minorHAnsi" w:hAnsiTheme="minorHAnsi"/>
          <w:lang w:val="en-US"/>
        </w:rPr>
        <w:t xml:space="preserve">Although </w:t>
      </w:r>
      <w:r w:rsidR="00C62FFD" w:rsidRPr="00133098">
        <w:rPr>
          <w:rFonts w:asciiTheme="minorHAnsi" w:hAnsiTheme="minorHAnsi"/>
          <w:lang w:val="en-US"/>
        </w:rPr>
        <w:t xml:space="preserve">a </w:t>
      </w:r>
      <w:r w:rsidRPr="00133098">
        <w:rPr>
          <w:rFonts w:asciiTheme="minorHAnsi" w:hAnsiTheme="minorHAnsi"/>
          <w:lang w:val="en-US"/>
        </w:rPr>
        <w:t xml:space="preserve">good sustainability policy is ultimately about what is actually done and achieved, good communication cannot be separated from this. Communication can stimulate </w:t>
      </w:r>
      <w:r w:rsidR="005F6C1F" w:rsidRPr="00133098">
        <w:rPr>
          <w:rFonts w:asciiTheme="minorHAnsi" w:hAnsiTheme="minorHAnsi"/>
          <w:lang w:val="en-US"/>
        </w:rPr>
        <w:t>students, employees</w:t>
      </w:r>
      <w:r w:rsidR="00C62FFD" w:rsidRPr="00133098">
        <w:rPr>
          <w:rFonts w:asciiTheme="minorHAnsi" w:hAnsiTheme="minorHAnsi"/>
          <w:lang w:val="en-US"/>
        </w:rPr>
        <w:t>,</w:t>
      </w:r>
      <w:r w:rsidR="005F6C1F" w:rsidRPr="00133098">
        <w:rPr>
          <w:rFonts w:asciiTheme="minorHAnsi" w:hAnsiTheme="minorHAnsi"/>
          <w:lang w:val="en-US"/>
        </w:rPr>
        <w:t xml:space="preserve"> and others outside the campus to come up with </w:t>
      </w:r>
      <w:r w:rsidRPr="00133098">
        <w:rPr>
          <w:rFonts w:asciiTheme="minorHAnsi" w:hAnsiTheme="minorHAnsi"/>
          <w:lang w:val="en-US"/>
        </w:rPr>
        <w:t xml:space="preserve">ideas and </w:t>
      </w:r>
      <w:r w:rsidR="005F6C1F" w:rsidRPr="00133098">
        <w:rPr>
          <w:rFonts w:asciiTheme="minorHAnsi" w:hAnsiTheme="minorHAnsi"/>
          <w:lang w:val="en-US"/>
        </w:rPr>
        <w:t xml:space="preserve">to </w:t>
      </w:r>
      <w:r w:rsidRPr="00133098">
        <w:rPr>
          <w:rFonts w:asciiTheme="minorHAnsi" w:hAnsiTheme="minorHAnsi"/>
          <w:lang w:val="en-US"/>
        </w:rPr>
        <w:t xml:space="preserve">start contributing to </w:t>
      </w:r>
      <w:r w:rsidR="00C62FFD" w:rsidRPr="00133098">
        <w:rPr>
          <w:rFonts w:asciiTheme="minorHAnsi" w:hAnsiTheme="minorHAnsi"/>
          <w:lang w:val="en-US"/>
        </w:rPr>
        <w:t>achieving</w:t>
      </w:r>
      <w:r w:rsidRPr="00133098">
        <w:rPr>
          <w:rFonts w:asciiTheme="minorHAnsi" w:hAnsiTheme="minorHAnsi"/>
          <w:lang w:val="en-US"/>
        </w:rPr>
        <w:t xml:space="preserve"> the formulated ambitions. </w:t>
      </w:r>
      <w:r w:rsidR="005F6C1F" w:rsidRPr="00133098">
        <w:rPr>
          <w:rFonts w:asciiTheme="minorHAnsi" w:hAnsiTheme="minorHAnsi"/>
          <w:lang w:val="en-US"/>
        </w:rPr>
        <w:t>Communication can also ensure that feedback is obtained that will enable us to further improve our sustainability policy. Finally, by communicating, we are sending out an important signal to people who are considering joining our university to study or work.</w:t>
      </w:r>
      <w:bookmarkStart w:id="4" w:name="_Toc528596339"/>
      <w:r w:rsidR="00B92654" w:rsidRPr="00133098">
        <w:rPr>
          <w:rFonts w:asciiTheme="minorHAnsi" w:hAnsiTheme="minorHAnsi"/>
          <w:lang w:val="en-US"/>
        </w:rPr>
        <w:br/>
      </w:r>
    </w:p>
    <w:p w14:paraId="04E9EE79" w14:textId="31E85A65" w:rsidR="00EB7A63" w:rsidRPr="00133098" w:rsidRDefault="00EB7A63" w:rsidP="00745D9D">
      <w:pPr>
        <w:spacing w:line="276" w:lineRule="auto"/>
        <w:rPr>
          <w:rFonts w:asciiTheme="minorHAnsi" w:hAnsiTheme="minorHAnsi"/>
          <w:sz w:val="22"/>
          <w:szCs w:val="22"/>
          <w:lang w:val="en-US"/>
        </w:rPr>
      </w:pPr>
    </w:p>
    <w:p w14:paraId="2F6040E2" w14:textId="542E0E2C" w:rsidR="00A30308" w:rsidRPr="00133098" w:rsidRDefault="006F47A2" w:rsidP="00076164">
      <w:pPr>
        <w:pStyle w:val="Heading1"/>
        <w:ind w:left="426" w:hanging="426"/>
        <w:rPr>
          <w:rFonts w:asciiTheme="minorHAnsi" w:hAnsiTheme="minorHAnsi"/>
          <w:b/>
          <w:lang w:val="en-US"/>
        </w:rPr>
      </w:pPr>
      <w:r w:rsidRPr="00133098">
        <w:rPr>
          <w:rFonts w:asciiTheme="minorHAnsi" w:hAnsiTheme="minorHAnsi"/>
          <w:b/>
          <w:lang w:val="en-US"/>
        </w:rPr>
        <w:br w:type="column"/>
      </w:r>
      <w:r w:rsidR="006247B5" w:rsidRPr="00133098">
        <w:rPr>
          <w:rFonts w:asciiTheme="minorHAnsi" w:hAnsiTheme="minorHAnsi"/>
          <w:b/>
          <w:lang w:val="en-US"/>
        </w:rPr>
        <w:lastRenderedPageBreak/>
        <w:t>3</w:t>
      </w:r>
      <w:r w:rsidR="004C070D" w:rsidRPr="00133098">
        <w:rPr>
          <w:rFonts w:asciiTheme="minorHAnsi" w:hAnsiTheme="minorHAnsi"/>
          <w:b/>
          <w:lang w:val="en-US"/>
        </w:rPr>
        <w:t xml:space="preserve">. </w:t>
      </w:r>
      <w:r w:rsidR="00B15C84" w:rsidRPr="00133098">
        <w:rPr>
          <w:rFonts w:asciiTheme="minorHAnsi" w:hAnsiTheme="minorHAnsi"/>
          <w:b/>
          <w:lang w:val="en-US"/>
        </w:rPr>
        <w:tab/>
      </w:r>
      <w:r w:rsidR="00D6348D" w:rsidRPr="00133098">
        <w:rPr>
          <w:rFonts w:asciiTheme="minorHAnsi" w:hAnsiTheme="minorHAnsi"/>
          <w:b/>
          <w:lang w:val="en-US"/>
        </w:rPr>
        <w:t xml:space="preserve">Commitment to </w:t>
      </w:r>
      <w:r w:rsidR="00C62FFD" w:rsidRPr="00133098">
        <w:rPr>
          <w:rFonts w:asciiTheme="minorHAnsi" w:hAnsiTheme="minorHAnsi"/>
          <w:b/>
          <w:lang w:val="en-US"/>
        </w:rPr>
        <w:t>S</w:t>
      </w:r>
      <w:r w:rsidR="00591FE9" w:rsidRPr="00133098">
        <w:rPr>
          <w:rFonts w:asciiTheme="minorHAnsi" w:hAnsiTheme="minorHAnsi"/>
          <w:b/>
          <w:lang w:val="en-US"/>
        </w:rPr>
        <w:t>ustainability</w:t>
      </w:r>
      <w:r w:rsidR="00C62FFD" w:rsidRPr="00133098">
        <w:rPr>
          <w:rFonts w:asciiTheme="minorHAnsi" w:hAnsiTheme="minorHAnsi"/>
          <w:b/>
          <w:lang w:val="en-US"/>
        </w:rPr>
        <w:t xml:space="preserve"> in E</w:t>
      </w:r>
      <w:r w:rsidR="00B15C84" w:rsidRPr="00133098">
        <w:rPr>
          <w:rFonts w:asciiTheme="minorHAnsi" w:hAnsiTheme="minorHAnsi"/>
          <w:b/>
          <w:lang w:val="en-US"/>
        </w:rPr>
        <w:t xml:space="preserve">ducation </w:t>
      </w:r>
      <w:r w:rsidR="00214888" w:rsidRPr="00133098">
        <w:rPr>
          <w:rFonts w:asciiTheme="minorHAnsi" w:hAnsiTheme="minorHAnsi"/>
          <w:b/>
          <w:lang w:val="en-US"/>
        </w:rPr>
        <w:t>2019</w:t>
      </w:r>
      <w:r w:rsidR="00C63012" w:rsidRPr="00133098">
        <w:rPr>
          <w:rFonts w:asciiTheme="minorHAnsi" w:hAnsiTheme="minorHAnsi"/>
          <w:b/>
          <w:lang w:val="en-US"/>
        </w:rPr>
        <w:t>–2</w:t>
      </w:r>
      <w:r w:rsidR="00214888" w:rsidRPr="00133098">
        <w:rPr>
          <w:rFonts w:asciiTheme="minorHAnsi" w:hAnsiTheme="minorHAnsi"/>
          <w:b/>
          <w:lang w:val="en-US"/>
        </w:rPr>
        <w:t>021</w:t>
      </w:r>
      <w:bookmarkEnd w:id="4"/>
      <w:r w:rsidR="00001923" w:rsidRPr="00133098">
        <w:rPr>
          <w:rFonts w:asciiTheme="minorHAnsi" w:hAnsiTheme="minorHAnsi"/>
          <w:b/>
          <w:lang w:val="en-US"/>
        </w:rPr>
        <w:t xml:space="preserve">: </w:t>
      </w:r>
      <w:r w:rsidR="00B15C84" w:rsidRPr="00133098">
        <w:rPr>
          <w:rFonts w:asciiTheme="minorHAnsi" w:hAnsiTheme="minorHAnsi"/>
          <w:b/>
          <w:lang w:val="en-US"/>
        </w:rPr>
        <w:t xml:space="preserve">Objective, </w:t>
      </w:r>
      <w:r w:rsidR="00C62FFD" w:rsidRPr="00133098">
        <w:rPr>
          <w:rFonts w:asciiTheme="minorHAnsi" w:hAnsiTheme="minorHAnsi"/>
          <w:b/>
          <w:lang w:val="en-US"/>
        </w:rPr>
        <w:t>A</w:t>
      </w:r>
      <w:r w:rsidR="00C645AE" w:rsidRPr="00133098">
        <w:rPr>
          <w:rFonts w:asciiTheme="minorHAnsi" w:hAnsiTheme="minorHAnsi"/>
          <w:b/>
          <w:lang w:val="en-US"/>
        </w:rPr>
        <w:t>ctions</w:t>
      </w:r>
      <w:r w:rsidR="00C62FFD" w:rsidRPr="00133098">
        <w:rPr>
          <w:rFonts w:asciiTheme="minorHAnsi" w:hAnsiTheme="minorHAnsi"/>
          <w:b/>
          <w:lang w:val="en-US"/>
        </w:rPr>
        <w:t>, and R</w:t>
      </w:r>
      <w:r w:rsidR="00B15C84" w:rsidRPr="00133098">
        <w:rPr>
          <w:rFonts w:asciiTheme="minorHAnsi" w:hAnsiTheme="minorHAnsi"/>
          <w:b/>
          <w:lang w:val="en-US"/>
        </w:rPr>
        <w:t>esults</w:t>
      </w:r>
      <w:bookmarkStart w:id="5" w:name="_Toc528596340"/>
    </w:p>
    <w:bookmarkEnd w:id="5"/>
    <w:p w14:paraId="73780AB8" w14:textId="57856674" w:rsidR="00A30308" w:rsidRPr="00133098" w:rsidRDefault="00A30308" w:rsidP="00285CD0">
      <w:pPr>
        <w:tabs>
          <w:tab w:val="left" w:pos="6379"/>
        </w:tabs>
        <w:contextualSpacing/>
        <w:rPr>
          <w:rFonts w:asciiTheme="minorHAnsi" w:hAnsiTheme="minorHAnsi"/>
          <w:lang w:val="en-US"/>
        </w:rPr>
      </w:pPr>
    </w:p>
    <w:p w14:paraId="5F402E9A" w14:textId="68AE97A8" w:rsidR="00A30308" w:rsidRPr="00133098" w:rsidRDefault="00A30308" w:rsidP="00285CD0">
      <w:pPr>
        <w:tabs>
          <w:tab w:val="left" w:pos="6379"/>
        </w:tabs>
        <w:contextualSpacing/>
        <w:rPr>
          <w:rFonts w:asciiTheme="minorHAnsi" w:hAnsiTheme="minorHAnsi"/>
          <w:lang w:val="en-US"/>
        </w:rPr>
      </w:pPr>
    </w:p>
    <w:p w14:paraId="3C48AA3B" w14:textId="05E28E7F" w:rsidR="00A30308" w:rsidRPr="00133098" w:rsidRDefault="00BA7450" w:rsidP="00285CD0">
      <w:pPr>
        <w:tabs>
          <w:tab w:val="left" w:pos="6379"/>
        </w:tabs>
        <w:contextualSpacing/>
        <w:rPr>
          <w:rFonts w:asciiTheme="minorHAnsi" w:hAnsiTheme="minorHAnsi"/>
          <w:lang w:val="en-US"/>
        </w:rPr>
      </w:pPr>
      <w:r w:rsidRPr="00133098">
        <w:rPr>
          <w:rFonts w:asciiTheme="minorHAnsi" w:hAnsiTheme="minorHAnsi"/>
          <w:noProof/>
        </w:rPr>
        <mc:AlternateContent>
          <mc:Choice Requires="wps">
            <w:drawing>
              <wp:anchor distT="0" distB="0" distL="114300" distR="114300" simplePos="0" relativeHeight="251661312" behindDoc="0" locked="0" layoutInCell="1" allowOverlap="1" wp14:anchorId="7874BF51" wp14:editId="7AC9072A">
                <wp:simplePos x="0" y="0"/>
                <wp:positionH relativeFrom="margin">
                  <wp:align>left</wp:align>
                </wp:positionH>
                <wp:positionV relativeFrom="paragraph">
                  <wp:posOffset>7620</wp:posOffset>
                </wp:positionV>
                <wp:extent cx="5321935" cy="5001895"/>
                <wp:effectExtent l="0" t="0" r="12065" b="27305"/>
                <wp:wrapSquare wrapText="bothSides"/>
                <wp:docPr id="2" name="Tekstvak 2"/>
                <wp:cNvGraphicFramePr/>
                <a:graphic xmlns:a="http://schemas.openxmlformats.org/drawingml/2006/main">
                  <a:graphicData uri="http://schemas.microsoft.com/office/word/2010/wordprocessingShape">
                    <wps:wsp>
                      <wps:cNvSpPr txBox="1"/>
                      <wps:spPr>
                        <a:xfrm>
                          <a:off x="0" y="0"/>
                          <a:ext cx="5321935" cy="5001895"/>
                        </a:xfrm>
                        <a:prstGeom prst="rect">
                          <a:avLst/>
                        </a:prstGeom>
                        <a:solidFill>
                          <a:schemeClr val="accent1">
                            <a:lumMod val="20000"/>
                            <a:lumOff val="80000"/>
                          </a:schemeClr>
                        </a:solidFill>
                        <a:ln>
                          <a:solidFill>
                            <a:schemeClr val="accent1"/>
                          </a:solidFill>
                        </a:ln>
                        <a:effectLst/>
                      </wps:spPr>
                      <wps:txbx>
                        <w:txbxContent>
                          <w:p w14:paraId="447DFE74" w14:textId="77777777" w:rsidR="007F6E57" w:rsidRPr="00C86F2E" w:rsidRDefault="007F6E57" w:rsidP="00A30308">
                            <w:pPr>
                              <w:rPr>
                                <w:rFonts w:asciiTheme="minorHAnsi" w:hAnsiTheme="minorHAnsi"/>
                                <w:b/>
                                <w:color w:val="000000" w:themeColor="text1"/>
                                <w:lang w:val="en-US"/>
                              </w:rPr>
                            </w:pPr>
                            <w:r w:rsidRPr="00C86F2E">
                              <w:rPr>
                                <w:rStyle w:val="Heading2Char"/>
                                <w:rFonts w:asciiTheme="minorHAnsi" w:hAnsiTheme="minorHAnsi"/>
                                <w:b/>
                                <w:color w:val="000000" w:themeColor="text1"/>
                                <w:lang w:val="en-US"/>
                              </w:rPr>
                              <w:t>Objective</w:t>
                            </w:r>
                            <w:r w:rsidRPr="00C86F2E">
                              <w:rPr>
                                <w:rFonts w:asciiTheme="minorHAnsi" w:hAnsiTheme="minorHAnsi"/>
                                <w:b/>
                                <w:color w:val="000000" w:themeColor="text1"/>
                                <w:lang w:val="en-US"/>
                              </w:rPr>
                              <w:t>:</w:t>
                            </w:r>
                          </w:p>
                          <w:p w14:paraId="1AA5D7F3" w14:textId="30978487" w:rsidR="007F6E57" w:rsidRPr="00C86F2E" w:rsidRDefault="007F6E57" w:rsidP="00A30308">
                            <w:pPr>
                              <w:rPr>
                                <w:rFonts w:asciiTheme="minorHAnsi" w:hAnsiTheme="minorHAnsi"/>
                                <w:b/>
                                <w:color w:val="000000" w:themeColor="text1"/>
                                <w:lang w:val="en-US"/>
                              </w:rPr>
                            </w:pPr>
                            <w:r w:rsidRPr="00C86F2E">
                              <w:rPr>
                                <w:rFonts w:asciiTheme="minorHAnsi" w:hAnsiTheme="minorHAnsi"/>
                                <w:b/>
                                <w:color w:val="000000" w:themeColor="text1"/>
                                <w:lang w:val="en-US"/>
                              </w:rPr>
                              <w:t xml:space="preserve"> </w:t>
                            </w:r>
                          </w:p>
                          <w:p w14:paraId="266B7953" w14:textId="528CEE0F" w:rsidR="007F6E57" w:rsidRPr="00C86F2E" w:rsidRDefault="007F6E57" w:rsidP="00745D9D">
                            <w:pPr>
                              <w:spacing w:line="276" w:lineRule="auto"/>
                              <w:rPr>
                                <w:rFonts w:asciiTheme="minorHAnsi" w:hAnsiTheme="minorHAnsi"/>
                                <w:b/>
                                <w:color w:val="000000" w:themeColor="text1"/>
                                <w:sz w:val="22"/>
                                <w:szCs w:val="22"/>
                                <w:lang w:val="en-US"/>
                              </w:rPr>
                            </w:pPr>
                            <w:r w:rsidRPr="00C86F2E">
                              <w:rPr>
                                <w:rFonts w:asciiTheme="minorHAnsi" w:hAnsiTheme="minorHAnsi"/>
                                <w:b/>
                                <w:color w:val="000000" w:themeColor="text1"/>
                                <w:sz w:val="22"/>
                                <w:szCs w:val="22"/>
                                <w:lang w:val="en-US"/>
                              </w:rPr>
                              <w:t xml:space="preserve">Tilburg University integrates sustainability in education by making students aware of the </w:t>
                            </w:r>
                            <w:r w:rsidRPr="00C86F2E">
                              <w:rPr>
                                <w:rFonts w:asciiTheme="minorHAnsi" w:hAnsiTheme="minorHAnsi"/>
                                <w:b/>
                                <w:sz w:val="22"/>
                                <w:szCs w:val="22"/>
                                <w:lang w:val="en-US"/>
                              </w:rPr>
                              <w:t>UN sustainability goals</w:t>
                            </w:r>
                            <w:r w:rsidRPr="00C86F2E">
                              <w:rPr>
                                <w:rFonts w:asciiTheme="minorHAnsi" w:hAnsiTheme="minorHAnsi"/>
                                <w:b/>
                                <w:color w:val="000000" w:themeColor="text1"/>
                                <w:sz w:val="22"/>
                                <w:szCs w:val="22"/>
                                <w:lang w:val="en-US"/>
                              </w:rPr>
                              <w:t xml:space="preserve"> and encouraging them to think about their current and future role</w:t>
                            </w:r>
                            <w:r>
                              <w:rPr>
                                <w:rFonts w:asciiTheme="minorHAnsi" w:hAnsiTheme="minorHAnsi"/>
                                <w:b/>
                                <w:color w:val="000000" w:themeColor="text1"/>
                                <w:sz w:val="22"/>
                                <w:szCs w:val="22"/>
                                <w:lang w:val="en-US"/>
                              </w:rPr>
                              <w:t>s</w:t>
                            </w:r>
                            <w:r w:rsidRPr="00C86F2E">
                              <w:rPr>
                                <w:rFonts w:asciiTheme="minorHAnsi" w:hAnsiTheme="minorHAnsi"/>
                                <w:b/>
                                <w:color w:val="000000" w:themeColor="text1"/>
                                <w:sz w:val="22"/>
                                <w:szCs w:val="22"/>
                                <w:lang w:val="en-US"/>
                              </w:rPr>
                              <w:t xml:space="preserve"> in society.</w:t>
                            </w:r>
                          </w:p>
                          <w:p w14:paraId="0A376A47" w14:textId="752E8AB1" w:rsidR="007F6E57" w:rsidRPr="00C86F2E" w:rsidRDefault="007F6E57" w:rsidP="00745D9D">
                            <w:pPr>
                              <w:spacing w:line="276" w:lineRule="auto"/>
                              <w:rPr>
                                <w:rFonts w:asciiTheme="minorHAnsi" w:hAnsiTheme="minorHAnsi"/>
                                <w:color w:val="000000" w:themeColor="text1"/>
                                <w:sz w:val="22"/>
                                <w:szCs w:val="22"/>
                                <w:lang w:val="en-US"/>
                              </w:rPr>
                            </w:pPr>
                          </w:p>
                          <w:p w14:paraId="0EF33445" w14:textId="3545DD38" w:rsidR="007F6E57" w:rsidRPr="00745D9D" w:rsidRDefault="007F6E57" w:rsidP="00745D9D">
                            <w:pPr>
                              <w:spacing w:line="276" w:lineRule="auto"/>
                              <w:rPr>
                                <w:rFonts w:asciiTheme="minorHAnsi" w:hAnsiTheme="minorHAnsi"/>
                                <w:b/>
                                <w:color w:val="000000" w:themeColor="text1"/>
                                <w:sz w:val="22"/>
                                <w:szCs w:val="22"/>
                              </w:rPr>
                            </w:pPr>
                            <w:r w:rsidRPr="00745D9D">
                              <w:rPr>
                                <w:rStyle w:val="Heading2Char"/>
                                <w:rFonts w:asciiTheme="minorHAnsi" w:hAnsiTheme="minorHAnsi"/>
                                <w:b/>
                                <w:color w:val="000000" w:themeColor="text1"/>
                                <w:sz w:val="22"/>
                                <w:szCs w:val="22"/>
                              </w:rPr>
                              <w:t>Action</w:t>
                            </w:r>
                            <w:r w:rsidRPr="00C62FFD">
                              <w:rPr>
                                <w:rStyle w:val="Heading2Char"/>
                                <w:rFonts w:asciiTheme="minorHAnsi" w:hAnsiTheme="minorHAnsi"/>
                                <w:b/>
                                <w:color w:val="000000" w:themeColor="text1"/>
                                <w:sz w:val="22"/>
                                <w:szCs w:val="22"/>
                                <w:lang w:val="en-US"/>
                              </w:rPr>
                              <w:t>s and results:</w:t>
                            </w:r>
                          </w:p>
                          <w:p w14:paraId="274A05BF" w14:textId="5B51B38E" w:rsidR="007F6E57" w:rsidRPr="00C86F2E" w:rsidRDefault="007F6E57" w:rsidP="00745D9D">
                            <w:pPr>
                              <w:pStyle w:val="NoSpacing"/>
                              <w:numPr>
                                <w:ilvl w:val="0"/>
                                <w:numId w:val="10"/>
                              </w:numPr>
                              <w:spacing w:line="276" w:lineRule="auto"/>
                              <w:rPr>
                                <w:rFonts w:cs="Times New Roman"/>
                                <w:color w:val="000000"/>
                                <w:sz w:val="22"/>
                                <w:szCs w:val="22"/>
                                <w:lang w:val="en-US"/>
                              </w:rPr>
                            </w:pPr>
                            <w:r w:rsidRPr="00C86F2E">
                              <w:rPr>
                                <w:rFonts w:cs="Times New Roman"/>
                                <w:color w:val="000000"/>
                                <w:sz w:val="22"/>
                                <w:szCs w:val="22"/>
                                <w:lang w:val="en-US"/>
                              </w:rPr>
                              <w:t xml:space="preserve">By the end of 2021, every </w:t>
                            </w:r>
                            <w:r w:rsidRPr="00C62FFD">
                              <w:rPr>
                                <w:rFonts w:cs="Times New Roman"/>
                                <w:color w:val="000000"/>
                                <w:sz w:val="22"/>
                                <w:szCs w:val="22"/>
                                <w:lang w:val="en-US"/>
                              </w:rPr>
                              <w:t>Tilburg University</w:t>
                            </w:r>
                            <w:r>
                              <w:rPr>
                                <w:rFonts w:cs="Times New Roman"/>
                                <w:color w:val="000000"/>
                                <w:sz w:val="22"/>
                                <w:szCs w:val="22"/>
                                <w:lang w:val="en-US"/>
                              </w:rPr>
                              <w:t xml:space="preserve"> Bachelor's and M</w:t>
                            </w:r>
                            <w:r w:rsidRPr="00C86F2E">
                              <w:rPr>
                                <w:rFonts w:cs="Times New Roman"/>
                                <w:color w:val="000000"/>
                                <w:sz w:val="22"/>
                                <w:szCs w:val="22"/>
                                <w:lang w:val="en-US"/>
                              </w:rPr>
                              <w:t>aster's program</w:t>
                            </w:r>
                            <w:r>
                              <w:rPr>
                                <w:rFonts w:cs="Times New Roman"/>
                                <w:color w:val="000000"/>
                                <w:sz w:val="22"/>
                                <w:szCs w:val="22"/>
                                <w:lang w:val="en-US"/>
                              </w:rPr>
                              <w:t>s</w:t>
                            </w:r>
                            <w:r w:rsidRPr="00C86F2E">
                              <w:rPr>
                                <w:rFonts w:cs="Times New Roman"/>
                                <w:color w:val="000000"/>
                                <w:sz w:val="22"/>
                                <w:szCs w:val="22"/>
                                <w:lang w:val="en-US"/>
                              </w:rPr>
                              <w:t xml:space="preserve"> will focus on sustainability</w:t>
                            </w:r>
                            <w:r>
                              <w:rPr>
                                <w:rFonts w:cs="Times New Roman"/>
                                <w:color w:val="000000"/>
                                <w:sz w:val="22"/>
                                <w:szCs w:val="22"/>
                                <w:lang w:val="en-US"/>
                              </w:rPr>
                              <w:t>,</w:t>
                            </w:r>
                            <w:r w:rsidRPr="00C86F2E">
                              <w:rPr>
                                <w:rFonts w:cs="Times New Roman"/>
                                <w:color w:val="000000"/>
                                <w:sz w:val="22"/>
                                <w:szCs w:val="22"/>
                                <w:lang w:val="en-US"/>
                              </w:rPr>
                              <w:t xml:space="preserve"> based on knowledge</w:t>
                            </w:r>
                            <w:r>
                              <w:rPr>
                                <w:rFonts w:cs="Times New Roman"/>
                                <w:color w:val="000000"/>
                                <w:sz w:val="22"/>
                                <w:szCs w:val="22"/>
                                <w:lang w:val="en-US"/>
                              </w:rPr>
                              <w:t>,</w:t>
                            </w:r>
                            <w:r w:rsidRPr="00C86F2E">
                              <w:rPr>
                                <w:rFonts w:cs="Times New Roman"/>
                                <w:color w:val="000000"/>
                                <w:sz w:val="22"/>
                                <w:szCs w:val="22"/>
                                <w:lang w:val="en-US"/>
                              </w:rPr>
                              <w:t xml:space="preserve"> in a way that is appropriate to the program in question, for example</w:t>
                            </w:r>
                            <w:r>
                              <w:rPr>
                                <w:rFonts w:cs="Times New Roman"/>
                                <w:color w:val="000000"/>
                                <w:sz w:val="22"/>
                                <w:szCs w:val="22"/>
                                <w:lang w:val="en-US"/>
                              </w:rPr>
                              <w:t>,</w:t>
                            </w:r>
                            <w:r w:rsidRPr="00C86F2E">
                              <w:rPr>
                                <w:rFonts w:cs="Times New Roman"/>
                                <w:color w:val="000000"/>
                                <w:sz w:val="22"/>
                                <w:szCs w:val="22"/>
                                <w:lang w:val="en-US"/>
                              </w:rPr>
                              <w:t xml:space="preserve"> in suitable </w:t>
                            </w:r>
                            <w:r>
                              <w:rPr>
                                <w:rFonts w:cs="Times New Roman"/>
                                <w:color w:val="000000"/>
                                <w:sz w:val="22"/>
                                <w:szCs w:val="22"/>
                                <w:lang w:val="en-US"/>
                              </w:rPr>
                              <w:t>courses</w:t>
                            </w:r>
                            <w:r w:rsidRPr="00C86F2E">
                              <w:rPr>
                                <w:rFonts w:cs="Times New Roman"/>
                                <w:color w:val="000000"/>
                                <w:sz w:val="22"/>
                                <w:szCs w:val="22"/>
                                <w:lang w:val="en-US"/>
                              </w:rPr>
                              <w:t>, interwoven throughout the program</w:t>
                            </w:r>
                            <w:r>
                              <w:rPr>
                                <w:rFonts w:cs="Times New Roman"/>
                                <w:color w:val="000000"/>
                                <w:sz w:val="22"/>
                                <w:szCs w:val="22"/>
                                <w:lang w:val="en-US"/>
                              </w:rPr>
                              <w:t>,</w:t>
                            </w:r>
                            <w:r w:rsidRPr="00C86F2E">
                              <w:rPr>
                                <w:rFonts w:cs="Times New Roman"/>
                                <w:color w:val="000000"/>
                                <w:sz w:val="22"/>
                                <w:szCs w:val="22"/>
                                <w:lang w:val="en-US"/>
                              </w:rPr>
                              <w:t xml:space="preserve"> and/or through the development of minors with a special focus on sustainability. This attention </w:t>
                            </w:r>
                            <w:r>
                              <w:rPr>
                                <w:rFonts w:cs="Times New Roman"/>
                                <w:color w:val="000000"/>
                                <w:sz w:val="22"/>
                                <w:szCs w:val="22"/>
                                <w:lang w:val="en-US"/>
                              </w:rPr>
                              <w:t>will also have</w:t>
                            </w:r>
                            <w:r w:rsidRPr="00C86F2E">
                              <w:rPr>
                                <w:rFonts w:cs="Times New Roman"/>
                                <w:color w:val="000000"/>
                                <w:sz w:val="22"/>
                                <w:szCs w:val="22"/>
                                <w:lang w:val="en-US"/>
                              </w:rPr>
                              <w:t xml:space="preserve"> been explicitly </w:t>
                            </w:r>
                            <w:r>
                              <w:rPr>
                                <w:rFonts w:cs="Times New Roman"/>
                                <w:color w:val="000000"/>
                                <w:sz w:val="22"/>
                                <w:szCs w:val="22"/>
                                <w:lang w:val="en-US"/>
                              </w:rPr>
                              <w:t xml:space="preserve">translated </w:t>
                            </w:r>
                            <w:r w:rsidRPr="00C86F2E">
                              <w:rPr>
                                <w:rFonts w:cs="Times New Roman"/>
                                <w:color w:val="000000"/>
                                <w:sz w:val="22"/>
                                <w:szCs w:val="22"/>
                                <w:lang w:val="en-US"/>
                              </w:rPr>
                              <w:t xml:space="preserve">into </w:t>
                            </w:r>
                            <w:r>
                              <w:rPr>
                                <w:rFonts w:cs="Times New Roman"/>
                                <w:color w:val="000000"/>
                                <w:sz w:val="22"/>
                                <w:szCs w:val="22"/>
                                <w:lang w:val="en-US"/>
                              </w:rPr>
                              <w:t xml:space="preserve">the </w:t>
                            </w:r>
                            <w:r w:rsidRPr="00C86F2E">
                              <w:rPr>
                                <w:rFonts w:cs="Times New Roman"/>
                                <w:color w:val="000000"/>
                                <w:sz w:val="22"/>
                                <w:szCs w:val="22"/>
                                <w:lang w:val="en-US"/>
                              </w:rPr>
                              <w:t>learning objectives;</w:t>
                            </w:r>
                            <w:r w:rsidRPr="00C86F2E">
                              <w:rPr>
                                <w:rFonts w:cs="Times New Roman"/>
                                <w:color w:val="000000"/>
                                <w:sz w:val="22"/>
                                <w:szCs w:val="22"/>
                                <w:lang w:val="en-US"/>
                              </w:rPr>
                              <w:br/>
                            </w:r>
                          </w:p>
                          <w:p w14:paraId="1B96EE5B" w14:textId="33F991D2" w:rsidR="007F6E57" w:rsidRPr="00C86F2E" w:rsidRDefault="007F6E57" w:rsidP="00745D9D">
                            <w:pPr>
                              <w:pStyle w:val="ListParagraph"/>
                              <w:numPr>
                                <w:ilvl w:val="0"/>
                                <w:numId w:val="10"/>
                              </w:numPr>
                              <w:spacing w:line="276" w:lineRule="auto"/>
                              <w:rPr>
                                <w:rFonts w:asciiTheme="minorHAnsi" w:hAnsiTheme="minorHAnsi"/>
                                <w:color w:val="000000" w:themeColor="text1"/>
                                <w:lang w:val="en-US"/>
                              </w:rPr>
                            </w:pPr>
                            <w:r>
                              <w:rPr>
                                <w:rFonts w:asciiTheme="minorHAnsi" w:hAnsiTheme="minorHAnsi"/>
                                <w:color w:val="000000" w:themeColor="text1"/>
                                <w:lang w:val="en-US"/>
                              </w:rPr>
                              <w:t>By</w:t>
                            </w:r>
                            <w:r w:rsidRPr="00C86F2E">
                              <w:rPr>
                                <w:rFonts w:asciiTheme="minorHAnsi" w:hAnsiTheme="minorHAnsi"/>
                                <w:color w:val="000000" w:themeColor="text1"/>
                                <w:lang w:val="en-US"/>
                              </w:rPr>
                              <w:t xml:space="preserve"> mid</w:t>
                            </w:r>
                            <w:r>
                              <w:rPr>
                                <w:rFonts w:asciiTheme="minorHAnsi" w:hAnsiTheme="minorHAnsi"/>
                                <w:color w:val="000000" w:themeColor="text1"/>
                                <w:lang w:val="en-US"/>
                              </w:rPr>
                              <w:t>-2</w:t>
                            </w:r>
                            <w:r w:rsidRPr="00C86F2E">
                              <w:rPr>
                                <w:rFonts w:asciiTheme="minorHAnsi" w:hAnsiTheme="minorHAnsi"/>
                                <w:color w:val="000000" w:themeColor="text1"/>
                                <w:lang w:val="en-US"/>
                              </w:rPr>
                              <w:t xml:space="preserve">020, a sustainability label </w:t>
                            </w:r>
                            <w:r>
                              <w:rPr>
                                <w:rFonts w:asciiTheme="minorHAnsi" w:hAnsiTheme="minorHAnsi"/>
                                <w:color w:val="000000" w:themeColor="text1"/>
                                <w:lang w:val="en-US"/>
                              </w:rPr>
                              <w:t>will have been</w:t>
                            </w:r>
                            <w:r w:rsidRPr="00C86F2E">
                              <w:rPr>
                                <w:rFonts w:asciiTheme="minorHAnsi" w:hAnsiTheme="minorHAnsi"/>
                                <w:color w:val="000000" w:themeColor="text1"/>
                                <w:lang w:val="en-US"/>
                              </w:rPr>
                              <w:t xml:space="preserve"> developed for </w:t>
                            </w:r>
                            <w:r w:rsidRPr="005C7591">
                              <w:rPr>
                                <w:rFonts w:asciiTheme="minorHAnsi" w:hAnsiTheme="minorHAnsi"/>
                                <w:color w:val="000000" w:themeColor="text1"/>
                                <w:lang w:val="en-US"/>
                              </w:rPr>
                              <w:t>Tilburg University</w:t>
                            </w:r>
                            <w:r w:rsidRPr="00C86F2E">
                              <w:rPr>
                                <w:rFonts w:asciiTheme="minorHAnsi" w:hAnsiTheme="minorHAnsi"/>
                                <w:color w:val="000000" w:themeColor="text1"/>
                                <w:lang w:val="en-US"/>
                              </w:rPr>
                              <w:t xml:space="preserve"> courses and programs</w:t>
                            </w:r>
                            <w:r>
                              <w:rPr>
                                <w:rFonts w:asciiTheme="minorHAnsi" w:hAnsiTheme="minorHAnsi"/>
                                <w:color w:val="000000" w:themeColor="text1"/>
                                <w:lang w:val="en-US"/>
                              </w:rPr>
                              <w:t>,</w:t>
                            </w:r>
                            <w:r w:rsidRPr="00C86F2E">
                              <w:rPr>
                                <w:rFonts w:asciiTheme="minorHAnsi" w:hAnsiTheme="minorHAnsi"/>
                                <w:color w:val="000000" w:themeColor="text1"/>
                                <w:lang w:val="en-US"/>
                              </w:rPr>
                              <w:t xml:space="preserve"> and a start </w:t>
                            </w:r>
                            <w:r>
                              <w:rPr>
                                <w:rFonts w:asciiTheme="minorHAnsi" w:hAnsiTheme="minorHAnsi"/>
                                <w:color w:val="000000" w:themeColor="text1"/>
                                <w:lang w:val="en-US"/>
                              </w:rPr>
                              <w:t>will have been</w:t>
                            </w:r>
                            <w:r w:rsidRPr="00C86F2E">
                              <w:rPr>
                                <w:rFonts w:asciiTheme="minorHAnsi" w:hAnsiTheme="minorHAnsi"/>
                                <w:color w:val="000000" w:themeColor="text1"/>
                                <w:lang w:val="en-US"/>
                              </w:rPr>
                              <w:t xml:space="preserve"> made with the implementation;</w:t>
                            </w:r>
                            <w:r w:rsidRPr="00C86F2E">
                              <w:rPr>
                                <w:rFonts w:asciiTheme="minorHAnsi" w:hAnsiTheme="minorHAnsi"/>
                                <w:color w:val="000000" w:themeColor="text1"/>
                                <w:lang w:val="en-US"/>
                              </w:rPr>
                              <w:br/>
                            </w:r>
                          </w:p>
                          <w:p w14:paraId="64D2753E" w14:textId="64080CBD" w:rsidR="007F6E57" w:rsidRPr="00C86F2E" w:rsidRDefault="007F6E57" w:rsidP="00745D9D">
                            <w:pPr>
                              <w:pStyle w:val="ListParagraph"/>
                              <w:numPr>
                                <w:ilvl w:val="0"/>
                                <w:numId w:val="10"/>
                              </w:numPr>
                              <w:spacing w:line="276" w:lineRule="auto"/>
                              <w:contextualSpacing/>
                              <w:rPr>
                                <w:rFonts w:asciiTheme="minorHAnsi" w:hAnsiTheme="minorHAnsi" w:cstheme="minorHAnsi"/>
                                <w:color w:val="000000" w:themeColor="text1"/>
                                <w:lang w:val="en-US"/>
                              </w:rPr>
                            </w:pPr>
                            <w:r w:rsidRPr="00C86F2E">
                              <w:rPr>
                                <w:rFonts w:asciiTheme="minorHAnsi" w:hAnsiTheme="minorHAnsi" w:cstheme="minorHAnsi"/>
                                <w:color w:val="000000" w:themeColor="text1"/>
                                <w:lang w:val="en-US"/>
                              </w:rPr>
                              <w:t xml:space="preserve">At the end of 2021, multidisciplinary sustainability modules/video lectures </w:t>
                            </w:r>
                            <w:r>
                              <w:rPr>
                                <w:rFonts w:asciiTheme="minorHAnsi" w:hAnsiTheme="minorHAnsi" w:cstheme="minorHAnsi"/>
                                <w:color w:val="000000" w:themeColor="text1"/>
                                <w:lang w:val="en-US"/>
                              </w:rPr>
                              <w:t>will have been</w:t>
                            </w:r>
                            <w:r w:rsidRPr="00C86F2E">
                              <w:rPr>
                                <w:rFonts w:asciiTheme="minorHAnsi" w:hAnsiTheme="minorHAnsi" w:cstheme="minorHAnsi"/>
                                <w:color w:val="000000" w:themeColor="text1"/>
                                <w:lang w:val="en-US"/>
                              </w:rPr>
                              <w:t xml:space="preserve"> developed for a selection of or all 17 SDGs </w:t>
                            </w:r>
                            <w:r>
                              <w:rPr>
                                <w:rFonts w:asciiTheme="minorHAnsi" w:hAnsiTheme="minorHAnsi" w:cstheme="minorHAnsi"/>
                                <w:color w:val="000000" w:themeColor="text1"/>
                                <w:lang w:val="en-US"/>
                              </w:rPr>
                              <w:t xml:space="preserve">in order </w:t>
                            </w:r>
                            <w:r w:rsidRPr="00C86F2E">
                              <w:rPr>
                                <w:rFonts w:asciiTheme="minorHAnsi" w:hAnsiTheme="minorHAnsi" w:cstheme="minorHAnsi"/>
                                <w:color w:val="000000" w:themeColor="text1"/>
                                <w:lang w:val="en-US"/>
                              </w:rPr>
                              <w:t xml:space="preserve">to share existing sustainability knowledge and to support </w:t>
                            </w:r>
                            <w:r w:rsidRPr="005C7591">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lecturers</w:t>
                            </w:r>
                            <w:r w:rsidRPr="00C86F2E">
                              <w:rPr>
                                <w:rFonts w:asciiTheme="minorHAnsi" w:hAnsiTheme="minorHAnsi" w:cstheme="minorHAnsi"/>
                                <w:color w:val="000000" w:themeColor="text1"/>
                                <w:lang w:val="en-US"/>
                              </w:rPr>
                              <w:t xml:space="preserve"> in integrating sustainability into their education.</w:t>
                            </w:r>
                            <w:r w:rsidRPr="00C86F2E">
                              <w:rPr>
                                <w:rFonts w:asciiTheme="minorHAnsi" w:hAnsiTheme="minorHAnsi"/>
                                <w:color w:val="000000" w:themeColor="text1"/>
                                <w:lang w:val="en-US"/>
                              </w:rPr>
                              <w:br/>
                            </w:r>
                          </w:p>
                          <w:p w14:paraId="39C98333" w14:textId="258442F3" w:rsidR="007F6E57" w:rsidRPr="00C86F2E" w:rsidRDefault="007F6E57" w:rsidP="00745D9D">
                            <w:pPr>
                              <w:pStyle w:val="ListParagraph"/>
                              <w:numPr>
                                <w:ilvl w:val="0"/>
                                <w:numId w:val="10"/>
                              </w:numPr>
                              <w:spacing w:line="276" w:lineRule="auto"/>
                              <w:contextualSpacing/>
                              <w:rPr>
                                <w:rFonts w:asciiTheme="minorHAnsi" w:hAnsiTheme="minorHAnsi"/>
                                <w:color w:val="000000" w:themeColor="text1"/>
                                <w:lang w:val="en-US"/>
                              </w:rPr>
                            </w:pPr>
                            <w:r w:rsidRPr="00C86F2E">
                              <w:rPr>
                                <w:rFonts w:asciiTheme="minorHAnsi" w:hAnsiTheme="minorHAnsi" w:cstheme="minorHAnsi"/>
                                <w:color w:val="000000" w:themeColor="text1"/>
                                <w:lang w:val="en-US"/>
                              </w:rPr>
                              <w:t xml:space="preserve">Throughout the entire planning period, </w:t>
                            </w:r>
                            <w:r w:rsidRPr="005C7591">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is actively committed to making our education </w:t>
                            </w:r>
                            <w:r>
                              <w:rPr>
                                <w:rFonts w:asciiTheme="minorHAnsi" w:hAnsiTheme="minorHAnsi" w:cstheme="minorHAnsi"/>
                                <w:color w:val="000000" w:themeColor="text1"/>
                                <w:lang w:val="en-US"/>
                              </w:rPr>
                              <w:t xml:space="preserve">easily </w:t>
                            </w:r>
                            <w:r w:rsidRPr="00C86F2E">
                              <w:rPr>
                                <w:rFonts w:asciiTheme="minorHAnsi" w:hAnsiTheme="minorHAnsi" w:cstheme="minorHAnsi"/>
                                <w:color w:val="000000" w:themeColor="text1"/>
                                <w:lang w:val="en-US"/>
                              </w:rPr>
                              <w:t>accessible and to sharing our knowledge with other groups than regular students.</w:t>
                            </w:r>
                          </w:p>
                          <w:p w14:paraId="09F4E0B8" w14:textId="77777777" w:rsidR="007F6E57" w:rsidRPr="00C86F2E" w:rsidRDefault="007F6E57" w:rsidP="00E27385">
                            <w:pPr>
                              <w:rPr>
                                <w:color w:val="000000" w:themeColor="text1"/>
                                <w:lang w:val="en-US"/>
                              </w:rPr>
                            </w:pPr>
                          </w:p>
                          <w:p w14:paraId="5F53E211" w14:textId="5F6720B3" w:rsidR="007F6E57" w:rsidRPr="00C86F2E" w:rsidRDefault="007F6E57" w:rsidP="00BA1C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4BF51" id="Tekstvak 2" o:spid="_x0000_s1027" type="#_x0000_t202" style="position:absolute;margin-left:0;margin-top:.6pt;width:419.05pt;height:393.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" fillcolor="#d9e2f3 [660]" strokecolor="#4472c4 [3204]">
                <v:textbox>
                  <w:txbxContent>
                    <w:p w14:paraId="447DFE74" w14:textId="77777777" w:rsidR="007F6E57" w:rsidRPr="00C86F2E" w:rsidRDefault="007F6E57" w:rsidP="00A30308">
                      <w:pPr>
                        <w:rPr>
                          <w:rFonts w:asciiTheme="minorHAnsi" w:hAnsiTheme="minorHAnsi"/>
                          <w:b/>
                          <w:color w:val="000000" w:themeColor="text1"/>
                          <w:lang w:val="en-US"/>
                        </w:rPr>
                      </w:pPr>
                      <w:r w:rsidRPr="00C86F2E">
                        <w:rPr>
                          <w:rStyle w:val="Heading2Char"/>
                          <w:rFonts w:asciiTheme="minorHAnsi" w:hAnsiTheme="minorHAnsi"/>
                          <w:b/>
                          <w:color w:val="000000" w:themeColor="text1"/>
                          <w:lang w:val="en-US"/>
                        </w:rPr>
                        <w:t>Objective</w:t>
                      </w:r>
                      <w:r w:rsidRPr="00C86F2E">
                        <w:rPr>
                          <w:rFonts w:asciiTheme="minorHAnsi" w:hAnsiTheme="minorHAnsi"/>
                          <w:b/>
                          <w:color w:val="000000" w:themeColor="text1"/>
                          <w:lang w:val="en-US"/>
                        </w:rPr>
                        <w:t>:</w:t>
                      </w:r>
                    </w:p>
                    <w:p w14:paraId="1AA5D7F3" w14:textId="30978487" w:rsidR="007F6E57" w:rsidRPr="00C86F2E" w:rsidRDefault="007F6E57" w:rsidP="00A30308">
                      <w:pPr>
                        <w:rPr>
                          <w:rFonts w:asciiTheme="minorHAnsi" w:hAnsiTheme="minorHAnsi"/>
                          <w:b/>
                          <w:color w:val="000000" w:themeColor="text1"/>
                          <w:lang w:val="en-US"/>
                        </w:rPr>
                      </w:pPr>
                      <w:r w:rsidRPr="00C86F2E">
                        <w:rPr>
                          <w:rFonts w:asciiTheme="minorHAnsi" w:hAnsiTheme="minorHAnsi"/>
                          <w:b/>
                          <w:color w:val="000000" w:themeColor="text1"/>
                          <w:lang w:val="en-US"/>
                        </w:rPr>
                        <w:t xml:space="preserve"> </w:t>
                      </w:r>
                    </w:p>
                    <w:p w14:paraId="266B7953" w14:textId="528CEE0F" w:rsidR="007F6E57" w:rsidRPr="00C86F2E" w:rsidRDefault="007F6E57" w:rsidP="00745D9D">
                      <w:pPr>
                        <w:spacing w:line="276" w:lineRule="auto"/>
                        <w:rPr>
                          <w:rFonts w:asciiTheme="minorHAnsi" w:hAnsiTheme="minorHAnsi"/>
                          <w:b/>
                          <w:color w:val="000000" w:themeColor="text1"/>
                          <w:sz w:val="22"/>
                          <w:szCs w:val="22"/>
                          <w:lang w:val="en-US"/>
                        </w:rPr>
                      </w:pPr>
                      <w:r w:rsidRPr="00C86F2E">
                        <w:rPr>
                          <w:rFonts w:asciiTheme="minorHAnsi" w:hAnsiTheme="minorHAnsi"/>
                          <w:b/>
                          <w:color w:val="000000" w:themeColor="text1"/>
                          <w:sz w:val="22"/>
                          <w:szCs w:val="22"/>
                          <w:lang w:val="en-US"/>
                        </w:rPr>
                        <w:t xml:space="preserve">Tilburg University integrates sustainability in education by making students aware of the </w:t>
                      </w:r>
                      <w:r w:rsidRPr="00C86F2E">
                        <w:rPr>
                          <w:rFonts w:asciiTheme="minorHAnsi" w:hAnsiTheme="minorHAnsi"/>
                          <w:b/>
                          <w:sz w:val="22"/>
                          <w:szCs w:val="22"/>
                          <w:lang w:val="en-US"/>
                        </w:rPr>
                        <w:t>UN sustainability goals</w:t>
                      </w:r>
                      <w:r w:rsidRPr="00C86F2E">
                        <w:rPr>
                          <w:rFonts w:asciiTheme="minorHAnsi" w:hAnsiTheme="minorHAnsi"/>
                          <w:b/>
                          <w:color w:val="000000" w:themeColor="text1"/>
                          <w:sz w:val="22"/>
                          <w:szCs w:val="22"/>
                          <w:lang w:val="en-US"/>
                        </w:rPr>
                        <w:t xml:space="preserve"> and encouraging them to think about their current and future role</w:t>
                      </w:r>
                      <w:r>
                        <w:rPr>
                          <w:rFonts w:asciiTheme="minorHAnsi" w:hAnsiTheme="minorHAnsi"/>
                          <w:b/>
                          <w:color w:val="000000" w:themeColor="text1"/>
                          <w:sz w:val="22"/>
                          <w:szCs w:val="22"/>
                          <w:lang w:val="en-US"/>
                        </w:rPr>
                        <w:t>s</w:t>
                      </w:r>
                      <w:r w:rsidRPr="00C86F2E">
                        <w:rPr>
                          <w:rFonts w:asciiTheme="minorHAnsi" w:hAnsiTheme="minorHAnsi"/>
                          <w:b/>
                          <w:color w:val="000000" w:themeColor="text1"/>
                          <w:sz w:val="22"/>
                          <w:szCs w:val="22"/>
                          <w:lang w:val="en-US"/>
                        </w:rPr>
                        <w:t xml:space="preserve"> in society.</w:t>
                      </w:r>
                    </w:p>
                    <w:p w14:paraId="0A376A47" w14:textId="752E8AB1" w:rsidR="007F6E57" w:rsidRPr="00C86F2E" w:rsidRDefault="007F6E57" w:rsidP="00745D9D">
                      <w:pPr>
                        <w:spacing w:line="276" w:lineRule="auto"/>
                        <w:rPr>
                          <w:rFonts w:asciiTheme="minorHAnsi" w:hAnsiTheme="minorHAnsi"/>
                          <w:color w:val="000000" w:themeColor="text1"/>
                          <w:sz w:val="22"/>
                          <w:szCs w:val="22"/>
                          <w:lang w:val="en-US"/>
                        </w:rPr>
                      </w:pPr>
                    </w:p>
                    <w:p w14:paraId="0EF33445" w14:textId="3545DD38" w:rsidR="007F6E57" w:rsidRPr="00745D9D" w:rsidRDefault="007F6E57" w:rsidP="00745D9D">
                      <w:pPr>
                        <w:spacing w:line="276" w:lineRule="auto"/>
                        <w:rPr>
                          <w:rFonts w:asciiTheme="minorHAnsi" w:hAnsiTheme="minorHAnsi"/>
                          <w:b/>
                          <w:color w:val="000000" w:themeColor="text1"/>
                          <w:sz w:val="22"/>
                          <w:szCs w:val="22"/>
                        </w:rPr>
                      </w:pPr>
                      <w:r w:rsidRPr="00745D9D">
                        <w:rPr>
                          <w:rStyle w:val="Heading2Char"/>
                          <w:rFonts w:asciiTheme="minorHAnsi" w:hAnsiTheme="minorHAnsi"/>
                          <w:b/>
                          <w:color w:val="000000" w:themeColor="text1"/>
                          <w:sz w:val="22"/>
                          <w:szCs w:val="22"/>
                        </w:rPr>
                        <w:t>Action</w:t>
                      </w:r>
                      <w:r w:rsidRPr="00C62FFD">
                        <w:rPr>
                          <w:rStyle w:val="Heading2Char"/>
                          <w:rFonts w:asciiTheme="minorHAnsi" w:hAnsiTheme="minorHAnsi"/>
                          <w:b/>
                          <w:color w:val="000000" w:themeColor="text1"/>
                          <w:sz w:val="22"/>
                          <w:szCs w:val="22"/>
                          <w:lang w:val="en-US"/>
                        </w:rPr>
                        <w:t>s and results:</w:t>
                      </w:r>
                    </w:p>
                    <w:p w14:paraId="274A05BF" w14:textId="5B51B38E" w:rsidR="007F6E57" w:rsidRPr="00C86F2E" w:rsidRDefault="007F6E57" w:rsidP="00745D9D">
                      <w:pPr>
                        <w:pStyle w:val="NoSpacing"/>
                        <w:numPr>
                          <w:ilvl w:val="0"/>
                          <w:numId w:val="10"/>
                        </w:numPr>
                        <w:spacing w:line="276" w:lineRule="auto"/>
                        <w:rPr>
                          <w:rFonts w:cs="Times New Roman"/>
                          <w:color w:val="000000"/>
                          <w:sz w:val="22"/>
                          <w:szCs w:val="22"/>
                          <w:lang w:val="en-US"/>
                        </w:rPr>
                      </w:pPr>
                      <w:r w:rsidRPr="00C86F2E">
                        <w:rPr>
                          <w:rFonts w:cs="Times New Roman"/>
                          <w:color w:val="000000"/>
                          <w:sz w:val="22"/>
                          <w:szCs w:val="22"/>
                          <w:lang w:val="en-US"/>
                        </w:rPr>
                        <w:t xml:space="preserve">By the end of 2021, every </w:t>
                      </w:r>
                      <w:r w:rsidRPr="00C62FFD">
                        <w:rPr>
                          <w:rFonts w:cs="Times New Roman"/>
                          <w:color w:val="000000"/>
                          <w:sz w:val="22"/>
                          <w:szCs w:val="22"/>
                          <w:lang w:val="en-US"/>
                        </w:rPr>
                        <w:t>Tilburg University</w:t>
                      </w:r>
                      <w:r>
                        <w:rPr>
                          <w:rFonts w:cs="Times New Roman"/>
                          <w:color w:val="000000"/>
                          <w:sz w:val="22"/>
                          <w:szCs w:val="22"/>
                          <w:lang w:val="en-US"/>
                        </w:rPr>
                        <w:t xml:space="preserve"> Bachelor's and M</w:t>
                      </w:r>
                      <w:r w:rsidRPr="00C86F2E">
                        <w:rPr>
                          <w:rFonts w:cs="Times New Roman"/>
                          <w:color w:val="000000"/>
                          <w:sz w:val="22"/>
                          <w:szCs w:val="22"/>
                          <w:lang w:val="en-US"/>
                        </w:rPr>
                        <w:t>aster's program</w:t>
                      </w:r>
                      <w:r>
                        <w:rPr>
                          <w:rFonts w:cs="Times New Roman"/>
                          <w:color w:val="000000"/>
                          <w:sz w:val="22"/>
                          <w:szCs w:val="22"/>
                          <w:lang w:val="en-US"/>
                        </w:rPr>
                        <w:t>s</w:t>
                      </w:r>
                      <w:r w:rsidRPr="00C86F2E">
                        <w:rPr>
                          <w:rFonts w:cs="Times New Roman"/>
                          <w:color w:val="000000"/>
                          <w:sz w:val="22"/>
                          <w:szCs w:val="22"/>
                          <w:lang w:val="en-US"/>
                        </w:rPr>
                        <w:t xml:space="preserve"> will focus on sustainability</w:t>
                      </w:r>
                      <w:r>
                        <w:rPr>
                          <w:rFonts w:cs="Times New Roman"/>
                          <w:color w:val="000000"/>
                          <w:sz w:val="22"/>
                          <w:szCs w:val="22"/>
                          <w:lang w:val="en-US"/>
                        </w:rPr>
                        <w:t>,</w:t>
                      </w:r>
                      <w:r w:rsidRPr="00C86F2E">
                        <w:rPr>
                          <w:rFonts w:cs="Times New Roman"/>
                          <w:color w:val="000000"/>
                          <w:sz w:val="22"/>
                          <w:szCs w:val="22"/>
                          <w:lang w:val="en-US"/>
                        </w:rPr>
                        <w:t xml:space="preserve"> based on knowledge</w:t>
                      </w:r>
                      <w:r>
                        <w:rPr>
                          <w:rFonts w:cs="Times New Roman"/>
                          <w:color w:val="000000"/>
                          <w:sz w:val="22"/>
                          <w:szCs w:val="22"/>
                          <w:lang w:val="en-US"/>
                        </w:rPr>
                        <w:t>,</w:t>
                      </w:r>
                      <w:r w:rsidRPr="00C86F2E">
                        <w:rPr>
                          <w:rFonts w:cs="Times New Roman"/>
                          <w:color w:val="000000"/>
                          <w:sz w:val="22"/>
                          <w:szCs w:val="22"/>
                          <w:lang w:val="en-US"/>
                        </w:rPr>
                        <w:t xml:space="preserve"> in a way that is appropriate to the program in question, for example</w:t>
                      </w:r>
                      <w:r>
                        <w:rPr>
                          <w:rFonts w:cs="Times New Roman"/>
                          <w:color w:val="000000"/>
                          <w:sz w:val="22"/>
                          <w:szCs w:val="22"/>
                          <w:lang w:val="en-US"/>
                        </w:rPr>
                        <w:t>,</w:t>
                      </w:r>
                      <w:r w:rsidRPr="00C86F2E">
                        <w:rPr>
                          <w:rFonts w:cs="Times New Roman"/>
                          <w:color w:val="000000"/>
                          <w:sz w:val="22"/>
                          <w:szCs w:val="22"/>
                          <w:lang w:val="en-US"/>
                        </w:rPr>
                        <w:t xml:space="preserve"> in suitable </w:t>
                      </w:r>
                      <w:r>
                        <w:rPr>
                          <w:rFonts w:cs="Times New Roman"/>
                          <w:color w:val="000000"/>
                          <w:sz w:val="22"/>
                          <w:szCs w:val="22"/>
                          <w:lang w:val="en-US"/>
                        </w:rPr>
                        <w:t>courses</w:t>
                      </w:r>
                      <w:r w:rsidRPr="00C86F2E">
                        <w:rPr>
                          <w:rFonts w:cs="Times New Roman"/>
                          <w:color w:val="000000"/>
                          <w:sz w:val="22"/>
                          <w:szCs w:val="22"/>
                          <w:lang w:val="en-US"/>
                        </w:rPr>
                        <w:t>, interwoven throughout the program</w:t>
                      </w:r>
                      <w:r>
                        <w:rPr>
                          <w:rFonts w:cs="Times New Roman"/>
                          <w:color w:val="000000"/>
                          <w:sz w:val="22"/>
                          <w:szCs w:val="22"/>
                          <w:lang w:val="en-US"/>
                        </w:rPr>
                        <w:t>,</w:t>
                      </w:r>
                      <w:r w:rsidRPr="00C86F2E">
                        <w:rPr>
                          <w:rFonts w:cs="Times New Roman"/>
                          <w:color w:val="000000"/>
                          <w:sz w:val="22"/>
                          <w:szCs w:val="22"/>
                          <w:lang w:val="en-US"/>
                        </w:rPr>
                        <w:t xml:space="preserve"> and/or through the development of minors with a special focus on sustainability. This attention </w:t>
                      </w:r>
                      <w:r>
                        <w:rPr>
                          <w:rFonts w:cs="Times New Roman"/>
                          <w:color w:val="000000"/>
                          <w:sz w:val="22"/>
                          <w:szCs w:val="22"/>
                          <w:lang w:val="en-US"/>
                        </w:rPr>
                        <w:t>will also have</w:t>
                      </w:r>
                      <w:r w:rsidRPr="00C86F2E">
                        <w:rPr>
                          <w:rFonts w:cs="Times New Roman"/>
                          <w:color w:val="000000"/>
                          <w:sz w:val="22"/>
                          <w:szCs w:val="22"/>
                          <w:lang w:val="en-US"/>
                        </w:rPr>
                        <w:t xml:space="preserve"> been explicitly </w:t>
                      </w:r>
                      <w:r>
                        <w:rPr>
                          <w:rFonts w:cs="Times New Roman"/>
                          <w:color w:val="000000"/>
                          <w:sz w:val="22"/>
                          <w:szCs w:val="22"/>
                          <w:lang w:val="en-US"/>
                        </w:rPr>
                        <w:t xml:space="preserve">translated </w:t>
                      </w:r>
                      <w:r w:rsidRPr="00C86F2E">
                        <w:rPr>
                          <w:rFonts w:cs="Times New Roman"/>
                          <w:color w:val="000000"/>
                          <w:sz w:val="22"/>
                          <w:szCs w:val="22"/>
                          <w:lang w:val="en-US"/>
                        </w:rPr>
                        <w:t xml:space="preserve">into </w:t>
                      </w:r>
                      <w:r>
                        <w:rPr>
                          <w:rFonts w:cs="Times New Roman"/>
                          <w:color w:val="000000"/>
                          <w:sz w:val="22"/>
                          <w:szCs w:val="22"/>
                          <w:lang w:val="en-US"/>
                        </w:rPr>
                        <w:t xml:space="preserve">the </w:t>
                      </w:r>
                      <w:r w:rsidRPr="00C86F2E">
                        <w:rPr>
                          <w:rFonts w:cs="Times New Roman"/>
                          <w:color w:val="000000"/>
                          <w:sz w:val="22"/>
                          <w:szCs w:val="22"/>
                          <w:lang w:val="en-US"/>
                        </w:rPr>
                        <w:t>learning objectives;</w:t>
                      </w:r>
                      <w:r w:rsidRPr="00C86F2E">
                        <w:rPr>
                          <w:rFonts w:cs="Times New Roman"/>
                          <w:color w:val="000000"/>
                          <w:sz w:val="22"/>
                          <w:szCs w:val="22"/>
                          <w:lang w:val="en-US"/>
                        </w:rPr>
                        <w:br/>
                      </w:r>
                    </w:p>
                    <w:p w14:paraId="1B96EE5B" w14:textId="33F991D2" w:rsidR="007F6E57" w:rsidRPr="00C86F2E" w:rsidRDefault="007F6E57" w:rsidP="00745D9D">
                      <w:pPr>
                        <w:pStyle w:val="ListParagraph"/>
                        <w:numPr>
                          <w:ilvl w:val="0"/>
                          <w:numId w:val="10"/>
                        </w:numPr>
                        <w:spacing w:line="276" w:lineRule="auto"/>
                        <w:rPr>
                          <w:rFonts w:asciiTheme="minorHAnsi" w:hAnsiTheme="minorHAnsi"/>
                          <w:color w:val="000000" w:themeColor="text1"/>
                          <w:lang w:val="en-US"/>
                        </w:rPr>
                      </w:pPr>
                      <w:r>
                        <w:rPr>
                          <w:rFonts w:asciiTheme="minorHAnsi" w:hAnsiTheme="minorHAnsi"/>
                          <w:color w:val="000000" w:themeColor="text1"/>
                          <w:lang w:val="en-US"/>
                        </w:rPr>
                        <w:t>By</w:t>
                      </w:r>
                      <w:r w:rsidRPr="00C86F2E">
                        <w:rPr>
                          <w:rFonts w:asciiTheme="minorHAnsi" w:hAnsiTheme="minorHAnsi"/>
                          <w:color w:val="000000" w:themeColor="text1"/>
                          <w:lang w:val="en-US"/>
                        </w:rPr>
                        <w:t xml:space="preserve"> mid</w:t>
                      </w:r>
                      <w:r>
                        <w:rPr>
                          <w:rFonts w:asciiTheme="minorHAnsi" w:hAnsiTheme="minorHAnsi"/>
                          <w:color w:val="000000" w:themeColor="text1"/>
                          <w:lang w:val="en-US"/>
                        </w:rPr>
                        <w:t>-2</w:t>
                      </w:r>
                      <w:r w:rsidRPr="00C86F2E">
                        <w:rPr>
                          <w:rFonts w:asciiTheme="minorHAnsi" w:hAnsiTheme="minorHAnsi"/>
                          <w:color w:val="000000" w:themeColor="text1"/>
                          <w:lang w:val="en-US"/>
                        </w:rPr>
                        <w:t xml:space="preserve">020, a sustainability label </w:t>
                      </w:r>
                      <w:r>
                        <w:rPr>
                          <w:rFonts w:asciiTheme="minorHAnsi" w:hAnsiTheme="minorHAnsi"/>
                          <w:color w:val="000000" w:themeColor="text1"/>
                          <w:lang w:val="en-US"/>
                        </w:rPr>
                        <w:t>will have been</w:t>
                      </w:r>
                      <w:r w:rsidRPr="00C86F2E">
                        <w:rPr>
                          <w:rFonts w:asciiTheme="minorHAnsi" w:hAnsiTheme="minorHAnsi"/>
                          <w:color w:val="000000" w:themeColor="text1"/>
                          <w:lang w:val="en-US"/>
                        </w:rPr>
                        <w:t xml:space="preserve"> developed for </w:t>
                      </w:r>
                      <w:r w:rsidRPr="005C7591">
                        <w:rPr>
                          <w:rFonts w:asciiTheme="minorHAnsi" w:hAnsiTheme="minorHAnsi"/>
                          <w:color w:val="000000" w:themeColor="text1"/>
                          <w:lang w:val="en-US"/>
                        </w:rPr>
                        <w:t>Tilburg University</w:t>
                      </w:r>
                      <w:r w:rsidRPr="00C86F2E">
                        <w:rPr>
                          <w:rFonts w:asciiTheme="minorHAnsi" w:hAnsiTheme="minorHAnsi"/>
                          <w:color w:val="000000" w:themeColor="text1"/>
                          <w:lang w:val="en-US"/>
                        </w:rPr>
                        <w:t xml:space="preserve"> courses and programs</w:t>
                      </w:r>
                      <w:r>
                        <w:rPr>
                          <w:rFonts w:asciiTheme="minorHAnsi" w:hAnsiTheme="minorHAnsi"/>
                          <w:color w:val="000000" w:themeColor="text1"/>
                          <w:lang w:val="en-US"/>
                        </w:rPr>
                        <w:t>,</w:t>
                      </w:r>
                      <w:r w:rsidRPr="00C86F2E">
                        <w:rPr>
                          <w:rFonts w:asciiTheme="minorHAnsi" w:hAnsiTheme="minorHAnsi"/>
                          <w:color w:val="000000" w:themeColor="text1"/>
                          <w:lang w:val="en-US"/>
                        </w:rPr>
                        <w:t xml:space="preserve"> and a start </w:t>
                      </w:r>
                      <w:r>
                        <w:rPr>
                          <w:rFonts w:asciiTheme="minorHAnsi" w:hAnsiTheme="minorHAnsi"/>
                          <w:color w:val="000000" w:themeColor="text1"/>
                          <w:lang w:val="en-US"/>
                        </w:rPr>
                        <w:t>will have been</w:t>
                      </w:r>
                      <w:r w:rsidRPr="00C86F2E">
                        <w:rPr>
                          <w:rFonts w:asciiTheme="minorHAnsi" w:hAnsiTheme="minorHAnsi"/>
                          <w:color w:val="000000" w:themeColor="text1"/>
                          <w:lang w:val="en-US"/>
                        </w:rPr>
                        <w:t xml:space="preserve"> made with the implementation;</w:t>
                      </w:r>
                      <w:r w:rsidRPr="00C86F2E">
                        <w:rPr>
                          <w:rFonts w:asciiTheme="minorHAnsi" w:hAnsiTheme="minorHAnsi"/>
                          <w:color w:val="000000" w:themeColor="text1"/>
                          <w:lang w:val="en-US"/>
                        </w:rPr>
                        <w:br/>
                      </w:r>
                    </w:p>
                    <w:p w14:paraId="64D2753E" w14:textId="64080CBD" w:rsidR="007F6E57" w:rsidRPr="00C86F2E" w:rsidRDefault="007F6E57" w:rsidP="00745D9D">
                      <w:pPr>
                        <w:pStyle w:val="ListParagraph"/>
                        <w:numPr>
                          <w:ilvl w:val="0"/>
                          <w:numId w:val="10"/>
                        </w:numPr>
                        <w:spacing w:line="276" w:lineRule="auto"/>
                        <w:contextualSpacing/>
                        <w:rPr>
                          <w:rFonts w:asciiTheme="minorHAnsi" w:hAnsiTheme="minorHAnsi" w:cstheme="minorHAnsi"/>
                          <w:color w:val="000000" w:themeColor="text1"/>
                          <w:lang w:val="en-US"/>
                        </w:rPr>
                      </w:pPr>
                      <w:r w:rsidRPr="00C86F2E">
                        <w:rPr>
                          <w:rFonts w:asciiTheme="minorHAnsi" w:hAnsiTheme="minorHAnsi" w:cstheme="minorHAnsi"/>
                          <w:color w:val="000000" w:themeColor="text1"/>
                          <w:lang w:val="en-US"/>
                        </w:rPr>
                        <w:t xml:space="preserve">At the end of 2021, multidisciplinary sustainability modules/video lectures </w:t>
                      </w:r>
                      <w:r>
                        <w:rPr>
                          <w:rFonts w:asciiTheme="minorHAnsi" w:hAnsiTheme="minorHAnsi" w:cstheme="minorHAnsi"/>
                          <w:color w:val="000000" w:themeColor="text1"/>
                          <w:lang w:val="en-US"/>
                        </w:rPr>
                        <w:t>will have been</w:t>
                      </w:r>
                      <w:r w:rsidRPr="00C86F2E">
                        <w:rPr>
                          <w:rFonts w:asciiTheme="minorHAnsi" w:hAnsiTheme="minorHAnsi" w:cstheme="minorHAnsi"/>
                          <w:color w:val="000000" w:themeColor="text1"/>
                          <w:lang w:val="en-US"/>
                        </w:rPr>
                        <w:t xml:space="preserve"> developed for a selection of or all 17 SDGs </w:t>
                      </w:r>
                      <w:r>
                        <w:rPr>
                          <w:rFonts w:asciiTheme="minorHAnsi" w:hAnsiTheme="minorHAnsi" w:cstheme="minorHAnsi"/>
                          <w:color w:val="000000" w:themeColor="text1"/>
                          <w:lang w:val="en-US"/>
                        </w:rPr>
                        <w:t xml:space="preserve">in order </w:t>
                      </w:r>
                      <w:r w:rsidRPr="00C86F2E">
                        <w:rPr>
                          <w:rFonts w:asciiTheme="minorHAnsi" w:hAnsiTheme="minorHAnsi" w:cstheme="minorHAnsi"/>
                          <w:color w:val="000000" w:themeColor="text1"/>
                          <w:lang w:val="en-US"/>
                        </w:rPr>
                        <w:t xml:space="preserve">to share existing sustainability knowledge and to support </w:t>
                      </w:r>
                      <w:r w:rsidRPr="005C7591">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lecturers</w:t>
                      </w:r>
                      <w:r w:rsidRPr="00C86F2E">
                        <w:rPr>
                          <w:rFonts w:asciiTheme="minorHAnsi" w:hAnsiTheme="minorHAnsi" w:cstheme="minorHAnsi"/>
                          <w:color w:val="000000" w:themeColor="text1"/>
                          <w:lang w:val="en-US"/>
                        </w:rPr>
                        <w:t xml:space="preserve"> in integrating sustainability into their education.</w:t>
                      </w:r>
                      <w:r w:rsidRPr="00C86F2E">
                        <w:rPr>
                          <w:rFonts w:asciiTheme="minorHAnsi" w:hAnsiTheme="minorHAnsi"/>
                          <w:color w:val="000000" w:themeColor="text1"/>
                          <w:lang w:val="en-US"/>
                        </w:rPr>
                        <w:br/>
                      </w:r>
                    </w:p>
                    <w:p w14:paraId="39C98333" w14:textId="258442F3" w:rsidR="007F6E57" w:rsidRPr="00C86F2E" w:rsidRDefault="007F6E57" w:rsidP="00745D9D">
                      <w:pPr>
                        <w:pStyle w:val="ListParagraph"/>
                        <w:numPr>
                          <w:ilvl w:val="0"/>
                          <w:numId w:val="10"/>
                        </w:numPr>
                        <w:spacing w:line="276" w:lineRule="auto"/>
                        <w:contextualSpacing/>
                        <w:rPr>
                          <w:rFonts w:asciiTheme="minorHAnsi" w:hAnsiTheme="minorHAnsi"/>
                          <w:color w:val="000000" w:themeColor="text1"/>
                          <w:lang w:val="en-US"/>
                        </w:rPr>
                      </w:pPr>
                      <w:r w:rsidRPr="00C86F2E">
                        <w:rPr>
                          <w:rFonts w:asciiTheme="minorHAnsi" w:hAnsiTheme="minorHAnsi" w:cstheme="minorHAnsi"/>
                          <w:color w:val="000000" w:themeColor="text1"/>
                          <w:lang w:val="en-US"/>
                        </w:rPr>
                        <w:t xml:space="preserve">Throughout the entire planning period, </w:t>
                      </w:r>
                      <w:r w:rsidRPr="005C7591">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is actively committed to making our education </w:t>
                      </w:r>
                      <w:r>
                        <w:rPr>
                          <w:rFonts w:asciiTheme="minorHAnsi" w:hAnsiTheme="minorHAnsi" w:cstheme="minorHAnsi"/>
                          <w:color w:val="000000" w:themeColor="text1"/>
                          <w:lang w:val="en-US"/>
                        </w:rPr>
                        <w:t xml:space="preserve">easily </w:t>
                      </w:r>
                      <w:r w:rsidRPr="00C86F2E">
                        <w:rPr>
                          <w:rFonts w:asciiTheme="minorHAnsi" w:hAnsiTheme="minorHAnsi" w:cstheme="minorHAnsi"/>
                          <w:color w:val="000000" w:themeColor="text1"/>
                          <w:lang w:val="en-US"/>
                        </w:rPr>
                        <w:t>accessible and to sharing our knowledge with other groups than regular students.</w:t>
                      </w:r>
                    </w:p>
                    <w:p w14:paraId="09F4E0B8" w14:textId="77777777" w:rsidR="007F6E57" w:rsidRPr="00C86F2E" w:rsidRDefault="007F6E57" w:rsidP="00E27385">
                      <w:pPr>
                        <w:rPr>
                          <w:color w:val="000000" w:themeColor="text1"/>
                          <w:lang w:val="en-US"/>
                        </w:rPr>
                      </w:pPr>
                    </w:p>
                    <w:p w14:paraId="5F53E211" w14:textId="5F6720B3" w:rsidR="007F6E57" w:rsidRPr="00C86F2E" w:rsidRDefault="007F6E57" w:rsidP="00BA1C63">
                      <w:pPr>
                        <w:rPr>
                          <w:lang w:val="en-US"/>
                        </w:rPr>
                      </w:pPr>
                    </w:p>
                  </w:txbxContent>
                </v:textbox>
                <w10:wrap type="square" anchorx="margin"/>
              </v:shape>
            </w:pict>
          </mc:Fallback>
        </mc:AlternateContent>
      </w:r>
    </w:p>
    <w:p w14:paraId="4AB75C92" w14:textId="77777777" w:rsidR="00A30308" w:rsidRPr="00133098" w:rsidRDefault="00A30308" w:rsidP="00285CD0">
      <w:pPr>
        <w:tabs>
          <w:tab w:val="left" w:pos="6379"/>
        </w:tabs>
        <w:contextualSpacing/>
        <w:rPr>
          <w:rFonts w:asciiTheme="minorHAnsi" w:hAnsiTheme="minorHAnsi"/>
          <w:lang w:val="en-US"/>
        </w:rPr>
      </w:pPr>
    </w:p>
    <w:p w14:paraId="77671D49" w14:textId="77777777" w:rsidR="00A30308" w:rsidRPr="00133098" w:rsidRDefault="00A30308" w:rsidP="00285CD0">
      <w:pPr>
        <w:tabs>
          <w:tab w:val="left" w:pos="6379"/>
        </w:tabs>
        <w:contextualSpacing/>
        <w:rPr>
          <w:rFonts w:asciiTheme="minorHAnsi" w:hAnsiTheme="minorHAnsi"/>
          <w:lang w:val="en-US"/>
        </w:rPr>
      </w:pPr>
    </w:p>
    <w:p w14:paraId="49DB67F7" w14:textId="77777777" w:rsidR="00A30308" w:rsidRPr="00133098" w:rsidRDefault="00A30308" w:rsidP="00285CD0">
      <w:pPr>
        <w:tabs>
          <w:tab w:val="left" w:pos="6379"/>
        </w:tabs>
        <w:contextualSpacing/>
        <w:rPr>
          <w:rFonts w:asciiTheme="minorHAnsi" w:hAnsiTheme="minorHAnsi"/>
          <w:lang w:val="en-US"/>
        </w:rPr>
      </w:pPr>
    </w:p>
    <w:p w14:paraId="01303EAF" w14:textId="77777777" w:rsidR="00A30308" w:rsidRPr="00133098" w:rsidRDefault="00A30308" w:rsidP="00285CD0">
      <w:pPr>
        <w:tabs>
          <w:tab w:val="left" w:pos="6379"/>
        </w:tabs>
        <w:contextualSpacing/>
        <w:rPr>
          <w:rFonts w:asciiTheme="minorHAnsi" w:hAnsiTheme="minorHAnsi"/>
          <w:lang w:val="en-US"/>
        </w:rPr>
      </w:pPr>
    </w:p>
    <w:p w14:paraId="32E16BC8" w14:textId="77777777" w:rsidR="00A30308" w:rsidRPr="00133098" w:rsidRDefault="00A30308" w:rsidP="00285CD0">
      <w:pPr>
        <w:tabs>
          <w:tab w:val="left" w:pos="6379"/>
        </w:tabs>
        <w:contextualSpacing/>
        <w:rPr>
          <w:rFonts w:asciiTheme="minorHAnsi" w:hAnsiTheme="minorHAnsi"/>
          <w:lang w:val="en-US"/>
        </w:rPr>
      </w:pPr>
    </w:p>
    <w:p w14:paraId="0CF0B7F2" w14:textId="77777777" w:rsidR="00A30308" w:rsidRPr="00133098" w:rsidRDefault="00A30308" w:rsidP="00285CD0">
      <w:pPr>
        <w:tabs>
          <w:tab w:val="left" w:pos="6379"/>
        </w:tabs>
        <w:contextualSpacing/>
        <w:rPr>
          <w:rFonts w:asciiTheme="minorHAnsi" w:hAnsiTheme="minorHAnsi"/>
          <w:lang w:val="en-US"/>
        </w:rPr>
      </w:pPr>
    </w:p>
    <w:p w14:paraId="09CD6731" w14:textId="77777777" w:rsidR="00A30308" w:rsidRPr="00133098" w:rsidRDefault="00A30308" w:rsidP="00285CD0">
      <w:pPr>
        <w:tabs>
          <w:tab w:val="left" w:pos="6379"/>
        </w:tabs>
        <w:contextualSpacing/>
        <w:rPr>
          <w:rFonts w:asciiTheme="minorHAnsi" w:hAnsiTheme="minorHAnsi"/>
          <w:lang w:val="en-US"/>
        </w:rPr>
      </w:pPr>
    </w:p>
    <w:p w14:paraId="27FC7B56" w14:textId="77777777" w:rsidR="00A30308" w:rsidRPr="00133098" w:rsidRDefault="00A30308" w:rsidP="00285CD0">
      <w:pPr>
        <w:tabs>
          <w:tab w:val="left" w:pos="6379"/>
        </w:tabs>
        <w:contextualSpacing/>
        <w:rPr>
          <w:rFonts w:asciiTheme="minorHAnsi" w:hAnsiTheme="minorHAnsi"/>
          <w:lang w:val="en-US"/>
        </w:rPr>
      </w:pPr>
    </w:p>
    <w:p w14:paraId="1C145ABD" w14:textId="77777777" w:rsidR="00A30308" w:rsidRPr="00133098" w:rsidRDefault="00A30308" w:rsidP="00285CD0">
      <w:pPr>
        <w:tabs>
          <w:tab w:val="left" w:pos="6379"/>
        </w:tabs>
        <w:contextualSpacing/>
        <w:rPr>
          <w:rFonts w:asciiTheme="minorHAnsi" w:hAnsiTheme="minorHAnsi"/>
          <w:lang w:val="en-US"/>
        </w:rPr>
      </w:pPr>
    </w:p>
    <w:p w14:paraId="53E9C13D" w14:textId="77777777" w:rsidR="00A30308" w:rsidRPr="00133098" w:rsidRDefault="00A30308" w:rsidP="00285CD0">
      <w:pPr>
        <w:tabs>
          <w:tab w:val="left" w:pos="6379"/>
        </w:tabs>
        <w:contextualSpacing/>
        <w:rPr>
          <w:rFonts w:asciiTheme="minorHAnsi" w:hAnsiTheme="minorHAnsi"/>
          <w:lang w:val="en-US"/>
        </w:rPr>
      </w:pPr>
    </w:p>
    <w:p w14:paraId="1D1C4A42" w14:textId="77777777" w:rsidR="00B621FE" w:rsidRPr="00133098" w:rsidRDefault="00B621FE" w:rsidP="00263FD3">
      <w:pPr>
        <w:pStyle w:val="NoSpacing"/>
        <w:spacing w:line="276" w:lineRule="auto"/>
        <w:rPr>
          <w:sz w:val="22"/>
          <w:szCs w:val="22"/>
          <w:lang w:val="en-US"/>
        </w:rPr>
      </w:pPr>
    </w:p>
    <w:p w14:paraId="6159921A" w14:textId="77777777" w:rsidR="00B621FE" w:rsidRPr="00133098" w:rsidRDefault="00B621FE" w:rsidP="00263FD3">
      <w:pPr>
        <w:pStyle w:val="NoSpacing"/>
        <w:spacing w:line="276" w:lineRule="auto"/>
        <w:rPr>
          <w:sz w:val="22"/>
          <w:szCs w:val="22"/>
          <w:lang w:val="en-US"/>
        </w:rPr>
      </w:pPr>
    </w:p>
    <w:p w14:paraId="6D7D2978" w14:textId="77777777" w:rsidR="00B621FE" w:rsidRPr="00133098" w:rsidRDefault="00B621FE" w:rsidP="00263FD3">
      <w:pPr>
        <w:pStyle w:val="NoSpacing"/>
        <w:spacing w:line="276" w:lineRule="auto"/>
        <w:rPr>
          <w:sz w:val="22"/>
          <w:szCs w:val="22"/>
          <w:lang w:val="en-US"/>
        </w:rPr>
      </w:pPr>
    </w:p>
    <w:p w14:paraId="1154DCBF" w14:textId="77777777" w:rsidR="00B621FE" w:rsidRPr="00133098" w:rsidRDefault="00B621FE" w:rsidP="00263FD3">
      <w:pPr>
        <w:pStyle w:val="NoSpacing"/>
        <w:spacing w:line="276" w:lineRule="auto"/>
        <w:rPr>
          <w:sz w:val="22"/>
          <w:szCs w:val="22"/>
          <w:lang w:val="en-US"/>
        </w:rPr>
      </w:pPr>
    </w:p>
    <w:p w14:paraId="59787697" w14:textId="77777777" w:rsidR="00BA1C63" w:rsidRPr="00133098" w:rsidRDefault="00BA1C63" w:rsidP="00263FD3">
      <w:pPr>
        <w:pStyle w:val="NoSpacing"/>
        <w:spacing w:line="276" w:lineRule="auto"/>
        <w:rPr>
          <w:sz w:val="22"/>
          <w:szCs w:val="22"/>
          <w:lang w:val="en-US"/>
        </w:rPr>
      </w:pPr>
    </w:p>
    <w:p w14:paraId="3EAE93D7" w14:textId="77777777" w:rsidR="00912721" w:rsidRPr="00133098" w:rsidRDefault="00912721" w:rsidP="00263FD3">
      <w:pPr>
        <w:pStyle w:val="NoSpacing"/>
        <w:spacing w:line="276" w:lineRule="auto"/>
        <w:rPr>
          <w:sz w:val="22"/>
          <w:szCs w:val="22"/>
          <w:lang w:val="en-US"/>
        </w:rPr>
      </w:pPr>
    </w:p>
    <w:p w14:paraId="44B24793" w14:textId="77777777" w:rsidR="00AC70B6" w:rsidRPr="00133098" w:rsidRDefault="00AC70B6" w:rsidP="00263FD3">
      <w:pPr>
        <w:pStyle w:val="NoSpacing"/>
        <w:spacing w:line="276" w:lineRule="auto"/>
        <w:rPr>
          <w:sz w:val="22"/>
          <w:szCs w:val="22"/>
          <w:lang w:val="en-US"/>
        </w:rPr>
      </w:pPr>
    </w:p>
    <w:p w14:paraId="7FEBA50B" w14:textId="77777777" w:rsidR="009C6D7F" w:rsidRPr="00133098" w:rsidRDefault="009C6D7F" w:rsidP="00263FD3">
      <w:pPr>
        <w:pStyle w:val="NoSpacing"/>
        <w:spacing w:line="276" w:lineRule="auto"/>
        <w:rPr>
          <w:sz w:val="22"/>
          <w:szCs w:val="22"/>
          <w:lang w:val="en-US"/>
        </w:rPr>
      </w:pPr>
    </w:p>
    <w:p w14:paraId="33938652" w14:textId="77777777" w:rsidR="003B3883" w:rsidRPr="00133098" w:rsidRDefault="003B3883" w:rsidP="00263FD3">
      <w:pPr>
        <w:pStyle w:val="NoSpacing"/>
        <w:spacing w:line="276" w:lineRule="auto"/>
        <w:rPr>
          <w:sz w:val="22"/>
          <w:szCs w:val="22"/>
          <w:lang w:val="en-US"/>
        </w:rPr>
      </w:pPr>
    </w:p>
    <w:p w14:paraId="29863BAE" w14:textId="77777777" w:rsidR="003B3883" w:rsidRPr="00133098" w:rsidRDefault="003B3883" w:rsidP="00263FD3">
      <w:pPr>
        <w:pStyle w:val="NoSpacing"/>
        <w:spacing w:line="276" w:lineRule="auto"/>
        <w:rPr>
          <w:sz w:val="22"/>
          <w:szCs w:val="22"/>
          <w:lang w:val="en-US"/>
        </w:rPr>
      </w:pPr>
    </w:p>
    <w:p w14:paraId="1DAC3A1C" w14:textId="77777777" w:rsidR="003B3883" w:rsidRPr="00133098" w:rsidRDefault="003B3883" w:rsidP="00263FD3">
      <w:pPr>
        <w:pStyle w:val="NoSpacing"/>
        <w:spacing w:line="276" w:lineRule="auto"/>
        <w:rPr>
          <w:sz w:val="22"/>
          <w:szCs w:val="22"/>
          <w:lang w:val="en-US"/>
        </w:rPr>
      </w:pPr>
    </w:p>
    <w:p w14:paraId="4BF04E1F" w14:textId="77777777" w:rsidR="000C1835" w:rsidRPr="00133098" w:rsidRDefault="000C1835" w:rsidP="00263FD3">
      <w:pPr>
        <w:pStyle w:val="NoSpacing"/>
        <w:spacing w:line="276" w:lineRule="auto"/>
        <w:rPr>
          <w:sz w:val="22"/>
          <w:szCs w:val="22"/>
          <w:lang w:val="en-US"/>
        </w:rPr>
      </w:pPr>
    </w:p>
    <w:p w14:paraId="5CF1DDCA" w14:textId="77777777" w:rsidR="000C1835" w:rsidRPr="00133098" w:rsidRDefault="000C1835" w:rsidP="00263FD3">
      <w:pPr>
        <w:pStyle w:val="NoSpacing"/>
        <w:spacing w:line="276" w:lineRule="auto"/>
        <w:rPr>
          <w:sz w:val="22"/>
          <w:szCs w:val="22"/>
          <w:lang w:val="en-US"/>
        </w:rPr>
      </w:pPr>
    </w:p>
    <w:p w14:paraId="01415846" w14:textId="77777777" w:rsidR="005C7591" w:rsidRPr="00133098" w:rsidRDefault="005C7591" w:rsidP="00745D9D">
      <w:pPr>
        <w:pStyle w:val="NoSpacing"/>
        <w:spacing w:line="276" w:lineRule="auto"/>
        <w:rPr>
          <w:sz w:val="22"/>
          <w:szCs w:val="22"/>
          <w:lang w:val="en-US"/>
        </w:rPr>
      </w:pPr>
    </w:p>
    <w:p w14:paraId="1CD4FA3C" w14:textId="77777777" w:rsidR="00BA7450" w:rsidRPr="00133098" w:rsidRDefault="00BA7450" w:rsidP="00745D9D">
      <w:pPr>
        <w:pStyle w:val="NoSpacing"/>
        <w:spacing w:line="276" w:lineRule="auto"/>
        <w:rPr>
          <w:sz w:val="22"/>
          <w:szCs w:val="22"/>
          <w:lang w:val="en-US"/>
        </w:rPr>
      </w:pPr>
    </w:p>
    <w:p w14:paraId="637AA649" w14:textId="77777777" w:rsidR="00BA7450" w:rsidRPr="00133098" w:rsidRDefault="00BA7450" w:rsidP="00745D9D">
      <w:pPr>
        <w:pStyle w:val="NoSpacing"/>
        <w:spacing w:line="276" w:lineRule="auto"/>
        <w:rPr>
          <w:sz w:val="22"/>
          <w:szCs w:val="22"/>
          <w:lang w:val="en-US"/>
        </w:rPr>
      </w:pPr>
    </w:p>
    <w:p w14:paraId="01576D38" w14:textId="77777777" w:rsidR="00BA7450" w:rsidRPr="00133098" w:rsidRDefault="00BA7450" w:rsidP="00745D9D">
      <w:pPr>
        <w:pStyle w:val="NoSpacing"/>
        <w:spacing w:line="276" w:lineRule="auto"/>
        <w:rPr>
          <w:sz w:val="22"/>
          <w:szCs w:val="22"/>
          <w:lang w:val="en-US"/>
        </w:rPr>
      </w:pPr>
    </w:p>
    <w:p w14:paraId="3B745C37" w14:textId="0F20D639" w:rsidR="00263FD3" w:rsidRPr="00133098" w:rsidRDefault="00263FD3" w:rsidP="00745D9D">
      <w:pPr>
        <w:pStyle w:val="NoSpacing"/>
        <w:spacing w:line="276" w:lineRule="auto"/>
        <w:rPr>
          <w:rFonts w:cs="Times New Roman"/>
          <w:color w:val="000000"/>
          <w:sz w:val="22"/>
          <w:szCs w:val="22"/>
          <w:lang w:val="en-US"/>
        </w:rPr>
      </w:pPr>
      <w:r w:rsidRPr="00133098">
        <w:rPr>
          <w:sz w:val="22"/>
          <w:szCs w:val="22"/>
          <w:lang w:val="en-US"/>
        </w:rPr>
        <w:t>Through our education</w:t>
      </w:r>
      <w:r w:rsidR="005C7591" w:rsidRPr="00133098">
        <w:rPr>
          <w:sz w:val="22"/>
          <w:szCs w:val="22"/>
          <w:lang w:val="en-US"/>
        </w:rPr>
        <w:t>,</w:t>
      </w:r>
      <w:r w:rsidRPr="00133098">
        <w:rPr>
          <w:sz w:val="22"/>
          <w:szCs w:val="22"/>
          <w:lang w:val="en-US"/>
        </w:rPr>
        <w:t xml:space="preserve"> we try to make the </w:t>
      </w:r>
      <w:r w:rsidR="005C7591" w:rsidRPr="00133098">
        <w:rPr>
          <w:sz w:val="22"/>
          <w:szCs w:val="22"/>
          <w:lang w:val="en-US"/>
        </w:rPr>
        <w:t>Tilburg University</w:t>
      </w:r>
      <w:r w:rsidRPr="00133098">
        <w:rPr>
          <w:sz w:val="22"/>
          <w:szCs w:val="22"/>
          <w:lang w:val="en-US"/>
        </w:rPr>
        <w:t xml:space="preserve"> student aware of the global, regional</w:t>
      </w:r>
      <w:r w:rsidR="005C7591" w:rsidRPr="00133098">
        <w:rPr>
          <w:sz w:val="22"/>
          <w:szCs w:val="22"/>
          <w:lang w:val="en-US"/>
        </w:rPr>
        <w:t>,</w:t>
      </w:r>
      <w:r w:rsidRPr="00133098">
        <w:rPr>
          <w:sz w:val="22"/>
          <w:szCs w:val="22"/>
          <w:lang w:val="en-US"/>
        </w:rPr>
        <w:t xml:space="preserve"> and local sustainability challenges and to stimulate the student to think about the role that science or he or she could play</w:t>
      </w:r>
      <w:r w:rsidR="005C7591" w:rsidRPr="00133098">
        <w:rPr>
          <w:sz w:val="22"/>
          <w:szCs w:val="22"/>
          <w:lang w:val="en-US"/>
        </w:rPr>
        <w:t xml:space="preserve"> (now and in the future)</w:t>
      </w:r>
      <w:r w:rsidRPr="00133098">
        <w:rPr>
          <w:sz w:val="22"/>
          <w:szCs w:val="22"/>
          <w:lang w:val="en-US"/>
        </w:rPr>
        <w:t xml:space="preserve"> in contributing to solutions to these challenges. This ambition does not</w:t>
      </w:r>
      <w:r w:rsidR="005C7591" w:rsidRPr="00133098">
        <w:rPr>
          <w:sz w:val="22"/>
          <w:szCs w:val="22"/>
          <w:lang w:val="en-US"/>
        </w:rPr>
        <w:t xml:space="preserve"> stand </w:t>
      </w:r>
      <w:r w:rsidR="006762F6">
        <w:rPr>
          <w:sz w:val="22"/>
          <w:szCs w:val="22"/>
          <w:lang w:val="en-US"/>
        </w:rPr>
        <w:t>on its own</w:t>
      </w:r>
      <w:r w:rsidRPr="00133098">
        <w:rPr>
          <w:sz w:val="22"/>
          <w:szCs w:val="22"/>
          <w:lang w:val="en-US"/>
        </w:rPr>
        <w:t xml:space="preserve"> but is one of the important lines along which the Tilburg Educational Profile is being implemented by </w:t>
      </w:r>
      <w:r w:rsidR="006762F6">
        <w:rPr>
          <w:sz w:val="22"/>
          <w:szCs w:val="22"/>
          <w:lang w:val="en-US"/>
        </w:rPr>
        <w:t>the</w:t>
      </w:r>
      <w:r w:rsidR="005C7591" w:rsidRPr="00133098">
        <w:rPr>
          <w:sz w:val="22"/>
          <w:szCs w:val="22"/>
          <w:lang w:val="en-US"/>
        </w:rPr>
        <w:t xml:space="preserve"> </w:t>
      </w:r>
      <w:r w:rsidR="006762F6">
        <w:rPr>
          <w:sz w:val="22"/>
          <w:szCs w:val="22"/>
          <w:lang w:val="en-US"/>
        </w:rPr>
        <w:t>u</w:t>
      </w:r>
      <w:r w:rsidR="005C7591" w:rsidRPr="00133098">
        <w:rPr>
          <w:sz w:val="22"/>
          <w:szCs w:val="22"/>
          <w:lang w:val="en-US"/>
        </w:rPr>
        <w:t>niversity</w:t>
      </w:r>
      <w:r w:rsidRPr="00133098">
        <w:rPr>
          <w:sz w:val="22"/>
          <w:szCs w:val="22"/>
          <w:lang w:val="en-US"/>
        </w:rPr>
        <w:t xml:space="preserve">. </w:t>
      </w:r>
      <w:r w:rsidRPr="00133098">
        <w:rPr>
          <w:rFonts w:cs="Times New Roman"/>
          <w:sz w:val="22"/>
          <w:szCs w:val="22"/>
          <w:shd w:val="clear" w:color="auto" w:fill="FFFFFF"/>
          <w:lang w:val="en-US" w:eastAsia="nl-NL"/>
        </w:rPr>
        <w:t xml:space="preserve">This </w:t>
      </w:r>
      <w:r w:rsidR="005C7591" w:rsidRPr="00133098">
        <w:rPr>
          <w:rFonts w:cs="Times New Roman"/>
          <w:sz w:val="22"/>
          <w:szCs w:val="22"/>
          <w:shd w:val="clear" w:color="auto" w:fill="FFFFFF"/>
          <w:lang w:val="en-US" w:eastAsia="nl-NL"/>
        </w:rPr>
        <w:t>P</w:t>
      </w:r>
      <w:r w:rsidRPr="00133098">
        <w:rPr>
          <w:rFonts w:cs="Times New Roman"/>
          <w:sz w:val="22"/>
          <w:szCs w:val="22"/>
          <w:shd w:val="clear" w:color="auto" w:fill="FFFFFF"/>
          <w:lang w:val="en-US" w:eastAsia="nl-NL"/>
        </w:rPr>
        <w:t xml:space="preserve">rofile focuses on three key concepts: </w:t>
      </w:r>
      <w:r w:rsidRPr="00133098">
        <w:rPr>
          <w:rFonts w:cs="Times New Roman"/>
          <w:bCs/>
          <w:sz w:val="22"/>
          <w:szCs w:val="22"/>
          <w:bdr w:val="none" w:sz="0" w:space="0" w:color="auto" w:frame="1"/>
          <w:lang w:val="en-US" w:eastAsia="nl-NL"/>
        </w:rPr>
        <w:t>knowledge</w:t>
      </w:r>
      <w:r w:rsidRPr="00133098">
        <w:rPr>
          <w:rFonts w:cs="Times New Roman"/>
          <w:sz w:val="22"/>
          <w:szCs w:val="22"/>
          <w:shd w:val="clear" w:color="auto" w:fill="FFFFFF"/>
          <w:lang w:val="en-US" w:eastAsia="nl-NL"/>
        </w:rPr>
        <w:t xml:space="preserve">, </w:t>
      </w:r>
      <w:r w:rsidRPr="00133098">
        <w:rPr>
          <w:rFonts w:cs="Times New Roman"/>
          <w:bCs/>
          <w:sz w:val="22"/>
          <w:szCs w:val="22"/>
          <w:bdr w:val="none" w:sz="0" w:space="0" w:color="auto" w:frame="1"/>
          <w:lang w:val="en-US" w:eastAsia="nl-NL"/>
        </w:rPr>
        <w:t>skills</w:t>
      </w:r>
      <w:r w:rsidR="005C7591" w:rsidRPr="00133098">
        <w:rPr>
          <w:rFonts w:cs="Times New Roman"/>
          <w:bCs/>
          <w:sz w:val="22"/>
          <w:szCs w:val="22"/>
          <w:bdr w:val="none" w:sz="0" w:space="0" w:color="auto" w:frame="1"/>
          <w:lang w:val="en-US" w:eastAsia="nl-NL"/>
        </w:rPr>
        <w:t>,</w:t>
      </w:r>
      <w:r w:rsidRPr="00133098">
        <w:rPr>
          <w:rFonts w:cs="Times New Roman"/>
          <w:sz w:val="22"/>
          <w:szCs w:val="22"/>
          <w:shd w:val="clear" w:color="auto" w:fill="FFFFFF"/>
          <w:lang w:val="en-US" w:eastAsia="nl-NL"/>
        </w:rPr>
        <w:t xml:space="preserve"> and </w:t>
      </w:r>
      <w:r w:rsidRPr="00133098">
        <w:rPr>
          <w:rFonts w:cs="Times New Roman"/>
          <w:bCs/>
          <w:sz w:val="22"/>
          <w:szCs w:val="22"/>
          <w:bdr w:val="none" w:sz="0" w:space="0" w:color="auto" w:frame="1"/>
          <w:lang w:val="en-US" w:eastAsia="nl-NL"/>
        </w:rPr>
        <w:t>character</w:t>
      </w:r>
      <w:r w:rsidR="00CA7AAF" w:rsidRPr="00133098">
        <w:rPr>
          <w:rFonts w:cs="Times New Roman"/>
          <w:bCs/>
          <w:sz w:val="22"/>
          <w:szCs w:val="22"/>
          <w:bdr w:val="none" w:sz="0" w:space="0" w:color="auto" w:frame="1"/>
          <w:lang w:val="en-US" w:eastAsia="nl-NL"/>
        </w:rPr>
        <w:t>.</w:t>
      </w:r>
      <w:r w:rsidRPr="00133098">
        <w:rPr>
          <w:rStyle w:val="FootnoteReference"/>
          <w:rFonts w:cs="Times New Roman"/>
          <w:sz w:val="22"/>
          <w:szCs w:val="22"/>
          <w:shd w:val="clear" w:color="auto" w:fill="FFFFFF"/>
          <w:lang w:val="en-US" w:eastAsia="nl-NL"/>
        </w:rPr>
        <w:footnoteReference w:id="6"/>
      </w:r>
      <w:r w:rsidRPr="00133098">
        <w:rPr>
          <w:rFonts w:cs="Times New Roman"/>
          <w:sz w:val="22"/>
          <w:szCs w:val="22"/>
          <w:shd w:val="clear" w:color="auto" w:fill="FFFFFF"/>
          <w:lang w:val="en-US" w:eastAsia="nl-NL"/>
        </w:rPr>
        <w:t xml:space="preserve"> The integration of sustainability within our education system directly affects these three components. </w:t>
      </w:r>
      <w:r w:rsidRPr="00133098">
        <w:rPr>
          <w:rFonts w:cs="Times New Roman"/>
          <w:b/>
          <w:i/>
          <w:sz w:val="22"/>
          <w:szCs w:val="22"/>
          <w:shd w:val="clear" w:color="auto" w:fill="FFFFFF"/>
          <w:lang w:val="en-US" w:eastAsia="nl-NL"/>
        </w:rPr>
        <w:t>Knowledge of</w:t>
      </w:r>
      <w:r w:rsidRPr="00133098">
        <w:rPr>
          <w:rFonts w:cs="Times New Roman"/>
          <w:sz w:val="22"/>
          <w:szCs w:val="22"/>
          <w:shd w:val="clear" w:color="auto" w:fill="FFFFFF"/>
          <w:lang w:val="en-US" w:eastAsia="nl-NL"/>
        </w:rPr>
        <w:t xml:space="preserve"> </w:t>
      </w:r>
      <w:r w:rsidR="006762F6">
        <w:rPr>
          <w:rFonts w:cs="Times New Roman"/>
          <w:sz w:val="22"/>
          <w:szCs w:val="22"/>
          <w:shd w:val="clear" w:color="auto" w:fill="FFFFFF"/>
          <w:lang w:val="en-US" w:eastAsia="nl-NL"/>
        </w:rPr>
        <w:t>our society’s</w:t>
      </w:r>
      <w:r w:rsidRPr="00133098">
        <w:rPr>
          <w:rFonts w:cs="Times New Roman"/>
          <w:sz w:val="22"/>
          <w:szCs w:val="22"/>
          <w:shd w:val="clear" w:color="auto" w:fill="FFFFFF"/>
          <w:lang w:val="en-US" w:eastAsia="nl-NL"/>
        </w:rPr>
        <w:t xml:space="preserve"> social and ecological challenges based on scientific insights is an important basis for a better understanding of </w:t>
      </w:r>
      <w:r w:rsidR="00CA7AAF" w:rsidRPr="00133098">
        <w:rPr>
          <w:rFonts w:cs="Times New Roman"/>
          <w:sz w:val="22"/>
          <w:szCs w:val="22"/>
          <w:shd w:val="clear" w:color="auto" w:fill="FFFFFF"/>
          <w:lang w:val="en-US" w:eastAsia="nl-NL"/>
        </w:rPr>
        <w:t>how</w:t>
      </w:r>
      <w:r w:rsidRPr="00133098">
        <w:rPr>
          <w:rFonts w:cs="Times New Roman"/>
          <w:sz w:val="22"/>
          <w:szCs w:val="22"/>
          <w:shd w:val="clear" w:color="auto" w:fill="FFFFFF"/>
          <w:lang w:val="en-US" w:eastAsia="nl-NL"/>
        </w:rPr>
        <w:t xml:space="preserve"> society</w:t>
      </w:r>
      <w:r w:rsidR="00CA7AAF" w:rsidRPr="00133098">
        <w:rPr>
          <w:rFonts w:cs="Times New Roman"/>
          <w:sz w:val="22"/>
          <w:szCs w:val="22"/>
          <w:shd w:val="clear" w:color="auto" w:fill="FFFFFF"/>
          <w:lang w:val="en-US" w:eastAsia="nl-NL"/>
        </w:rPr>
        <w:t xml:space="preserve"> functions</w:t>
      </w:r>
      <w:r w:rsidRPr="00133098">
        <w:rPr>
          <w:rFonts w:cs="Times New Roman"/>
          <w:sz w:val="22"/>
          <w:szCs w:val="22"/>
          <w:shd w:val="clear" w:color="auto" w:fill="FFFFFF"/>
          <w:lang w:val="en-US" w:eastAsia="nl-NL"/>
        </w:rPr>
        <w:t xml:space="preserve"> and </w:t>
      </w:r>
      <w:r w:rsidR="00A9563B" w:rsidRPr="00133098">
        <w:rPr>
          <w:rFonts w:cs="Times New Roman"/>
          <w:sz w:val="22"/>
          <w:szCs w:val="22"/>
          <w:shd w:val="clear" w:color="auto" w:fill="FFFFFF"/>
          <w:lang w:val="en-US" w:eastAsia="nl-NL"/>
        </w:rPr>
        <w:t xml:space="preserve">of </w:t>
      </w:r>
      <w:r w:rsidRPr="00133098">
        <w:rPr>
          <w:rFonts w:cs="Times New Roman"/>
          <w:sz w:val="22"/>
          <w:szCs w:val="22"/>
          <w:shd w:val="clear" w:color="auto" w:fill="FFFFFF"/>
          <w:lang w:val="en-US" w:eastAsia="nl-NL"/>
        </w:rPr>
        <w:t xml:space="preserve">the problems that are central to the 17 SDGs. The student can build on this by </w:t>
      </w:r>
      <w:r w:rsidRPr="00133098">
        <w:rPr>
          <w:rFonts w:cs="Times New Roman"/>
          <w:b/>
          <w:i/>
          <w:sz w:val="22"/>
          <w:szCs w:val="22"/>
          <w:shd w:val="clear" w:color="auto" w:fill="FFFFFF"/>
          <w:lang w:val="en-US" w:eastAsia="nl-NL"/>
        </w:rPr>
        <w:t>developing his character</w:t>
      </w:r>
      <w:r w:rsidRPr="00133098">
        <w:rPr>
          <w:rFonts w:cs="Times New Roman"/>
          <w:sz w:val="22"/>
          <w:szCs w:val="22"/>
          <w:shd w:val="clear" w:color="auto" w:fill="FFFFFF"/>
          <w:lang w:val="en-US" w:eastAsia="nl-NL"/>
        </w:rPr>
        <w:t xml:space="preserve">. </w:t>
      </w:r>
      <w:r w:rsidRPr="00133098">
        <w:rPr>
          <w:rFonts w:cs="Times New Roman"/>
          <w:bCs/>
          <w:color w:val="000000"/>
          <w:sz w:val="22"/>
          <w:szCs w:val="22"/>
          <w:lang w:val="en-US"/>
        </w:rPr>
        <w:t xml:space="preserve">Sustainability, as intended and elaborated in the SDGs, implies the great importance of giving students the opportunity to develop a moral compass with regard to a fair relationship with other people and nature. These include solidarity </w:t>
      </w:r>
      <w:r w:rsidRPr="00133098">
        <w:rPr>
          <w:rFonts w:cs="Times New Roman"/>
          <w:color w:val="000000"/>
          <w:sz w:val="22"/>
          <w:szCs w:val="22"/>
          <w:lang w:val="en-US"/>
        </w:rPr>
        <w:t>with people who are not doing well, understanding for people with different beliefs or preferences</w:t>
      </w:r>
      <w:r w:rsidR="00CA7AAF" w:rsidRPr="00133098">
        <w:rPr>
          <w:rFonts w:cs="Times New Roman"/>
          <w:color w:val="000000"/>
          <w:sz w:val="22"/>
          <w:szCs w:val="22"/>
          <w:lang w:val="en-US"/>
        </w:rPr>
        <w:t>,</w:t>
      </w:r>
      <w:r w:rsidRPr="00133098">
        <w:rPr>
          <w:rFonts w:cs="Times New Roman"/>
          <w:color w:val="000000"/>
          <w:sz w:val="22"/>
          <w:szCs w:val="22"/>
          <w:lang w:val="en-US"/>
        </w:rPr>
        <w:t xml:space="preserve"> and willingness to take </w:t>
      </w:r>
      <w:r w:rsidRPr="00133098">
        <w:rPr>
          <w:rFonts w:cs="Times New Roman"/>
          <w:color w:val="000000"/>
          <w:sz w:val="22"/>
          <w:szCs w:val="22"/>
          <w:lang w:val="en-US"/>
        </w:rPr>
        <w:lastRenderedPageBreak/>
        <w:t xml:space="preserve">responsibility for a </w:t>
      </w:r>
      <w:r w:rsidR="00CA7AAF" w:rsidRPr="00133098">
        <w:rPr>
          <w:rFonts w:cs="Times New Roman"/>
          <w:color w:val="000000"/>
          <w:sz w:val="22"/>
          <w:szCs w:val="22"/>
          <w:lang w:val="en-US"/>
        </w:rPr>
        <w:t>livable</w:t>
      </w:r>
      <w:r w:rsidRPr="00133098">
        <w:rPr>
          <w:rFonts w:cs="Times New Roman"/>
          <w:color w:val="000000"/>
          <w:sz w:val="22"/>
          <w:szCs w:val="22"/>
          <w:lang w:val="en-US"/>
        </w:rPr>
        <w:t xml:space="preserve"> world for people, animals</w:t>
      </w:r>
      <w:r w:rsidR="00CA7AAF" w:rsidRPr="00133098">
        <w:rPr>
          <w:rFonts w:cs="Times New Roman"/>
          <w:color w:val="000000"/>
          <w:sz w:val="22"/>
          <w:szCs w:val="22"/>
          <w:lang w:val="en-US"/>
        </w:rPr>
        <w:t>,</w:t>
      </w:r>
      <w:r w:rsidRPr="00133098">
        <w:rPr>
          <w:rFonts w:cs="Times New Roman"/>
          <w:color w:val="000000"/>
          <w:sz w:val="22"/>
          <w:szCs w:val="22"/>
          <w:lang w:val="en-US"/>
        </w:rPr>
        <w:t xml:space="preserve"> and plants.</w:t>
      </w:r>
      <w:r w:rsidRPr="00133098">
        <w:rPr>
          <w:rStyle w:val="FootnoteReference"/>
          <w:rFonts w:cs="Times New Roman"/>
          <w:color w:val="000000"/>
          <w:sz w:val="22"/>
          <w:szCs w:val="22"/>
          <w:lang w:val="en-US"/>
        </w:rPr>
        <w:footnoteReference w:id="7"/>
      </w:r>
      <w:r w:rsidRPr="00133098">
        <w:rPr>
          <w:rFonts w:cs="Times New Roman"/>
          <w:b/>
          <w:i/>
          <w:color w:val="000000"/>
          <w:sz w:val="22"/>
          <w:szCs w:val="22"/>
          <w:lang w:val="en-US"/>
        </w:rPr>
        <w:t xml:space="preserve"> </w:t>
      </w:r>
      <w:r w:rsidR="00CA7AAF" w:rsidRPr="00133098">
        <w:rPr>
          <w:rFonts w:cs="Times New Roman"/>
          <w:b/>
          <w:i/>
          <w:color w:val="000000"/>
          <w:sz w:val="22"/>
          <w:szCs w:val="22"/>
          <w:lang w:val="en-US"/>
        </w:rPr>
        <w:t>Skills</w:t>
      </w:r>
      <w:r w:rsidRPr="00133098">
        <w:rPr>
          <w:rFonts w:cs="Times New Roman"/>
          <w:color w:val="000000"/>
          <w:sz w:val="22"/>
          <w:szCs w:val="22"/>
          <w:lang w:val="en-US"/>
        </w:rPr>
        <w:t xml:space="preserve"> </w:t>
      </w:r>
      <w:r w:rsidR="00CA7AAF" w:rsidRPr="00133098">
        <w:rPr>
          <w:rFonts w:cs="Times New Roman"/>
          <w:color w:val="000000"/>
          <w:sz w:val="22"/>
          <w:szCs w:val="22"/>
          <w:lang w:val="en-US"/>
        </w:rPr>
        <w:t>are</w:t>
      </w:r>
      <w:r w:rsidRPr="00133098">
        <w:rPr>
          <w:rFonts w:cs="Times New Roman"/>
          <w:color w:val="000000"/>
          <w:sz w:val="22"/>
          <w:szCs w:val="22"/>
          <w:lang w:val="en-US"/>
        </w:rPr>
        <w:t xml:space="preserve"> </w:t>
      </w:r>
      <w:r w:rsidR="00CA7AAF" w:rsidRPr="00133098">
        <w:rPr>
          <w:rFonts w:cs="Times New Roman"/>
          <w:color w:val="000000"/>
          <w:sz w:val="22"/>
          <w:szCs w:val="22"/>
          <w:lang w:val="en-US"/>
        </w:rPr>
        <w:t>subsequently</w:t>
      </w:r>
      <w:r w:rsidRPr="00133098">
        <w:rPr>
          <w:rFonts w:cs="Times New Roman"/>
          <w:color w:val="000000"/>
          <w:sz w:val="22"/>
          <w:szCs w:val="22"/>
          <w:lang w:val="en-US"/>
        </w:rPr>
        <w:t xml:space="preserve"> important when students choose to take an active </w:t>
      </w:r>
      <w:r w:rsidR="00CA7AAF" w:rsidRPr="00133098">
        <w:rPr>
          <w:rFonts w:cs="Times New Roman"/>
          <w:color w:val="000000"/>
          <w:sz w:val="22"/>
          <w:szCs w:val="22"/>
          <w:lang w:val="en-US"/>
        </w:rPr>
        <w:t>stance</w:t>
      </w:r>
      <w:r w:rsidRPr="00133098">
        <w:rPr>
          <w:rFonts w:cs="Times New Roman"/>
          <w:color w:val="000000"/>
          <w:sz w:val="22"/>
          <w:szCs w:val="22"/>
          <w:lang w:val="en-US"/>
        </w:rPr>
        <w:t xml:space="preserve"> and want to contribut</w:t>
      </w:r>
      <w:r w:rsidR="00CA7AAF" w:rsidRPr="00133098">
        <w:rPr>
          <w:rFonts w:cs="Times New Roman"/>
          <w:color w:val="000000"/>
          <w:sz w:val="22"/>
          <w:szCs w:val="22"/>
          <w:lang w:val="en-US"/>
        </w:rPr>
        <w:t xml:space="preserve">e </w:t>
      </w:r>
      <w:r w:rsidRPr="00133098">
        <w:rPr>
          <w:rFonts w:cs="Times New Roman"/>
          <w:color w:val="000000"/>
          <w:sz w:val="22"/>
          <w:szCs w:val="22"/>
          <w:lang w:val="en-US"/>
        </w:rPr>
        <w:t>to solutions.</w:t>
      </w:r>
    </w:p>
    <w:p w14:paraId="5C3DF9AC" w14:textId="77777777" w:rsidR="009E202F" w:rsidRPr="00133098" w:rsidRDefault="009E202F" w:rsidP="00745D9D">
      <w:pPr>
        <w:pStyle w:val="NoSpacing"/>
        <w:spacing w:line="276" w:lineRule="auto"/>
        <w:rPr>
          <w:rFonts w:cs="Times New Roman"/>
          <w:color w:val="000000"/>
          <w:sz w:val="22"/>
          <w:szCs w:val="22"/>
          <w:lang w:val="en-US"/>
        </w:rPr>
      </w:pPr>
    </w:p>
    <w:p w14:paraId="00226255" w14:textId="0A806A83" w:rsidR="007B0DD7" w:rsidRPr="00133098" w:rsidRDefault="00CA7AAF" w:rsidP="00745D9D">
      <w:pPr>
        <w:pStyle w:val="NoSpacing"/>
        <w:spacing w:line="276" w:lineRule="auto"/>
        <w:rPr>
          <w:sz w:val="22"/>
          <w:szCs w:val="22"/>
          <w:lang w:val="en-US"/>
        </w:rPr>
      </w:pPr>
      <w:r w:rsidRPr="00133098">
        <w:rPr>
          <w:rFonts w:cs="Times New Roman"/>
          <w:color w:val="000000"/>
          <w:sz w:val="22"/>
          <w:szCs w:val="22"/>
          <w:lang w:val="en-US"/>
        </w:rPr>
        <w:t>Thus, t</w:t>
      </w:r>
      <w:r w:rsidR="00300297" w:rsidRPr="00133098">
        <w:rPr>
          <w:rFonts w:cs="Times New Roman"/>
          <w:color w:val="000000"/>
          <w:sz w:val="22"/>
          <w:szCs w:val="22"/>
          <w:lang w:val="en-US"/>
        </w:rPr>
        <w:t xml:space="preserve">his vision </w:t>
      </w:r>
      <w:r w:rsidR="00224FD3">
        <w:rPr>
          <w:rFonts w:cs="Times New Roman"/>
          <w:color w:val="000000"/>
          <w:sz w:val="22"/>
          <w:szCs w:val="22"/>
          <w:lang w:val="en-US"/>
        </w:rPr>
        <w:t>is in line</w:t>
      </w:r>
      <w:r w:rsidR="00300297" w:rsidRPr="00133098">
        <w:rPr>
          <w:rFonts w:cs="Times New Roman"/>
          <w:color w:val="000000"/>
          <w:sz w:val="22"/>
          <w:szCs w:val="22"/>
          <w:lang w:val="en-US"/>
        </w:rPr>
        <w:t xml:space="preserve"> with SDG 4 on ensuring access to quality education and</w:t>
      </w:r>
      <w:r w:rsidR="00224FD3">
        <w:rPr>
          <w:rFonts w:cs="Times New Roman"/>
          <w:color w:val="000000"/>
          <w:sz w:val="22"/>
          <w:szCs w:val="22"/>
          <w:lang w:val="en-US"/>
        </w:rPr>
        <w:t>,</w:t>
      </w:r>
      <w:r w:rsidR="00300297" w:rsidRPr="00133098">
        <w:rPr>
          <w:rFonts w:cs="Times New Roman"/>
          <w:color w:val="000000"/>
          <w:sz w:val="22"/>
          <w:szCs w:val="22"/>
          <w:lang w:val="en-US"/>
        </w:rPr>
        <w:t xml:space="preserve"> in particular</w:t>
      </w:r>
      <w:r w:rsidR="00224FD3">
        <w:rPr>
          <w:rFonts w:cs="Times New Roman"/>
          <w:color w:val="000000"/>
          <w:sz w:val="22"/>
          <w:szCs w:val="22"/>
          <w:lang w:val="en-US"/>
        </w:rPr>
        <w:t>,</w:t>
      </w:r>
      <w:r w:rsidR="00300297" w:rsidRPr="00133098">
        <w:rPr>
          <w:rFonts w:cs="Times New Roman"/>
          <w:color w:val="000000"/>
          <w:sz w:val="22"/>
          <w:szCs w:val="22"/>
          <w:lang w:val="en-US"/>
        </w:rPr>
        <w:t xml:space="preserve"> </w:t>
      </w:r>
      <w:r w:rsidR="00224FD3">
        <w:rPr>
          <w:rFonts w:cs="Times New Roman"/>
          <w:color w:val="000000"/>
          <w:sz w:val="22"/>
          <w:szCs w:val="22"/>
          <w:lang w:val="en-US"/>
        </w:rPr>
        <w:t xml:space="preserve">with </w:t>
      </w:r>
      <w:r w:rsidR="00300297" w:rsidRPr="00133098">
        <w:rPr>
          <w:rFonts w:cs="Times New Roman"/>
          <w:color w:val="000000"/>
          <w:sz w:val="22"/>
          <w:szCs w:val="22"/>
          <w:lang w:val="en-US"/>
        </w:rPr>
        <w:t xml:space="preserve">target </w:t>
      </w:r>
      <w:r w:rsidR="00BF0854" w:rsidRPr="00133098">
        <w:rPr>
          <w:sz w:val="22"/>
          <w:szCs w:val="22"/>
          <w:lang w:val="en-US"/>
        </w:rPr>
        <w:t xml:space="preserve">4.7: </w:t>
      </w:r>
    </w:p>
    <w:p w14:paraId="5279D773" w14:textId="77777777" w:rsidR="007B0DD7" w:rsidRPr="00133098" w:rsidRDefault="007B0DD7" w:rsidP="00745D9D">
      <w:pPr>
        <w:pStyle w:val="NoSpacing"/>
        <w:spacing w:line="276" w:lineRule="auto"/>
        <w:rPr>
          <w:sz w:val="22"/>
          <w:szCs w:val="22"/>
          <w:lang w:val="en-US"/>
        </w:rPr>
      </w:pPr>
    </w:p>
    <w:p w14:paraId="7CE8CAB2" w14:textId="72DA5216" w:rsidR="007B0DD7" w:rsidRPr="00133098" w:rsidRDefault="00AD06F7" w:rsidP="00745D9D">
      <w:pPr>
        <w:pStyle w:val="NoSpacing"/>
        <w:spacing w:line="276" w:lineRule="auto"/>
        <w:ind w:left="708"/>
        <w:rPr>
          <w:rFonts w:eastAsia="Times New Roman" w:cs="Times New Roman"/>
          <w:color w:val="262626"/>
          <w:sz w:val="22"/>
          <w:szCs w:val="22"/>
          <w:shd w:val="clear" w:color="auto" w:fill="FFFFFF"/>
          <w:lang w:val="en-US" w:eastAsia="nl-NL"/>
        </w:rPr>
      </w:pPr>
      <w:r w:rsidRPr="00133098">
        <w:rPr>
          <w:rFonts w:eastAsia="Times New Roman" w:cs="Times New Roman"/>
          <w:color w:val="262626"/>
          <w:sz w:val="22"/>
          <w:szCs w:val="22"/>
          <w:shd w:val="clear" w:color="auto" w:fill="FFFFFF"/>
          <w:lang w:val="en-US" w:eastAsia="nl-NL"/>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sidR="00300297" w:rsidRPr="00133098">
        <w:rPr>
          <w:rFonts w:eastAsia="Times New Roman" w:cs="Times New Roman"/>
          <w:color w:val="262626"/>
          <w:sz w:val="22"/>
          <w:szCs w:val="22"/>
          <w:shd w:val="clear" w:color="auto" w:fill="FFFFFF"/>
          <w:lang w:val="en-US" w:eastAsia="nl-NL"/>
        </w:rPr>
        <w:t xml:space="preserve">. </w:t>
      </w:r>
    </w:p>
    <w:p w14:paraId="274B4560" w14:textId="77777777" w:rsidR="007B0DD7" w:rsidRPr="00133098" w:rsidRDefault="007B0DD7" w:rsidP="00745D9D">
      <w:pPr>
        <w:pStyle w:val="NoSpacing"/>
        <w:spacing w:line="276" w:lineRule="auto"/>
        <w:rPr>
          <w:rFonts w:eastAsia="Times New Roman" w:cs="Times New Roman"/>
          <w:color w:val="262626"/>
          <w:sz w:val="22"/>
          <w:szCs w:val="22"/>
          <w:shd w:val="clear" w:color="auto" w:fill="FFFFFF"/>
          <w:lang w:val="en-US" w:eastAsia="nl-NL"/>
        </w:rPr>
      </w:pPr>
    </w:p>
    <w:p w14:paraId="62F23B0D" w14:textId="4E8BC422" w:rsidR="00300297" w:rsidRPr="00133098" w:rsidRDefault="00300297" w:rsidP="00745D9D">
      <w:pPr>
        <w:pStyle w:val="NoSpacing"/>
        <w:spacing w:line="276" w:lineRule="auto"/>
        <w:rPr>
          <w:rFonts w:cs="Times New Roman"/>
          <w:color w:val="000000"/>
          <w:sz w:val="22"/>
          <w:szCs w:val="22"/>
          <w:lang w:val="en-US"/>
        </w:rPr>
      </w:pPr>
      <w:r w:rsidRPr="00133098">
        <w:rPr>
          <w:rFonts w:eastAsia="Times New Roman" w:cs="Times New Roman"/>
          <w:color w:val="262626"/>
          <w:sz w:val="22"/>
          <w:szCs w:val="22"/>
          <w:shd w:val="clear" w:color="auto" w:fill="FFFFFF"/>
          <w:lang w:val="en-US" w:eastAsia="nl-NL"/>
        </w:rPr>
        <w:t xml:space="preserve">The global objective is for 2030 because </w:t>
      </w:r>
      <w:r w:rsidR="004701D2" w:rsidRPr="00133098">
        <w:rPr>
          <w:rFonts w:eastAsia="Times New Roman" w:cs="Times New Roman"/>
          <w:color w:val="262626"/>
          <w:sz w:val="22"/>
          <w:szCs w:val="22"/>
          <w:shd w:val="clear" w:color="auto" w:fill="FFFFFF"/>
          <w:lang w:val="en-US" w:eastAsia="nl-NL"/>
        </w:rPr>
        <w:t xml:space="preserve">in many countries </w:t>
      </w:r>
      <w:r w:rsidRPr="00133098">
        <w:rPr>
          <w:rFonts w:eastAsia="Times New Roman" w:cs="Times New Roman"/>
          <w:color w:val="262626"/>
          <w:sz w:val="22"/>
          <w:szCs w:val="22"/>
          <w:shd w:val="clear" w:color="auto" w:fill="FFFFFF"/>
          <w:lang w:val="en-US" w:eastAsia="nl-NL"/>
        </w:rPr>
        <w:t xml:space="preserve">much greater steps need to be taken. For </w:t>
      </w:r>
      <w:r w:rsidR="00AD06F7" w:rsidRPr="00133098">
        <w:rPr>
          <w:rFonts w:eastAsia="Times New Roman" w:cs="Times New Roman"/>
          <w:color w:val="262626"/>
          <w:sz w:val="22"/>
          <w:szCs w:val="22"/>
          <w:shd w:val="clear" w:color="auto" w:fill="FFFFFF"/>
          <w:lang w:val="en-US" w:eastAsia="nl-NL"/>
        </w:rPr>
        <w:t>Tilburg University</w:t>
      </w:r>
      <w:r w:rsidRPr="00133098">
        <w:rPr>
          <w:rFonts w:eastAsia="Times New Roman" w:cs="Times New Roman"/>
          <w:color w:val="262626"/>
          <w:sz w:val="22"/>
          <w:szCs w:val="22"/>
          <w:shd w:val="clear" w:color="auto" w:fill="FFFFFF"/>
          <w:lang w:val="en-US" w:eastAsia="nl-NL"/>
        </w:rPr>
        <w:t xml:space="preserve">, we are raising the bar and want to have the above vision worked out over the next three years in the form of the following concrete </w:t>
      </w:r>
      <w:r w:rsidR="00C645AE" w:rsidRPr="00133098">
        <w:rPr>
          <w:rFonts w:eastAsia="Times New Roman" w:cs="Times New Roman"/>
          <w:color w:val="262626"/>
          <w:sz w:val="22"/>
          <w:szCs w:val="22"/>
          <w:shd w:val="clear" w:color="auto" w:fill="FFFFFF"/>
          <w:lang w:val="en-US" w:eastAsia="nl-NL"/>
        </w:rPr>
        <w:t>actions:</w:t>
      </w:r>
    </w:p>
    <w:p w14:paraId="1B212F11" w14:textId="61B83C9A" w:rsidR="00B621FE" w:rsidRPr="00133098" w:rsidRDefault="00B621FE" w:rsidP="00745D9D">
      <w:pPr>
        <w:pStyle w:val="NoSpacing"/>
        <w:spacing w:line="276" w:lineRule="auto"/>
        <w:rPr>
          <w:rFonts w:cs="Times New Roman"/>
          <w:color w:val="000000"/>
          <w:sz w:val="22"/>
          <w:szCs w:val="22"/>
          <w:lang w:val="en-US"/>
        </w:rPr>
      </w:pPr>
    </w:p>
    <w:p w14:paraId="2159B0DA" w14:textId="0C3392A7" w:rsidR="002A32A7" w:rsidRPr="00133098" w:rsidRDefault="002A32A7" w:rsidP="00745D9D">
      <w:pPr>
        <w:pStyle w:val="NoSpacing"/>
        <w:numPr>
          <w:ilvl w:val="0"/>
          <w:numId w:val="11"/>
        </w:numPr>
        <w:spacing w:line="276" w:lineRule="auto"/>
        <w:rPr>
          <w:rFonts w:cs="Times New Roman"/>
          <w:b/>
          <w:color w:val="000000"/>
          <w:sz w:val="22"/>
          <w:szCs w:val="22"/>
          <w:lang w:val="en-US"/>
        </w:rPr>
      </w:pPr>
      <w:r w:rsidRPr="00133098">
        <w:rPr>
          <w:rFonts w:cs="Times New Roman"/>
          <w:b/>
          <w:color w:val="000000"/>
          <w:sz w:val="22"/>
          <w:szCs w:val="22"/>
          <w:lang w:val="en-US"/>
        </w:rPr>
        <w:t>Ensuring</w:t>
      </w:r>
      <w:r w:rsidR="00263FD3" w:rsidRPr="00133098">
        <w:rPr>
          <w:rFonts w:cs="Times New Roman"/>
          <w:b/>
          <w:color w:val="000000"/>
          <w:sz w:val="22"/>
          <w:szCs w:val="22"/>
          <w:lang w:val="en-US"/>
        </w:rPr>
        <w:t xml:space="preserve"> knowledge-based attention to sustainability in all </w:t>
      </w:r>
      <w:r w:rsidR="00A65EF4" w:rsidRPr="00133098">
        <w:rPr>
          <w:rFonts w:cs="Times New Roman"/>
          <w:b/>
          <w:color w:val="000000"/>
          <w:sz w:val="22"/>
          <w:szCs w:val="22"/>
          <w:lang w:val="en-US"/>
        </w:rPr>
        <w:t>Tilburg University</w:t>
      </w:r>
      <w:r w:rsidR="00263FD3" w:rsidRPr="00133098">
        <w:rPr>
          <w:rFonts w:cs="Times New Roman"/>
          <w:b/>
          <w:color w:val="000000"/>
          <w:sz w:val="22"/>
          <w:szCs w:val="22"/>
          <w:lang w:val="en-US"/>
        </w:rPr>
        <w:t xml:space="preserve"> Bachelor's and Master's programs</w:t>
      </w:r>
    </w:p>
    <w:p w14:paraId="6CC2F039" w14:textId="77777777" w:rsidR="002A32A7" w:rsidRPr="00133098" w:rsidRDefault="002A32A7" w:rsidP="00745D9D">
      <w:pPr>
        <w:pStyle w:val="NoSpacing"/>
        <w:spacing w:line="276" w:lineRule="auto"/>
        <w:rPr>
          <w:rFonts w:cs="Times New Roman"/>
          <w:color w:val="000000"/>
          <w:sz w:val="22"/>
          <w:szCs w:val="22"/>
          <w:lang w:val="en-US"/>
        </w:rPr>
      </w:pPr>
    </w:p>
    <w:p w14:paraId="7104C836" w14:textId="5861DD1A" w:rsidR="00C645AE" w:rsidRPr="00133098" w:rsidRDefault="002A32A7" w:rsidP="00FC4CAF">
      <w:pPr>
        <w:pStyle w:val="NoSpacing"/>
        <w:spacing w:line="276" w:lineRule="auto"/>
        <w:rPr>
          <w:rFonts w:cs="Times New Roman"/>
          <w:color w:val="000000"/>
          <w:sz w:val="22"/>
          <w:szCs w:val="22"/>
          <w:lang w:val="en-US"/>
        </w:rPr>
      </w:pPr>
      <w:r w:rsidRPr="00133098">
        <w:rPr>
          <w:rFonts w:cs="Times New Roman"/>
          <w:color w:val="000000"/>
          <w:sz w:val="22"/>
          <w:szCs w:val="22"/>
          <w:lang w:val="en-US"/>
        </w:rPr>
        <w:t xml:space="preserve">The vision described above would not be </w:t>
      </w:r>
      <w:r w:rsidR="00A65EF4" w:rsidRPr="00133098">
        <w:rPr>
          <w:rFonts w:cs="Times New Roman"/>
          <w:color w:val="000000"/>
          <w:sz w:val="22"/>
          <w:szCs w:val="22"/>
          <w:lang w:val="en-US"/>
        </w:rPr>
        <w:t>realized</w:t>
      </w:r>
      <w:r w:rsidRPr="00133098">
        <w:rPr>
          <w:rFonts w:cs="Times New Roman"/>
          <w:color w:val="000000"/>
          <w:sz w:val="22"/>
          <w:szCs w:val="22"/>
          <w:lang w:val="en-US"/>
        </w:rPr>
        <w:t xml:space="preserve"> if the focus on sustainability were guaranteed in some programs and not in others. A concrete objective is</w:t>
      </w:r>
      <w:r w:rsidR="00A65EF4" w:rsidRPr="00133098">
        <w:rPr>
          <w:rFonts w:cs="Times New Roman"/>
          <w:color w:val="000000"/>
          <w:sz w:val="22"/>
          <w:szCs w:val="22"/>
          <w:lang w:val="en-US"/>
        </w:rPr>
        <w:t>,</w:t>
      </w:r>
      <w:r w:rsidRPr="00133098">
        <w:rPr>
          <w:rFonts w:cs="Times New Roman"/>
          <w:color w:val="000000"/>
          <w:sz w:val="22"/>
          <w:szCs w:val="22"/>
          <w:lang w:val="en-US"/>
        </w:rPr>
        <w:t xml:space="preserve"> therefore</w:t>
      </w:r>
      <w:r w:rsidR="00A65EF4" w:rsidRPr="00133098">
        <w:rPr>
          <w:rFonts w:cs="Times New Roman"/>
          <w:color w:val="000000"/>
          <w:sz w:val="22"/>
          <w:szCs w:val="22"/>
          <w:lang w:val="en-US"/>
        </w:rPr>
        <w:t>,</w:t>
      </w:r>
      <w:r w:rsidRPr="00133098">
        <w:rPr>
          <w:rFonts w:cs="Times New Roman"/>
          <w:color w:val="000000"/>
          <w:sz w:val="22"/>
          <w:szCs w:val="22"/>
          <w:lang w:val="en-US"/>
        </w:rPr>
        <w:t xml:space="preserve"> to have achieved</w:t>
      </w:r>
      <w:r w:rsidR="004701D2">
        <w:rPr>
          <w:rFonts w:cs="Times New Roman"/>
          <w:color w:val="000000"/>
          <w:sz w:val="22"/>
          <w:szCs w:val="22"/>
          <w:lang w:val="en-US"/>
        </w:rPr>
        <w:t>,</w:t>
      </w:r>
      <w:r w:rsidRPr="00133098">
        <w:rPr>
          <w:rFonts w:cs="Times New Roman"/>
          <w:color w:val="000000"/>
          <w:sz w:val="22"/>
          <w:szCs w:val="22"/>
          <w:lang w:val="en-US"/>
        </w:rPr>
        <w:t xml:space="preserve"> in all Bachelor's and Master's programs by the end of 2021</w:t>
      </w:r>
      <w:r w:rsidR="004701D2">
        <w:rPr>
          <w:rFonts w:cs="Times New Roman"/>
          <w:color w:val="000000"/>
          <w:sz w:val="22"/>
          <w:szCs w:val="22"/>
          <w:lang w:val="en-US"/>
        </w:rPr>
        <w:t>,</w:t>
      </w:r>
      <w:r w:rsidRPr="00133098">
        <w:rPr>
          <w:rFonts w:cs="Times New Roman"/>
          <w:color w:val="000000"/>
          <w:sz w:val="22"/>
          <w:szCs w:val="22"/>
          <w:lang w:val="en-US"/>
        </w:rPr>
        <w:t xml:space="preserve"> </w:t>
      </w:r>
      <w:r w:rsidR="004701D2" w:rsidRPr="00133098">
        <w:rPr>
          <w:rFonts w:cs="Times New Roman"/>
          <w:color w:val="000000"/>
          <w:sz w:val="22"/>
          <w:szCs w:val="22"/>
          <w:lang w:val="en-US"/>
        </w:rPr>
        <w:t xml:space="preserve">a situation </w:t>
      </w:r>
      <w:r w:rsidRPr="00133098">
        <w:rPr>
          <w:rFonts w:cs="Times New Roman"/>
          <w:color w:val="000000"/>
          <w:sz w:val="22"/>
          <w:szCs w:val="22"/>
          <w:lang w:val="en-US"/>
        </w:rPr>
        <w:t xml:space="preserve">in which </w:t>
      </w:r>
      <w:r w:rsidRPr="00133098">
        <w:rPr>
          <w:rFonts w:cs="Times New Roman"/>
          <w:b/>
          <w:color w:val="000000"/>
          <w:sz w:val="22"/>
          <w:szCs w:val="22"/>
          <w:lang w:val="en-US"/>
        </w:rPr>
        <w:t>each program</w:t>
      </w:r>
      <w:r w:rsidRPr="00133098">
        <w:rPr>
          <w:rFonts w:cs="Times New Roman"/>
          <w:color w:val="000000"/>
          <w:sz w:val="22"/>
          <w:szCs w:val="22"/>
          <w:lang w:val="en-US"/>
        </w:rPr>
        <w:t xml:space="preserve"> pays thorough attention to </w:t>
      </w:r>
      <w:r w:rsidRPr="00A04AE2">
        <w:rPr>
          <w:rFonts w:cs="Times New Roman"/>
          <w:color w:val="000000"/>
          <w:sz w:val="22"/>
          <w:szCs w:val="22"/>
          <w:lang w:val="en-US"/>
        </w:rPr>
        <w:t>sustainability</w:t>
      </w:r>
      <w:r w:rsidR="00FC4CAF" w:rsidRPr="00A04AE2">
        <w:rPr>
          <w:rFonts w:cs="Times New Roman"/>
          <w:color w:val="000000"/>
          <w:sz w:val="22"/>
          <w:szCs w:val="22"/>
          <w:lang w:val="en-US"/>
        </w:rPr>
        <w:t xml:space="preserve">, </w:t>
      </w:r>
      <w:r w:rsidR="00FC4CAF" w:rsidRPr="00F22E8A">
        <w:rPr>
          <w:sz w:val="22"/>
          <w:szCs w:val="22"/>
          <w:lang w:val="en-US"/>
        </w:rPr>
        <w:t>unless there are strong objections</w:t>
      </w:r>
      <w:r w:rsidRPr="00A04AE2">
        <w:rPr>
          <w:rFonts w:cs="Times New Roman"/>
          <w:color w:val="000000"/>
          <w:sz w:val="22"/>
          <w:szCs w:val="22"/>
          <w:lang w:val="en-US"/>
        </w:rPr>
        <w:t>.</w:t>
      </w:r>
      <w:r w:rsidRPr="00133098">
        <w:rPr>
          <w:rFonts w:cs="Times New Roman"/>
          <w:color w:val="000000"/>
          <w:sz w:val="22"/>
          <w:szCs w:val="22"/>
          <w:lang w:val="en-US"/>
        </w:rPr>
        <w:t xml:space="preserve"> The way in which students </w:t>
      </w:r>
      <w:r w:rsidR="00A65EF4" w:rsidRPr="00133098">
        <w:rPr>
          <w:rFonts w:cs="Times New Roman"/>
          <w:color w:val="000000"/>
          <w:sz w:val="22"/>
          <w:szCs w:val="22"/>
          <w:lang w:val="en-US"/>
        </w:rPr>
        <w:t>are exposed to</w:t>
      </w:r>
      <w:r w:rsidRPr="00133098">
        <w:rPr>
          <w:rFonts w:cs="Times New Roman"/>
          <w:color w:val="000000"/>
          <w:sz w:val="22"/>
          <w:szCs w:val="22"/>
          <w:lang w:val="en-US"/>
        </w:rPr>
        <w:t xml:space="preserve"> </w:t>
      </w:r>
      <w:r w:rsidR="006174FB" w:rsidRPr="00133098">
        <w:rPr>
          <w:rFonts w:cs="Times New Roman"/>
          <w:color w:val="000000"/>
          <w:sz w:val="22"/>
          <w:szCs w:val="22"/>
          <w:lang w:val="en-US"/>
        </w:rPr>
        <w:t>the challenges that lie behind the SDGs can vary from one program to another.</w:t>
      </w:r>
      <w:r w:rsidR="004701D2">
        <w:rPr>
          <w:rFonts w:cs="Times New Roman"/>
          <w:color w:val="000000"/>
          <w:sz w:val="22"/>
          <w:szCs w:val="22"/>
          <w:lang w:val="en-US"/>
        </w:rPr>
        <w:t xml:space="preserve"> T</w:t>
      </w:r>
      <w:r w:rsidR="006174FB" w:rsidRPr="00133098">
        <w:rPr>
          <w:rFonts w:cs="Times New Roman"/>
          <w:color w:val="000000"/>
          <w:sz w:val="22"/>
          <w:szCs w:val="22"/>
          <w:lang w:val="en-US"/>
        </w:rPr>
        <w:t xml:space="preserve">his may </w:t>
      </w:r>
      <w:r w:rsidR="004701D2">
        <w:rPr>
          <w:rFonts w:cs="Times New Roman"/>
          <w:color w:val="000000"/>
          <w:sz w:val="22"/>
          <w:szCs w:val="22"/>
          <w:lang w:val="en-US"/>
        </w:rPr>
        <w:t>be achieved,</w:t>
      </w:r>
      <w:r w:rsidR="00A9563B" w:rsidRPr="00133098">
        <w:rPr>
          <w:rFonts w:cs="Times New Roman"/>
          <w:color w:val="000000"/>
          <w:sz w:val="22"/>
          <w:szCs w:val="22"/>
          <w:lang w:val="en-US"/>
        </w:rPr>
        <w:t xml:space="preserve"> </w:t>
      </w:r>
      <w:r w:rsidR="004701D2">
        <w:rPr>
          <w:rFonts w:cs="Times New Roman"/>
          <w:color w:val="000000"/>
          <w:sz w:val="22"/>
          <w:szCs w:val="22"/>
          <w:lang w:val="en-US"/>
        </w:rPr>
        <w:t xml:space="preserve">for example, </w:t>
      </w:r>
      <w:r w:rsidR="00A9563B" w:rsidRPr="00133098">
        <w:rPr>
          <w:rFonts w:cs="Times New Roman"/>
          <w:color w:val="000000"/>
          <w:sz w:val="22"/>
          <w:szCs w:val="22"/>
          <w:lang w:val="en-US"/>
        </w:rPr>
        <w:t>by offering</w:t>
      </w:r>
      <w:r w:rsidR="006174FB" w:rsidRPr="00133098">
        <w:rPr>
          <w:rFonts w:cs="Times New Roman"/>
          <w:color w:val="000000"/>
          <w:sz w:val="22"/>
          <w:szCs w:val="22"/>
          <w:lang w:val="en-US"/>
        </w:rPr>
        <w:t xml:space="preserve"> specific </w:t>
      </w:r>
      <w:r w:rsidR="00A65EF4" w:rsidRPr="00133098">
        <w:rPr>
          <w:rFonts w:cs="Times New Roman"/>
          <w:color w:val="000000"/>
          <w:sz w:val="22"/>
          <w:szCs w:val="22"/>
          <w:lang w:val="en-US"/>
        </w:rPr>
        <w:t>courses</w:t>
      </w:r>
      <w:r w:rsidR="00263FD3" w:rsidRPr="00133098">
        <w:rPr>
          <w:rFonts w:cs="Times New Roman"/>
          <w:color w:val="000000"/>
          <w:sz w:val="22"/>
          <w:szCs w:val="22"/>
          <w:lang w:val="en-US"/>
        </w:rPr>
        <w:t xml:space="preserve">, </w:t>
      </w:r>
      <w:r w:rsidR="00A9563B" w:rsidRPr="00133098">
        <w:rPr>
          <w:rFonts w:cs="Times New Roman"/>
          <w:color w:val="000000"/>
          <w:sz w:val="22"/>
          <w:szCs w:val="22"/>
          <w:lang w:val="en-US"/>
        </w:rPr>
        <w:t>by</w:t>
      </w:r>
      <w:r w:rsidR="00263FD3" w:rsidRPr="00133098">
        <w:rPr>
          <w:rFonts w:cs="Times New Roman"/>
          <w:color w:val="000000"/>
          <w:sz w:val="22"/>
          <w:szCs w:val="22"/>
          <w:lang w:val="en-US"/>
        </w:rPr>
        <w:t xml:space="preserve"> </w:t>
      </w:r>
      <w:r w:rsidR="006174FB" w:rsidRPr="00133098">
        <w:rPr>
          <w:rFonts w:cs="Times New Roman"/>
          <w:color w:val="000000"/>
          <w:sz w:val="22"/>
          <w:szCs w:val="22"/>
          <w:lang w:val="en-US"/>
        </w:rPr>
        <w:t xml:space="preserve">interweaving </w:t>
      </w:r>
      <w:r w:rsidR="00B22FA9" w:rsidRPr="00133098">
        <w:rPr>
          <w:rFonts w:cs="Times New Roman"/>
          <w:color w:val="000000"/>
          <w:sz w:val="22"/>
          <w:szCs w:val="22"/>
          <w:lang w:val="en-US"/>
        </w:rPr>
        <w:t xml:space="preserve">sustainability </w:t>
      </w:r>
      <w:r w:rsidR="00585DF9" w:rsidRPr="00133098">
        <w:rPr>
          <w:rFonts w:cs="Times New Roman"/>
          <w:color w:val="000000"/>
          <w:sz w:val="22"/>
          <w:szCs w:val="22"/>
          <w:lang w:val="en-US"/>
        </w:rPr>
        <w:t>throughout the program</w:t>
      </w:r>
      <w:r w:rsidR="00B22FA9" w:rsidRPr="00133098">
        <w:rPr>
          <w:rFonts w:cs="Times New Roman"/>
          <w:color w:val="000000"/>
          <w:sz w:val="22"/>
          <w:szCs w:val="22"/>
          <w:lang w:val="en-US"/>
        </w:rPr>
        <w:t>,</w:t>
      </w:r>
      <w:r w:rsidR="00585DF9" w:rsidRPr="00133098">
        <w:rPr>
          <w:rFonts w:cs="Times New Roman"/>
          <w:color w:val="000000"/>
          <w:sz w:val="22"/>
          <w:szCs w:val="22"/>
          <w:lang w:val="en-US"/>
        </w:rPr>
        <w:t xml:space="preserve"> </w:t>
      </w:r>
      <w:r w:rsidR="00A9563B" w:rsidRPr="00133098">
        <w:rPr>
          <w:rFonts w:cs="Times New Roman"/>
          <w:color w:val="000000"/>
          <w:sz w:val="22"/>
          <w:szCs w:val="22"/>
          <w:lang w:val="en-US"/>
        </w:rPr>
        <w:t xml:space="preserve">by developing </w:t>
      </w:r>
      <w:r w:rsidR="00585DF9" w:rsidRPr="00133098">
        <w:rPr>
          <w:rFonts w:cs="Times New Roman"/>
          <w:color w:val="000000"/>
          <w:sz w:val="22"/>
          <w:szCs w:val="22"/>
          <w:lang w:val="en-US"/>
        </w:rPr>
        <w:t>minors specifically aimed at sustainability</w:t>
      </w:r>
      <w:r w:rsidR="00B22FA9" w:rsidRPr="00133098">
        <w:rPr>
          <w:rFonts w:cs="Times New Roman"/>
          <w:color w:val="000000"/>
          <w:sz w:val="22"/>
          <w:szCs w:val="22"/>
          <w:lang w:val="en-US"/>
        </w:rPr>
        <w:t xml:space="preserve">, or </w:t>
      </w:r>
      <w:r w:rsidR="00A9563B" w:rsidRPr="00133098">
        <w:rPr>
          <w:rFonts w:cs="Times New Roman"/>
          <w:color w:val="000000"/>
          <w:sz w:val="22"/>
          <w:szCs w:val="22"/>
          <w:lang w:val="en-US"/>
        </w:rPr>
        <w:t xml:space="preserve">by offering </w:t>
      </w:r>
      <w:r w:rsidR="00B22FA9" w:rsidRPr="00133098">
        <w:rPr>
          <w:rFonts w:cs="Times New Roman"/>
          <w:color w:val="000000"/>
          <w:sz w:val="22"/>
          <w:szCs w:val="22"/>
          <w:lang w:val="en-US"/>
        </w:rPr>
        <w:t xml:space="preserve">other forms of education, such as </w:t>
      </w:r>
      <w:r w:rsidR="00E90FAA" w:rsidRPr="00133098">
        <w:rPr>
          <w:rFonts w:cs="Times New Roman"/>
          <w:color w:val="000000"/>
          <w:sz w:val="22"/>
          <w:szCs w:val="22"/>
          <w:lang w:val="en-US"/>
        </w:rPr>
        <w:t xml:space="preserve">the </w:t>
      </w:r>
      <w:r w:rsidR="00A65EF4" w:rsidRPr="00133098">
        <w:rPr>
          <w:rFonts w:cs="Times New Roman"/>
          <w:color w:val="000000"/>
          <w:sz w:val="22"/>
          <w:szCs w:val="22"/>
          <w:lang w:val="en-US"/>
        </w:rPr>
        <w:t>organization</w:t>
      </w:r>
      <w:r w:rsidR="00E90FAA" w:rsidRPr="00133098">
        <w:rPr>
          <w:rFonts w:cs="Times New Roman"/>
          <w:color w:val="000000"/>
          <w:sz w:val="22"/>
          <w:szCs w:val="22"/>
          <w:lang w:val="en-US"/>
        </w:rPr>
        <w:t xml:space="preserve"> of </w:t>
      </w:r>
      <w:r w:rsidR="00A65EF4" w:rsidRPr="00133098">
        <w:rPr>
          <w:rFonts w:cs="Times New Roman"/>
          <w:color w:val="000000"/>
          <w:sz w:val="22"/>
          <w:szCs w:val="22"/>
          <w:lang w:val="en-US"/>
        </w:rPr>
        <w:t>sustainability labs</w:t>
      </w:r>
      <w:r w:rsidR="006174FB" w:rsidRPr="00133098">
        <w:rPr>
          <w:rFonts w:cs="Times New Roman"/>
          <w:color w:val="000000"/>
          <w:sz w:val="22"/>
          <w:szCs w:val="22"/>
          <w:lang w:val="en-US"/>
        </w:rPr>
        <w:t xml:space="preserve">. </w:t>
      </w:r>
      <w:r w:rsidR="00B22FA9" w:rsidRPr="00133098">
        <w:rPr>
          <w:rFonts w:cs="Times New Roman"/>
          <w:color w:val="000000"/>
          <w:sz w:val="22"/>
          <w:szCs w:val="22"/>
          <w:lang w:val="en-US"/>
        </w:rPr>
        <w:t xml:space="preserve">Of course, it can also be a combination of such approaches. It is important </w:t>
      </w:r>
      <w:r w:rsidR="006174FB" w:rsidRPr="00133098">
        <w:rPr>
          <w:rFonts w:cs="Times New Roman"/>
          <w:color w:val="000000"/>
          <w:sz w:val="22"/>
          <w:szCs w:val="22"/>
          <w:lang w:val="en-US"/>
        </w:rPr>
        <w:t xml:space="preserve">that the </w:t>
      </w:r>
      <w:r w:rsidR="004701D2">
        <w:rPr>
          <w:rFonts w:cs="Times New Roman"/>
          <w:color w:val="000000"/>
          <w:sz w:val="22"/>
          <w:szCs w:val="22"/>
          <w:lang w:val="en-US"/>
        </w:rPr>
        <w:t>formulated</w:t>
      </w:r>
      <w:r w:rsidR="004701D2" w:rsidRPr="00133098">
        <w:rPr>
          <w:rFonts w:cs="Times New Roman"/>
          <w:color w:val="000000"/>
          <w:sz w:val="22"/>
          <w:szCs w:val="22"/>
          <w:lang w:val="en-US"/>
        </w:rPr>
        <w:t xml:space="preserve"> </w:t>
      </w:r>
      <w:r w:rsidR="006174FB" w:rsidRPr="00133098">
        <w:rPr>
          <w:rFonts w:cs="Times New Roman"/>
          <w:color w:val="000000"/>
          <w:sz w:val="22"/>
          <w:szCs w:val="22"/>
          <w:lang w:val="en-US"/>
        </w:rPr>
        <w:t xml:space="preserve">sustainability ambitions </w:t>
      </w:r>
      <w:r w:rsidR="00B22FA9" w:rsidRPr="00133098">
        <w:rPr>
          <w:rFonts w:cs="Times New Roman"/>
          <w:color w:val="000000"/>
          <w:sz w:val="22"/>
          <w:szCs w:val="22"/>
          <w:lang w:val="en-US"/>
        </w:rPr>
        <w:t>have been</w:t>
      </w:r>
      <w:r w:rsidR="006174FB" w:rsidRPr="00133098">
        <w:rPr>
          <w:rFonts w:cs="Times New Roman"/>
          <w:color w:val="000000"/>
          <w:sz w:val="22"/>
          <w:szCs w:val="22"/>
          <w:lang w:val="en-US"/>
        </w:rPr>
        <w:t xml:space="preserve"> explicitly integrated into</w:t>
      </w:r>
      <w:r w:rsidR="00B22FA9" w:rsidRPr="00133098">
        <w:rPr>
          <w:rFonts w:cs="Times New Roman"/>
          <w:color w:val="000000"/>
          <w:sz w:val="22"/>
          <w:szCs w:val="22"/>
          <w:lang w:val="en-US"/>
        </w:rPr>
        <w:t xml:space="preserve"> the learning objectives of these educational components.</w:t>
      </w:r>
    </w:p>
    <w:p w14:paraId="5ACFC26A" w14:textId="5AA551B9" w:rsidR="00083544" w:rsidRPr="00133098" w:rsidRDefault="00C645AE" w:rsidP="00745D9D">
      <w:pPr>
        <w:pStyle w:val="NoSpacing"/>
        <w:spacing w:line="276" w:lineRule="auto"/>
        <w:ind w:firstLine="708"/>
        <w:rPr>
          <w:rFonts w:cs="Times New Roman"/>
          <w:color w:val="000000"/>
          <w:sz w:val="22"/>
          <w:szCs w:val="22"/>
          <w:lang w:val="en-US"/>
        </w:rPr>
      </w:pPr>
      <w:r w:rsidRPr="00133098">
        <w:rPr>
          <w:rFonts w:cs="Times New Roman"/>
          <w:color w:val="000000"/>
          <w:sz w:val="22"/>
          <w:szCs w:val="22"/>
          <w:lang w:val="en-US"/>
        </w:rPr>
        <w:t>Implementation of this action will take place parallel</w:t>
      </w:r>
      <w:r w:rsidR="00A65EF4" w:rsidRPr="00133098">
        <w:rPr>
          <w:rFonts w:cs="Times New Roman"/>
          <w:color w:val="000000"/>
          <w:sz w:val="22"/>
          <w:szCs w:val="22"/>
          <w:lang w:val="en-US"/>
        </w:rPr>
        <w:t xml:space="preserve"> to</w:t>
      </w:r>
      <w:r w:rsidRPr="00133098">
        <w:rPr>
          <w:rFonts w:cs="Times New Roman"/>
          <w:color w:val="000000"/>
          <w:sz w:val="22"/>
          <w:szCs w:val="22"/>
          <w:lang w:val="en-US"/>
        </w:rPr>
        <w:t xml:space="preserve"> the implementation of action b) below, which </w:t>
      </w:r>
      <w:r w:rsidR="00083544" w:rsidRPr="00133098">
        <w:rPr>
          <w:rFonts w:cs="Times New Roman"/>
          <w:color w:val="000000"/>
          <w:sz w:val="22"/>
          <w:szCs w:val="22"/>
          <w:lang w:val="en-US"/>
        </w:rPr>
        <w:t xml:space="preserve">will </w:t>
      </w:r>
      <w:r w:rsidRPr="00133098">
        <w:rPr>
          <w:rFonts w:cs="Times New Roman"/>
          <w:color w:val="000000"/>
          <w:sz w:val="22"/>
          <w:szCs w:val="22"/>
          <w:lang w:val="en-US"/>
        </w:rPr>
        <w:t xml:space="preserve">provide a more complete overview </w:t>
      </w:r>
      <w:r w:rsidR="00083544" w:rsidRPr="00133098">
        <w:rPr>
          <w:rFonts w:cs="Times New Roman"/>
          <w:color w:val="000000"/>
          <w:sz w:val="22"/>
          <w:szCs w:val="22"/>
          <w:lang w:val="en-US"/>
        </w:rPr>
        <w:t>of</w:t>
      </w:r>
      <w:r w:rsidRPr="00133098">
        <w:rPr>
          <w:rFonts w:cs="Times New Roman"/>
          <w:color w:val="000000"/>
          <w:sz w:val="22"/>
          <w:szCs w:val="22"/>
          <w:lang w:val="en-US"/>
        </w:rPr>
        <w:t xml:space="preserve"> the focus on sustainability within the existing courses and programs</w:t>
      </w:r>
      <w:r w:rsidR="00E0448E" w:rsidRPr="00133098">
        <w:rPr>
          <w:rFonts w:cs="Times New Roman"/>
          <w:color w:val="000000"/>
          <w:sz w:val="22"/>
          <w:szCs w:val="22"/>
          <w:lang w:val="en-US"/>
        </w:rPr>
        <w:t xml:space="preserve">. In </w:t>
      </w:r>
      <w:r w:rsidR="00083544" w:rsidRPr="00133098">
        <w:rPr>
          <w:rFonts w:cs="Times New Roman"/>
          <w:color w:val="000000"/>
          <w:sz w:val="22"/>
          <w:szCs w:val="22"/>
          <w:lang w:val="en-US"/>
        </w:rPr>
        <w:t>the short term,</w:t>
      </w:r>
      <w:r w:rsidR="00E0448E" w:rsidRPr="00133098">
        <w:rPr>
          <w:rFonts w:cs="Times New Roman"/>
          <w:color w:val="000000"/>
          <w:sz w:val="22"/>
          <w:szCs w:val="22"/>
          <w:lang w:val="en-US"/>
        </w:rPr>
        <w:t xml:space="preserve"> however, </w:t>
      </w:r>
      <w:r w:rsidR="00E0448E" w:rsidRPr="00133098">
        <w:rPr>
          <w:rFonts w:cs="Times New Roman"/>
          <w:b/>
          <w:color w:val="000000"/>
          <w:sz w:val="22"/>
          <w:szCs w:val="22"/>
          <w:lang w:val="en-US"/>
        </w:rPr>
        <w:t>new initiatives</w:t>
      </w:r>
      <w:r w:rsidR="00E0448E" w:rsidRPr="00133098">
        <w:rPr>
          <w:rFonts w:cs="Times New Roman"/>
          <w:color w:val="000000"/>
          <w:sz w:val="22"/>
          <w:szCs w:val="22"/>
          <w:lang w:val="en-US"/>
        </w:rPr>
        <w:t xml:space="preserve"> will </w:t>
      </w:r>
      <w:r w:rsidR="00083544" w:rsidRPr="00133098">
        <w:rPr>
          <w:rFonts w:cs="Times New Roman"/>
          <w:color w:val="000000"/>
          <w:sz w:val="22"/>
          <w:szCs w:val="22"/>
          <w:lang w:val="en-US"/>
        </w:rPr>
        <w:t xml:space="preserve">also </w:t>
      </w:r>
      <w:r w:rsidR="00E0448E" w:rsidRPr="00133098">
        <w:rPr>
          <w:rFonts w:cs="Times New Roman"/>
          <w:color w:val="000000"/>
          <w:sz w:val="22"/>
          <w:szCs w:val="22"/>
          <w:lang w:val="en-US"/>
        </w:rPr>
        <w:t xml:space="preserve">be </w:t>
      </w:r>
      <w:r w:rsidR="00083544" w:rsidRPr="00133098">
        <w:rPr>
          <w:rFonts w:cs="Times New Roman"/>
          <w:color w:val="000000"/>
          <w:sz w:val="22"/>
          <w:szCs w:val="22"/>
          <w:lang w:val="en-US"/>
        </w:rPr>
        <w:t xml:space="preserve">taken, including </w:t>
      </w:r>
      <w:r w:rsidR="00E0448E" w:rsidRPr="00133098">
        <w:rPr>
          <w:rFonts w:cs="Times New Roman"/>
          <w:color w:val="000000"/>
          <w:sz w:val="22"/>
          <w:szCs w:val="22"/>
          <w:lang w:val="en-US"/>
        </w:rPr>
        <w:t xml:space="preserve">the development of a minor on sustainability and law within the </w:t>
      </w:r>
      <w:r w:rsidR="00A65EF4" w:rsidRPr="00133098">
        <w:rPr>
          <w:rFonts w:cs="Times New Roman"/>
          <w:color w:val="000000"/>
          <w:sz w:val="22"/>
          <w:szCs w:val="22"/>
          <w:lang w:val="en-US"/>
        </w:rPr>
        <w:t>B</w:t>
      </w:r>
      <w:r w:rsidR="00E0448E" w:rsidRPr="00133098">
        <w:rPr>
          <w:rFonts w:cs="Times New Roman"/>
          <w:color w:val="000000"/>
          <w:sz w:val="22"/>
          <w:szCs w:val="22"/>
          <w:lang w:val="en-US"/>
        </w:rPr>
        <w:t xml:space="preserve">achelor's program in Dutch Law (TLS). </w:t>
      </w:r>
    </w:p>
    <w:p w14:paraId="02404E9A" w14:textId="6DDE1E66" w:rsidR="00083544" w:rsidRPr="00133098" w:rsidRDefault="00E0448E" w:rsidP="00745D9D">
      <w:pPr>
        <w:pStyle w:val="NoSpacing"/>
        <w:spacing w:line="276" w:lineRule="auto"/>
        <w:ind w:firstLine="708"/>
        <w:rPr>
          <w:rFonts w:cs="Times New Roman"/>
          <w:color w:val="000000" w:themeColor="text1"/>
          <w:sz w:val="22"/>
          <w:szCs w:val="22"/>
          <w:shd w:val="clear" w:color="auto" w:fill="FFFFFF"/>
          <w:lang w:val="en-US" w:eastAsia="nl-NL"/>
        </w:rPr>
      </w:pPr>
      <w:r w:rsidRPr="00133098">
        <w:rPr>
          <w:rFonts w:cs="Times New Roman"/>
          <w:color w:val="000000"/>
          <w:sz w:val="22"/>
          <w:szCs w:val="22"/>
          <w:lang w:val="en-US"/>
        </w:rPr>
        <w:t xml:space="preserve">Within our </w:t>
      </w:r>
      <w:r w:rsidRPr="00133098">
        <w:rPr>
          <w:rFonts w:cs="Times New Roman"/>
          <w:b/>
          <w:color w:val="000000"/>
          <w:sz w:val="22"/>
          <w:szCs w:val="22"/>
          <w:lang w:val="en-US"/>
        </w:rPr>
        <w:t>honors education</w:t>
      </w:r>
      <w:r w:rsidRPr="00133098">
        <w:rPr>
          <w:rFonts w:cs="Times New Roman"/>
          <w:color w:val="000000"/>
          <w:sz w:val="22"/>
          <w:szCs w:val="22"/>
          <w:lang w:val="en-US"/>
        </w:rPr>
        <w:t xml:space="preserve"> there is also attention for sustainability issues. For </w:t>
      </w:r>
      <w:r w:rsidR="00083544" w:rsidRPr="00133098">
        <w:rPr>
          <w:rFonts w:cs="Times New Roman"/>
          <w:color w:val="000000" w:themeColor="text1"/>
          <w:sz w:val="22"/>
          <w:szCs w:val="22"/>
          <w:lang w:val="en-US" w:eastAsia="nl-NL"/>
        </w:rPr>
        <w:t>example, the revised Outreach</w:t>
      </w:r>
      <w:r w:rsidR="009669E1" w:rsidRPr="00133098">
        <w:rPr>
          <w:rFonts w:cs="Times New Roman"/>
          <w:color w:val="000000" w:themeColor="text1"/>
          <w:sz w:val="22"/>
          <w:szCs w:val="22"/>
          <w:lang w:val="en-US" w:eastAsia="nl-NL"/>
        </w:rPr>
        <w:t>ing</w:t>
      </w:r>
      <w:r w:rsidR="00083544" w:rsidRPr="00133098">
        <w:rPr>
          <w:rFonts w:cs="Times New Roman"/>
          <w:color w:val="000000" w:themeColor="text1"/>
          <w:sz w:val="22"/>
          <w:szCs w:val="22"/>
          <w:lang w:val="en-US" w:eastAsia="nl-NL"/>
        </w:rPr>
        <w:t xml:space="preserve"> Honors Program has three pillars</w:t>
      </w:r>
      <w:r w:rsidR="009669E1" w:rsidRPr="00133098">
        <w:rPr>
          <w:rFonts w:cs="Times New Roman"/>
          <w:color w:val="000000" w:themeColor="text1"/>
          <w:sz w:val="22"/>
          <w:szCs w:val="22"/>
          <w:lang w:val="en-US" w:eastAsia="nl-NL"/>
        </w:rPr>
        <w:t>—</w:t>
      </w:r>
      <w:r w:rsidR="00083544" w:rsidRPr="00133098">
        <w:rPr>
          <w:rFonts w:cs="Times New Roman"/>
          <w:color w:val="000000" w:themeColor="text1"/>
          <w:sz w:val="22"/>
          <w:szCs w:val="22"/>
          <w:shd w:val="clear" w:color="auto" w:fill="FFFFFF"/>
          <w:lang w:val="en-US" w:eastAsia="nl-NL"/>
        </w:rPr>
        <w:t>Leadership, Social Entrepreneurship</w:t>
      </w:r>
      <w:r w:rsidR="009669E1" w:rsidRPr="00133098">
        <w:rPr>
          <w:rFonts w:cs="Times New Roman"/>
          <w:color w:val="000000" w:themeColor="text1"/>
          <w:sz w:val="22"/>
          <w:szCs w:val="22"/>
          <w:shd w:val="clear" w:color="auto" w:fill="FFFFFF"/>
          <w:lang w:val="en-US" w:eastAsia="nl-NL"/>
        </w:rPr>
        <w:t>,</w:t>
      </w:r>
      <w:r w:rsidR="00083544" w:rsidRPr="00133098">
        <w:rPr>
          <w:rFonts w:cs="Times New Roman"/>
          <w:color w:val="000000" w:themeColor="text1"/>
          <w:sz w:val="22"/>
          <w:szCs w:val="22"/>
          <w:shd w:val="clear" w:color="auto" w:fill="FFFFFF"/>
          <w:lang w:val="en-US" w:eastAsia="nl-NL"/>
        </w:rPr>
        <w:t xml:space="preserve"> and Collaborative Interactions</w:t>
      </w:r>
      <w:r w:rsidR="009669E1" w:rsidRPr="00133098">
        <w:rPr>
          <w:rFonts w:cs="Times New Roman"/>
          <w:color w:val="000000" w:themeColor="text1"/>
          <w:sz w:val="22"/>
          <w:szCs w:val="22"/>
          <w:shd w:val="clear" w:color="auto" w:fill="FFFFFF"/>
          <w:lang w:val="en-US" w:eastAsia="nl-NL"/>
        </w:rPr>
        <w:t>—offering students</w:t>
      </w:r>
      <w:r w:rsidR="00083544" w:rsidRPr="00133098">
        <w:rPr>
          <w:rFonts w:cs="Times New Roman"/>
          <w:color w:val="000000" w:themeColor="text1"/>
          <w:sz w:val="22"/>
          <w:szCs w:val="22"/>
          <w:shd w:val="clear" w:color="auto" w:fill="FFFFFF"/>
          <w:lang w:val="en-US" w:eastAsia="nl-NL"/>
        </w:rPr>
        <w:t xml:space="preserve"> many opportunities to gain knowledge of sustainability issues and to conduct research into soluti</w:t>
      </w:r>
      <w:r w:rsidR="009669E1" w:rsidRPr="00133098">
        <w:rPr>
          <w:rFonts w:cs="Times New Roman"/>
          <w:color w:val="000000" w:themeColor="text1"/>
          <w:sz w:val="22"/>
          <w:szCs w:val="22"/>
          <w:shd w:val="clear" w:color="auto" w:fill="FFFFFF"/>
          <w:lang w:val="en-US" w:eastAsia="nl-NL"/>
        </w:rPr>
        <w:t>ons. This can take the form of SEARL</w:t>
      </w:r>
      <w:r w:rsidR="00083544" w:rsidRPr="00133098">
        <w:rPr>
          <w:rFonts w:cs="Times New Roman"/>
          <w:color w:val="000000" w:themeColor="text1"/>
          <w:sz w:val="22"/>
          <w:szCs w:val="22"/>
          <w:shd w:val="clear" w:color="auto" w:fill="FFFFFF"/>
          <w:lang w:val="en-US" w:eastAsia="nl-NL"/>
        </w:rPr>
        <w:t xml:space="preserve"> sessions </w:t>
      </w:r>
      <w:r w:rsidR="00083544" w:rsidRPr="00133098">
        <w:rPr>
          <w:rFonts w:cs="Times New Roman"/>
          <w:bCs/>
          <w:color w:val="000000" w:themeColor="text1"/>
          <w:sz w:val="22"/>
          <w:szCs w:val="22"/>
          <w:lang w:val="en-US" w:eastAsia="nl-NL"/>
        </w:rPr>
        <w:t xml:space="preserve">(Social Entrepreneurship and Responsible Leadership) and the </w:t>
      </w:r>
      <w:r w:rsidR="009669E1" w:rsidRPr="00133098">
        <w:rPr>
          <w:rFonts w:cs="Times New Roman"/>
          <w:bCs/>
          <w:color w:val="000000" w:themeColor="text1"/>
          <w:sz w:val="22"/>
          <w:szCs w:val="22"/>
          <w:lang w:val="en-US" w:eastAsia="nl-NL"/>
        </w:rPr>
        <w:t>collaboration</w:t>
      </w:r>
      <w:r w:rsidR="00083544" w:rsidRPr="00133098">
        <w:rPr>
          <w:rFonts w:cs="Times New Roman"/>
          <w:bCs/>
          <w:color w:val="000000" w:themeColor="text1"/>
          <w:sz w:val="22"/>
          <w:szCs w:val="22"/>
          <w:lang w:val="en-US" w:eastAsia="nl-NL"/>
        </w:rPr>
        <w:t xml:space="preserve"> within </w:t>
      </w:r>
      <w:r w:rsidR="009669E1" w:rsidRPr="00133098">
        <w:rPr>
          <w:rFonts w:cs="Times New Roman"/>
          <w:color w:val="000000" w:themeColor="text1"/>
          <w:sz w:val="22"/>
          <w:szCs w:val="22"/>
          <w:shd w:val="clear" w:color="auto" w:fill="FFFFFF"/>
          <w:lang w:val="en-US" w:eastAsia="nl-NL"/>
        </w:rPr>
        <w:t>Impact Labs</w:t>
      </w:r>
      <w:r w:rsidR="00083544" w:rsidRPr="00133098">
        <w:rPr>
          <w:rFonts w:cs="Times New Roman"/>
          <w:color w:val="000000" w:themeColor="text1"/>
          <w:sz w:val="22"/>
          <w:szCs w:val="22"/>
          <w:shd w:val="clear" w:color="auto" w:fill="FFFFFF"/>
          <w:lang w:val="en-US" w:eastAsia="nl-NL"/>
        </w:rPr>
        <w:t>.</w:t>
      </w:r>
      <w:r w:rsidR="00083544" w:rsidRPr="00133098">
        <w:rPr>
          <w:rStyle w:val="FootnoteReference"/>
          <w:rFonts w:cs="Times New Roman"/>
          <w:bCs/>
          <w:color w:val="000000" w:themeColor="text1"/>
          <w:sz w:val="22"/>
          <w:szCs w:val="22"/>
          <w:lang w:val="en-US" w:eastAsia="nl-NL"/>
        </w:rPr>
        <w:footnoteReference w:id="8"/>
      </w:r>
    </w:p>
    <w:p w14:paraId="6512D133" w14:textId="29A6C66F" w:rsidR="00BF0854" w:rsidRPr="00133098" w:rsidRDefault="00596D17" w:rsidP="00745D9D">
      <w:pPr>
        <w:pStyle w:val="NoSpacing"/>
        <w:spacing w:line="276" w:lineRule="auto"/>
        <w:ind w:firstLine="708"/>
        <w:rPr>
          <w:rFonts w:cs="Times New Roman"/>
          <w:color w:val="000000" w:themeColor="text1"/>
          <w:sz w:val="22"/>
          <w:szCs w:val="22"/>
          <w:shd w:val="clear" w:color="auto" w:fill="FFFFFF"/>
          <w:lang w:val="en-US" w:eastAsia="nl-NL"/>
        </w:rPr>
      </w:pPr>
      <w:r w:rsidRPr="00133098">
        <w:rPr>
          <w:rFonts w:cs="Times New Roman"/>
          <w:color w:val="000000" w:themeColor="text1"/>
          <w:sz w:val="22"/>
          <w:szCs w:val="22"/>
          <w:shd w:val="clear" w:color="auto" w:fill="FFFFFF"/>
          <w:lang w:val="en-US" w:eastAsia="nl-NL"/>
        </w:rPr>
        <w:t xml:space="preserve">Implementation of sustainability in education </w:t>
      </w:r>
      <w:r w:rsidR="00A9563B" w:rsidRPr="00133098">
        <w:rPr>
          <w:rFonts w:cs="Times New Roman"/>
          <w:color w:val="000000" w:themeColor="text1"/>
          <w:sz w:val="22"/>
          <w:szCs w:val="22"/>
          <w:shd w:val="clear" w:color="auto" w:fill="FFFFFF"/>
          <w:lang w:val="en-US" w:eastAsia="nl-NL"/>
        </w:rPr>
        <w:t xml:space="preserve">at Tilburg University </w:t>
      </w:r>
      <w:r w:rsidRPr="00133098">
        <w:rPr>
          <w:rFonts w:cs="Times New Roman"/>
          <w:color w:val="000000" w:themeColor="text1"/>
          <w:sz w:val="22"/>
          <w:szCs w:val="22"/>
          <w:shd w:val="clear" w:color="auto" w:fill="FFFFFF"/>
          <w:lang w:val="en-US" w:eastAsia="nl-NL"/>
        </w:rPr>
        <w:t xml:space="preserve">will also be supported by the </w:t>
      </w:r>
      <w:r w:rsidRPr="00133098">
        <w:rPr>
          <w:rFonts w:cs="Times New Roman"/>
          <w:b/>
          <w:color w:val="000000" w:themeColor="text1"/>
          <w:sz w:val="22"/>
          <w:szCs w:val="22"/>
          <w:shd w:val="clear" w:color="auto" w:fill="FFFFFF"/>
          <w:lang w:val="en-US" w:eastAsia="nl-NL"/>
        </w:rPr>
        <w:t>Green Office</w:t>
      </w:r>
      <w:r w:rsidRPr="00133098">
        <w:rPr>
          <w:rFonts w:cs="Times New Roman"/>
          <w:color w:val="000000" w:themeColor="text1"/>
          <w:sz w:val="22"/>
          <w:szCs w:val="22"/>
          <w:shd w:val="clear" w:color="auto" w:fill="FFFFFF"/>
          <w:lang w:val="en-US" w:eastAsia="nl-NL"/>
        </w:rPr>
        <w:t xml:space="preserve"> discussed below. The Green Office can fulfil a brokerage function to support students in the context of existing courses or in writing theses </w:t>
      </w:r>
      <w:r w:rsidR="00B66C47">
        <w:rPr>
          <w:rFonts w:cs="Times New Roman"/>
          <w:color w:val="000000" w:themeColor="text1"/>
          <w:sz w:val="22"/>
          <w:szCs w:val="22"/>
          <w:shd w:val="clear" w:color="auto" w:fill="FFFFFF"/>
          <w:lang w:val="en-US" w:eastAsia="nl-NL"/>
        </w:rPr>
        <w:t>should</w:t>
      </w:r>
      <w:r w:rsidRPr="00133098">
        <w:rPr>
          <w:rFonts w:cs="Times New Roman"/>
          <w:color w:val="000000" w:themeColor="text1"/>
          <w:sz w:val="22"/>
          <w:szCs w:val="22"/>
          <w:shd w:val="clear" w:color="auto" w:fill="FFFFFF"/>
          <w:lang w:val="en-US" w:eastAsia="nl-NL"/>
        </w:rPr>
        <w:t xml:space="preserve"> they want to focus on a sustainability issue (see below).</w:t>
      </w:r>
    </w:p>
    <w:p w14:paraId="17E9148E" w14:textId="77777777" w:rsidR="004C2926" w:rsidRPr="00133098" w:rsidRDefault="004C2926" w:rsidP="00745D9D">
      <w:pPr>
        <w:tabs>
          <w:tab w:val="left" w:pos="6379"/>
        </w:tabs>
        <w:spacing w:line="276" w:lineRule="auto"/>
        <w:contextualSpacing/>
        <w:rPr>
          <w:rFonts w:asciiTheme="minorHAnsi" w:hAnsiTheme="minorHAnsi" w:cstheme="minorHAnsi"/>
          <w:sz w:val="22"/>
          <w:szCs w:val="22"/>
          <w:lang w:val="en-US"/>
        </w:rPr>
      </w:pPr>
    </w:p>
    <w:p w14:paraId="351FA708" w14:textId="18335535" w:rsidR="00B621FE" w:rsidRPr="00133098" w:rsidRDefault="00822F09" w:rsidP="00745D9D">
      <w:pPr>
        <w:pStyle w:val="ListParagraph"/>
        <w:numPr>
          <w:ilvl w:val="0"/>
          <w:numId w:val="11"/>
        </w:numPr>
        <w:spacing w:line="276" w:lineRule="auto"/>
        <w:rPr>
          <w:rFonts w:asciiTheme="minorHAnsi" w:hAnsiTheme="minorHAnsi"/>
          <w:color w:val="000000" w:themeColor="text1"/>
          <w:lang w:val="en-US"/>
        </w:rPr>
      </w:pPr>
      <w:r w:rsidRPr="00133098">
        <w:rPr>
          <w:rFonts w:asciiTheme="minorHAnsi" w:hAnsiTheme="minorHAnsi"/>
          <w:b/>
          <w:color w:val="000000" w:themeColor="text1"/>
          <w:lang w:val="en-US"/>
        </w:rPr>
        <w:t>Strengthening sustainability in education</w:t>
      </w:r>
      <w:r w:rsidR="00992793" w:rsidRPr="00133098">
        <w:rPr>
          <w:rFonts w:asciiTheme="minorHAnsi" w:hAnsiTheme="minorHAnsi"/>
          <w:b/>
          <w:color w:val="000000" w:themeColor="text1"/>
          <w:lang w:val="en-US"/>
        </w:rPr>
        <w:t xml:space="preserve"> at Tilburg University</w:t>
      </w:r>
      <w:r w:rsidRPr="00133098">
        <w:rPr>
          <w:rFonts w:asciiTheme="minorHAnsi" w:hAnsiTheme="minorHAnsi"/>
          <w:b/>
          <w:color w:val="000000" w:themeColor="text1"/>
          <w:lang w:val="en-US"/>
        </w:rPr>
        <w:t xml:space="preserve"> and </w:t>
      </w:r>
      <w:r w:rsidR="00992793" w:rsidRPr="00133098">
        <w:rPr>
          <w:rFonts w:asciiTheme="minorHAnsi" w:hAnsiTheme="minorHAnsi"/>
          <w:b/>
          <w:color w:val="000000" w:themeColor="text1"/>
          <w:lang w:val="en-US"/>
        </w:rPr>
        <w:t>the</w:t>
      </w:r>
      <w:r w:rsidRPr="00133098">
        <w:rPr>
          <w:rFonts w:asciiTheme="minorHAnsi" w:hAnsiTheme="minorHAnsi"/>
          <w:b/>
          <w:color w:val="000000" w:themeColor="text1"/>
          <w:lang w:val="en-US"/>
        </w:rPr>
        <w:t xml:space="preserve"> visibility</w:t>
      </w:r>
      <w:r w:rsidR="00992793" w:rsidRPr="00133098">
        <w:rPr>
          <w:rFonts w:asciiTheme="minorHAnsi" w:hAnsiTheme="minorHAnsi"/>
          <w:b/>
          <w:color w:val="000000" w:themeColor="text1"/>
          <w:lang w:val="en-US"/>
        </w:rPr>
        <w:t xml:space="preserve"> thereof</w:t>
      </w:r>
      <w:r w:rsidRPr="00133098">
        <w:rPr>
          <w:rFonts w:asciiTheme="minorHAnsi" w:hAnsiTheme="minorHAnsi"/>
          <w:b/>
          <w:color w:val="000000" w:themeColor="text1"/>
          <w:lang w:val="en-US"/>
        </w:rPr>
        <w:t xml:space="preserve"> through the development and implementation of a </w:t>
      </w:r>
      <w:r w:rsidR="00992793" w:rsidRPr="00133098">
        <w:rPr>
          <w:rFonts w:asciiTheme="minorHAnsi" w:hAnsiTheme="minorHAnsi"/>
          <w:b/>
          <w:color w:val="000000" w:themeColor="text1"/>
          <w:lang w:val="en-US"/>
        </w:rPr>
        <w:t>sustainability labelling system</w:t>
      </w:r>
    </w:p>
    <w:p w14:paraId="0FE4AFC2" w14:textId="77777777" w:rsidR="00B621FE" w:rsidRPr="00133098" w:rsidRDefault="00B621FE" w:rsidP="00745D9D">
      <w:pPr>
        <w:spacing w:line="276" w:lineRule="auto"/>
        <w:rPr>
          <w:rFonts w:asciiTheme="minorHAnsi" w:hAnsiTheme="minorHAnsi"/>
          <w:color w:val="000000" w:themeColor="text1"/>
          <w:sz w:val="22"/>
          <w:szCs w:val="22"/>
          <w:lang w:val="en-US"/>
        </w:rPr>
      </w:pPr>
    </w:p>
    <w:p w14:paraId="2B971F78" w14:textId="3A4D5570" w:rsidR="000A74C6" w:rsidRPr="00133098" w:rsidRDefault="006F24C6" w:rsidP="00745D9D">
      <w:pPr>
        <w:spacing w:line="276" w:lineRule="auto"/>
        <w:rPr>
          <w:rFonts w:asciiTheme="minorHAnsi" w:hAnsiTheme="minorHAnsi"/>
          <w:color w:val="000000" w:themeColor="text1"/>
          <w:sz w:val="22"/>
          <w:szCs w:val="22"/>
          <w:lang w:val="en-US"/>
        </w:rPr>
      </w:pPr>
      <w:r w:rsidRPr="00133098">
        <w:rPr>
          <w:rFonts w:asciiTheme="minorHAnsi" w:hAnsiTheme="minorHAnsi"/>
          <w:color w:val="000000" w:themeColor="text1"/>
          <w:sz w:val="22"/>
          <w:szCs w:val="22"/>
          <w:lang w:val="en-US"/>
        </w:rPr>
        <w:t>A large number of</w:t>
      </w:r>
      <w:r w:rsidR="00B80A60" w:rsidRPr="00133098">
        <w:rPr>
          <w:rFonts w:asciiTheme="minorHAnsi" w:hAnsiTheme="minorHAnsi"/>
          <w:color w:val="000000" w:themeColor="text1"/>
          <w:sz w:val="22"/>
          <w:szCs w:val="22"/>
          <w:lang w:val="en-US"/>
        </w:rPr>
        <w:t xml:space="preserve"> courses given at our university </w:t>
      </w:r>
      <w:r w:rsidRPr="00133098">
        <w:rPr>
          <w:rFonts w:asciiTheme="minorHAnsi" w:hAnsiTheme="minorHAnsi"/>
          <w:color w:val="000000" w:themeColor="text1"/>
          <w:sz w:val="22"/>
          <w:szCs w:val="22"/>
          <w:lang w:val="en-US"/>
        </w:rPr>
        <w:t xml:space="preserve">are </w:t>
      </w:r>
      <w:r w:rsidR="00B80A60" w:rsidRPr="00133098">
        <w:rPr>
          <w:rFonts w:asciiTheme="minorHAnsi" w:hAnsiTheme="minorHAnsi"/>
          <w:color w:val="000000" w:themeColor="text1"/>
          <w:sz w:val="22"/>
          <w:szCs w:val="22"/>
          <w:lang w:val="en-US"/>
        </w:rPr>
        <w:t xml:space="preserve">related to one or more of the </w:t>
      </w:r>
      <w:r w:rsidR="00F25FD4" w:rsidRPr="00133098">
        <w:rPr>
          <w:rFonts w:asciiTheme="minorHAnsi" w:hAnsiTheme="minorHAnsi"/>
          <w:color w:val="000000" w:themeColor="text1"/>
          <w:sz w:val="22"/>
          <w:szCs w:val="22"/>
          <w:lang w:val="en-US"/>
        </w:rPr>
        <w:t xml:space="preserve">17 </w:t>
      </w:r>
      <w:r w:rsidR="00B80A60" w:rsidRPr="00133098">
        <w:rPr>
          <w:rFonts w:asciiTheme="minorHAnsi" w:hAnsiTheme="minorHAnsi"/>
          <w:color w:val="000000" w:themeColor="text1"/>
          <w:sz w:val="22"/>
          <w:szCs w:val="22"/>
          <w:lang w:val="en-US"/>
        </w:rPr>
        <w:t>SDG issues</w:t>
      </w:r>
      <w:r w:rsidRPr="00133098">
        <w:rPr>
          <w:rFonts w:asciiTheme="minorHAnsi" w:hAnsiTheme="minorHAnsi"/>
          <w:color w:val="000000" w:themeColor="text1"/>
          <w:sz w:val="22"/>
          <w:szCs w:val="22"/>
          <w:lang w:val="en-US"/>
        </w:rPr>
        <w:t xml:space="preserve">. </w:t>
      </w:r>
      <w:r w:rsidR="00581EF8" w:rsidRPr="00133098">
        <w:rPr>
          <w:rFonts w:asciiTheme="minorHAnsi" w:hAnsiTheme="minorHAnsi"/>
          <w:color w:val="000000" w:themeColor="text1"/>
          <w:sz w:val="22"/>
          <w:szCs w:val="22"/>
          <w:lang w:val="en-US"/>
        </w:rPr>
        <w:t xml:space="preserve">Sometimes </w:t>
      </w:r>
      <w:r w:rsidR="00992793" w:rsidRPr="00133098">
        <w:rPr>
          <w:rFonts w:asciiTheme="minorHAnsi" w:hAnsiTheme="minorHAnsi"/>
          <w:color w:val="000000" w:themeColor="text1"/>
          <w:sz w:val="22"/>
          <w:szCs w:val="22"/>
          <w:lang w:val="en-US"/>
        </w:rPr>
        <w:t>lecturers</w:t>
      </w:r>
      <w:r w:rsidR="00581EF8" w:rsidRPr="00133098">
        <w:rPr>
          <w:rFonts w:asciiTheme="minorHAnsi" w:hAnsiTheme="minorHAnsi"/>
          <w:color w:val="000000" w:themeColor="text1"/>
          <w:sz w:val="22"/>
          <w:szCs w:val="22"/>
          <w:lang w:val="en-US"/>
        </w:rPr>
        <w:t xml:space="preserve"> are very aware of this, but sometimes this is not the case. There is also no clear </w:t>
      </w:r>
      <w:r w:rsidR="00992793" w:rsidRPr="00133098">
        <w:rPr>
          <w:rFonts w:asciiTheme="minorHAnsi" w:hAnsiTheme="minorHAnsi"/>
          <w:color w:val="000000" w:themeColor="text1"/>
          <w:sz w:val="22"/>
          <w:szCs w:val="22"/>
          <w:lang w:val="en-US"/>
        </w:rPr>
        <w:t>overview</w:t>
      </w:r>
      <w:r w:rsidR="00581EF8" w:rsidRPr="00133098">
        <w:rPr>
          <w:rFonts w:asciiTheme="minorHAnsi" w:hAnsiTheme="minorHAnsi"/>
          <w:color w:val="000000" w:themeColor="text1"/>
          <w:sz w:val="22"/>
          <w:szCs w:val="22"/>
          <w:lang w:val="en-US"/>
        </w:rPr>
        <w:t xml:space="preserve"> for students </w:t>
      </w:r>
      <w:r w:rsidR="00992793" w:rsidRPr="00133098">
        <w:rPr>
          <w:rFonts w:asciiTheme="minorHAnsi" w:hAnsiTheme="minorHAnsi"/>
          <w:color w:val="000000" w:themeColor="text1"/>
          <w:sz w:val="22"/>
          <w:szCs w:val="22"/>
          <w:lang w:val="en-US"/>
        </w:rPr>
        <w:t>regarding</w:t>
      </w:r>
      <w:r w:rsidR="00581EF8" w:rsidRPr="00133098">
        <w:rPr>
          <w:rFonts w:asciiTheme="minorHAnsi" w:hAnsiTheme="minorHAnsi"/>
          <w:color w:val="000000" w:themeColor="text1"/>
          <w:sz w:val="22"/>
          <w:szCs w:val="22"/>
          <w:lang w:val="en-US"/>
        </w:rPr>
        <w:t xml:space="preserve"> how many and which </w:t>
      </w:r>
      <w:r w:rsidR="00992793" w:rsidRPr="00133098">
        <w:rPr>
          <w:rFonts w:asciiTheme="minorHAnsi" w:hAnsiTheme="minorHAnsi"/>
          <w:color w:val="000000" w:themeColor="text1"/>
          <w:sz w:val="22"/>
          <w:szCs w:val="22"/>
          <w:lang w:val="en-US"/>
        </w:rPr>
        <w:t>courses</w:t>
      </w:r>
      <w:r w:rsidR="00581EF8" w:rsidRPr="00133098">
        <w:rPr>
          <w:rFonts w:asciiTheme="minorHAnsi" w:hAnsiTheme="minorHAnsi"/>
          <w:color w:val="000000" w:themeColor="text1"/>
          <w:sz w:val="22"/>
          <w:szCs w:val="22"/>
          <w:lang w:val="en-US"/>
        </w:rPr>
        <w:t xml:space="preserve"> already pay attention to sustainability issues. In order to </w:t>
      </w:r>
      <w:r w:rsidR="004366A6" w:rsidRPr="00133098">
        <w:rPr>
          <w:rFonts w:asciiTheme="minorHAnsi" w:hAnsiTheme="minorHAnsi"/>
          <w:color w:val="000000" w:themeColor="text1"/>
          <w:sz w:val="22"/>
          <w:szCs w:val="22"/>
          <w:lang w:val="en-US"/>
        </w:rPr>
        <w:t xml:space="preserve">increase </w:t>
      </w:r>
      <w:r w:rsidRPr="00133098">
        <w:rPr>
          <w:rFonts w:asciiTheme="minorHAnsi" w:hAnsiTheme="minorHAnsi"/>
          <w:color w:val="000000" w:themeColor="text1"/>
          <w:sz w:val="22"/>
          <w:szCs w:val="22"/>
          <w:lang w:val="en-US"/>
        </w:rPr>
        <w:t>this awareness among staff members</w:t>
      </w:r>
      <w:r w:rsidR="004366A6" w:rsidRPr="00133098">
        <w:rPr>
          <w:rFonts w:asciiTheme="minorHAnsi" w:hAnsiTheme="minorHAnsi"/>
          <w:color w:val="000000" w:themeColor="text1"/>
          <w:sz w:val="22"/>
          <w:szCs w:val="22"/>
          <w:lang w:val="en-US"/>
        </w:rPr>
        <w:t xml:space="preserve"> and students, </w:t>
      </w:r>
      <w:r w:rsidR="00F25FD4" w:rsidRPr="00133098">
        <w:rPr>
          <w:rFonts w:asciiTheme="minorHAnsi" w:hAnsiTheme="minorHAnsi"/>
          <w:color w:val="000000" w:themeColor="text1"/>
          <w:sz w:val="22"/>
          <w:szCs w:val="22"/>
          <w:lang w:val="en-US"/>
        </w:rPr>
        <w:t>to provide</w:t>
      </w:r>
      <w:r w:rsidR="004366A6" w:rsidRPr="00133098">
        <w:rPr>
          <w:rFonts w:asciiTheme="minorHAnsi" w:hAnsiTheme="minorHAnsi"/>
          <w:color w:val="000000" w:themeColor="text1"/>
          <w:sz w:val="22"/>
          <w:szCs w:val="22"/>
          <w:lang w:val="en-US"/>
        </w:rPr>
        <w:t xml:space="preserve"> </w:t>
      </w:r>
      <w:r w:rsidR="00992793" w:rsidRPr="00133098">
        <w:rPr>
          <w:rFonts w:asciiTheme="minorHAnsi" w:hAnsiTheme="minorHAnsi"/>
          <w:color w:val="000000" w:themeColor="text1"/>
          <w:sz w:val="22"/>
          <w:szCs w:val="22"/>
          <w:lang w:val="en-US"/>
        </w:rPr>
        <w:t>lecturers</w:t>
      </w:r>
      <w:r w:rsidR="004366A6" w:rsidRPr="00133098">
        <w:rPr>
          <w:rFonts w:asciiTheme="minorHAnsi" w:hAnsiTheme="minorHAnsi"/>
          <w:color w:val="000000" w:themeColor="text1"/>
          <w:sz w:val="22"/>
          <w:szCs w:val="22"/>
          <w:lang w:val="en-US"/>
        </w:rPr>
        <w:t xml:space="preserve"> </w:t>
      </w:r>
      <w:r w:rsidR="00F25FD4" w:rsidRPr="00133098">
        <w:rPr>
          <w:rFonts w:asciiTheme="minorHAnsi" w:hAnsiTheme="minorHAnsi"/>
          <w:color w:val="000000" w:themeColor="text1"/>
          <w:sz w:val="22"/>
          <w:szCs w:val="22"/>
          <w:lang w:val="en-US"/>
        </w:rPr>
        <w:t xml:space="preserve">with an incentive to increase the relationships between </w:t>
      </w:r>
      <w:r w:rsidR="00992793" w:rsidRPr="00133098">
        <w:rPr>
          <w:rFonts w:asciiTheme="minorHAnsi" w:hAnsiTheme="minorHAnsi"/>
          <w:color w:val="000000" w:themeColor="text1"/>
          <w:sz w:val="22"/>
          <w:szCs w:val="22"/>
          <w:lang w:val="en-US"/>
        </w:rPr>
        <w:t>courses</w:t>
      </w:r>
      <w:r w:rsidR="00F25FD4" w:rsidRPr="00133098">
        <w:rPr>
          <w:rFonts w:asciiTheme="minorHAnsi" w:hAnsiTheme="minorHAnsi"/>
          <w:color w:val="000000" w:themeColor="text1"/>
          <w:sz w:val="22"/>
          <w:szCs w:val="22"/>
          <w:lang w:val="en-US"/>
        </w:rPr>
        <w:t xml:space="preserve"> and sustainability</w:t>
      </w:r>
      <w:r w:rsidR="00992793" w:rsidRPr="00133098">
        <w:rPr>
          <w:rFonts w:asciiTheme="minorHAnsi" w:hAnsiTheme="minorHAnsi"/>
          <w:color w:val="000000" w:themeColor="text1"/>
          <w:sz w:val="22"/>
          <w:szCs w:val="22"/>
          <w:lang w:val="en-US"/>
        </w:rPr>
        <w:t>,</w:t>
      </w:r>
      <w:r w:rsidR="004366A6" w:rsidRPr="00133098">
        <w:rPr>
          <w:rFonts w:asciiTheme="minorHAnsi" w:hAnsiTheme="minorHAnsi"/>
          <w:color w:val="000000" w:themeColor="text1"/>
          <w:sz w:val="22"/>
          <w:szCs w:val="22"/>
          <w:lang w:val="en-US"/>
        </w:rPr>
        <w:t xml:space="preserve"> and to give students an incentive to choose sustainability subjects,</w:t>
      </w:r>
      <w:r w:rsidRPr="00133098">
        <w:rPr>
          <w:rFonts w:asciiTheme="minorHAnsi" w:hAnsiTheme="minorHAnsi"/>
          <w:color w:val="000000" w:themeColor="text1"/>
          <w:sz w:val="22"/>
          <w:szCs w:val="22"/>
          <w:lang w:val="en-US"/>
        </w:rPr>
        <w:t xml:space="preserve"> a sustainability labelling system will be</w:t>
      </w:r>
      <w:r w:rsidR="00F25FD4" w:rsidRPr="00133098">
        <w:rPr>
          <w:rFonts w:asciiTheme="minorHAnsi" w:hAnsiTheme="minorHAnsi"/>
          <w:color w:val="000000" w:themeColor="text1"/>
          <w:sz w:val="22"/>
          <w:szCs w:val="22"/>
          <w:lang w:val="en-US"/>
        </w:rPr>
        <w:t xml:space="preserve"> introduced. This idea is based on years of experience with such a system within the University of Gothenburg</w:t>
      </w:r>
      <w:r w:rsidR="00992793" w:rsidRPr="00133098">
        <w:rPr>
          <w:rFonts w:asciiTheme="minorHAnsi" w:hAnsiTheme="minorHAnsi"/>
          <w:color w:val="000000" w:themeColor="text1"/>
          <w:sz w:val="22"/>
          <w:szCs w:val="22"/>
          <w:lang w:val="en-US"/>
        </w:rPr>
        <w:t>.</w:t>
      </w:r>
      <w:r w:rsidR="00D068E8" w:rsidRPr="00133098">
        <w:rPr>
          <w:rStyle w:val="FootnoteReference"/>
          <w:rFonts w:asciiTheme="minorHAnsi" w:hAnsiTheme="minorHAnsi" w:cstheme="minorHAnsi"/>
          <w:color w:val="000000" w:themeColor="text1"/>
          <w:sz w:val="22"/>
          <w:szCs w:val="22"/>
          <w:lang w:val="en-US"/>
        </w:rPr>
        <w:footnoteReference w:id="9"/>
      </w:r>
      <w:r w:rsidR="00F25FD4" w:rsidRPr="00133098">
        <w:rPr>
          <w:rFonts w:asciiTheme="minorHAnsi" w:hAnsiTheme="minorHAnsi"/>
          <w:color w:val="000000" w:themeColor="text1"/>
          <w:sz w:val="22"/>
          <w:szCs w:val="22"/>
          <w:lang w:val="en-US"/>
        </w:rPr>
        <w:t xml:space="preserve"> In </w:t>
      </w:r>
      <w:r w:rsidR="00992793" w:rsidRPr="00133098">
        <w:rPr>
          <w:rFonts w:asciiTheme="minorHAnsi" w:hAnsiTheme="minorHAnsi"/>
          <w:color w:val="000000" w:themeColor="text1"/>
          <w:sz w:val="22"/>
          <w:szCs w:val="22"/>
          <w:lang w:val="en-US"/>
        </w:rPr>
        <w:t>substance, the</w:t>
      </w:r>
      <w:r w:rsidR="00F25FD4" w:rsidRPr="00133098">
        <w:rPr>
          <w:rFonts w:asciiTheme="minorHAnsi" w:hAnsiTheme="minorHAnsi"/>
          <w:color w:val="000000" w:themeColor="text1"/>
          <w:sz w:val="22"/>
          <w:szCs w:val="22"/>
          <w:lang w:val="en-US"/>
        </w:rPr>
        <w:t xml:space="preserve"> Gothenburg model is being rolled out in Tilburg</w:t>
      </w:r>
      <w:r w:rsidR="004366A6" w:rsidRPr="00133098">
        <w:rPr>
          <w:rFonts w:asciiTheme="minorHAnsi" w:hAnsiTheme="minorHAnsi"/>
          <w:color w:val="000000" w:themeColor="text1"/>
          <w:sz w:val="22"/>
          <w:szCs w:val="22"/>
          <w:lang w:val="en-US"/>
        </w:rPr>
        <w:t>. This</w:t>
      </w:r>
      <w:r w:rsidR="00110910" w:rsidRPr="00133098">
        <w:rPr>
          <w:rFonts w:asciiTheme="minorHAnsi" w:hAnsiTheme="minorHAnsi"/>
          <w:color w:val="000000" w:themeColor="text1"/>
          <w:sz w:val="22"/>
          <w:szCs w:val="22"/>
          <w:lang w:val="en-US"/>
        </w:rPr>
        <w:t xml:space="preserve"> will be done in collaboration with the </w:t>
      </w:r>
      <w:r w:rsidR="00992793" w:rsidRPr="00133098">
        <w:rPr>
          <w:rFonts w:asciiTheme="minorHAnsi" w:hAnsiTheme="minorHAnsi"/>
          <w:color w:val="000000" w:themeColor="text1"/>
          <w:sz w:val="22"/>
          <w:szCs w:val="22"/>
          <w:lang w:val="en-US"/>
        </w:rPr>
        <w:t>Schools</w:t>
      </w:r>
      <w:r w:rsidR="004366A6" w:rsidRPr="00133098">
        <w:rPr>
          <w:rFonts w:asciiTheme="minorHAnsi" w:hAnsiTheme="minorHAnsi"/>
          <w:color w:val="000000" w:themeColor="text1"/>
          <w:sz w:val="22"/>
          <w:szCs w:val="22"/>
          <w:lang w:val="en-US"/>
        </w:rPr>
        <w:t xml:space="preserve"> and especially with </w:t>
      </w:r>
      <w:r w:rsidR="00992793" w:rsidRPr="00133098">
        <w:rPr>
          <w:rFonts w:asciiTheme="minorHAnsi" w:hAnsiTheme="minorHAnsi"/>
          <w:color w:val="000000" w:themeColor="text1"/>
          <w:sz w:val="22"/>
          <w:szCs w:val="22"/>
          <w:lang w:val="en-US"/>
        </w:rPr>
        <w:t>lecturers</w:t>
      </w:r>
      <w:r w:rsidR="004366A6" w:rsidRPr="00133098">
        <w:rPr>
          <w:rFonts w:asciiTheme="minorHAnsi" w:hAnsiTheme="minorHAnsi"/>
          <w:color w:val="000000" w:themeColor="text1"/>
          <w:sz w:val="22"/>
          <w:szCs w:val="22"/>
          <w:lang w:val="en-US"/>
        </w:rPr>
        <w:t xml:space="preserve">. This </w:t>
      </w:r>
      <w:r w:rsidR="00992793" w:rsidRPr="00133098">
        <w:rPr>
          <w:rFonts w:asciiTheme="minorHAnsi" w:hAnsiTheme="minorHAnsi"/>
          <w:color w:val="000000" w:themeColor="text1"/>
          <w:sz w:val="22"/>
          <w:szCs w:val="22"/>
          <w:lang w:val="en-US"/>
        </w:rPr>
        <w:t>collaboration</w:t>
      </w:r>
      <w:r w:rsidR="004366A6" w:rsidRPr="00133098">
        <w:rPr>
          <w:rFonts w:asciiTheme="minorHAnsi" w:hAnsiTheme="minorHAnsi"/>
          <w:color w:val="000000" w:themeColor="text1"/>
          <w:sz w:val="22"/>
          <w:szCs w:val="22"/>
          <w:lang w:val="en-US"/>
        </w:rPr>
        <w:t xml:space="preserve"> is important because the </w:t>
      </w:r>
      <w:r w:rsidR="00992793" w:rsidRPr="00133098">
        <w:rPr>
          <w:rFonts w:asciiTheme="minorHAnsi" w:hAnsiTheme="minorHAnsi"/>
          <w:color w:val="000000" w:themeColor="text1"/>
          <w:sz w:val="22"/>
          <w:szCs w:val="22"/>
          <w:lang w:val="en-US"/>
        </w:rPr>
        <w:t>lectures</w:t>
      </w:r>
      <w:r w:rsidR="004366A6" w:rsidRPr="00133098">
        <w:rPr>
          <w:rFonts w:asciiTheme="minorHAnsi" w:hAnsiTheme="minorHAnsi"/>
          <w:color w:val="000000" w:themeColor="text1"/>
          <w:sz w:val="22"/>
          <w:szCs w:val="22"/>
          <w:lang w:val="en-US"/>
        </w:rPr>
        <w:t xml:space="preserve"> are best </w:t>
      </w:r>
      <w:r w:rsidR="00992793" w:rsidRPr="00133098">
        <w:rPr>
          <w:rFonts w:asciiTheme="minorHAnsi" w:hAnsiTheme="minorHAnsi"/>
          <w:color w:val="000000" w:themeColor="text1"/>
          <w:sz w:val="22"/>
          <w:szCs w:val="22"/>
          <w:lang w:val="en-US"/>
        </w:rPr>
        <w:t>suited</w:t>
      </w:r>
      <w:r w:rsidR="004366A6" w:rsidRPr="00133098">
        <w:rPr>
          <w:rFonts w:asciiTheme="minorHAnsi" w:hAnsiTheme="minorHAnsi"/>
          <w:color w:val="000000" w:themeColor="text1"/>
          <w:sz w:val="22"/>
          <w:szCs w:val="22"/>
          <w:lang w:val="en-US"/>
        </w:rPr>
        <w:t xml:space="preserve"> to assess whether and how more explicit attention </w:t>
      </w:r>
      <w:r w:rsidR="00992793" w:rsidRPr="00133098">
        <w:rPr>
          <w:rFonts w:asciiTheme="minorHAnsi" w:hAnsiTheme="minorHAnsi"/>
          <w:color w:val="000000" w:themeColor="text1"/>
          <w:sz w:val="22"/>
          <w:szCs w:val="22"/>
          <w:lang w:val="en-US"/>
        </w:rPr>
        <w:t xml:space="preserve">to sustainability can be given </w:t>
      </w:r>
      <w:r w:rsidR="004366A6" w:rsidRPr="00133098">
        <w:rPr>
          <w:rFonts w:asciiTheme="minorHAnsi" w:hAnsiTheme="minorHAnsi"/>
          <w:color w:val="000000" w:themeColor="text1"/>
          <w:sz w:val="22"/>
          <w:szCs w:val="22"/>
          <w:lang w:val="en-US"/>
        </w:rPr>
        <w:t xml:space="preserve">within a </w:t>
      </w:r>
      <w:r w:rsidR="00992793" w:rsidRPr="00133098">
        <w:rPr>
          <w:rFonts w:asciiTheme="minorHAnsi" w:hAnsiTheme="minorHAnsi"/>
          <w:color w:val="000000" w:themeColor="text1"/>
          <w:sz w:val="22"/>
          <w:szCs w:val="22"/>
          <w:lang w:val="en-US"/>
        </w:rPr>
        <w:t>course</w:t>
      </w:r>
      <w:r w:rsidR="004366A6" w:rsidRPr="00133098">
        <w:rPr>
          <w:rFonts w:asciiTheme="minorHAnsi" w:hAnsiTheme="minorHAnsi"/>
          <w:color w:val="000000" w:themeColor="text1"/>
          <w:sz w:val="22"/>
          <w:szCs w:val="22"/>
          <w:lang w:val="en-US"/>
        </w:rPr>
        <w:t xml:space="preserve">. </w:t>
      </w:r>
    </w:p>
    <w:p w14:paraId="463D6831" w14:textId="56A0B258" w:rsidR="00D812A8" w:rsidRPr="00133098" w:rsidRDefault="004366A6" w:rsidP="00745D9D">
      <w:pPr>
        <w:spacing w:line="276" w:lineRule="auto"/>
        <w:rPr>
          <w:rFonts w:asciiTheme="minorHAnsi" w:hAnsiTheme="minorHAnsi"/>
          <w:color w:val="000000" w:themeColor="text1"/>
          <w:sz w:val="22"/>
          <w:szCs w:val="22"/>
          <w:lang w:val="en-US"/>
        </w:rPr>
      </w:pPr>
      <w:r w:rsidRPr="00133098">
        <w:rPr>
          <w:rFonts w:asciiTheme="minorHAnsi" w:hAnsiTheme="minorHAnsi"/>
          <w:color w:val="000000" w:themeColor="text1"/>
          <w:sz w:val="22"/>
          <w:szCs w:val="22"/>
          <w:lang w:val="en-US"/>
        </w:rPr>
        <w:t xml:space="preserve">The system will be based on the labelling of two types of </w:t>
      </w:r>
      <w:r w:rsidR="00992793" w:rsidRPr="00133098">
        <w:rPr>
          <w:rFonts w:asciiTheme="minorHAnsi" w:hAnsiTheme="minorHAnsi"/>
          <w:color w:val="000000" w:themeColor="text1"/>
          <w:sz w:val="22"/>
          <w:szCs w:val="22"/>
          <w:lang w:val="en-US"/>
        </w:rPr>
        <w:t>courses</w:t>
      </w:r>
      <w:r w:rsidR="007C2EDD" w:rsidRPr="00133098">
        <w:rPr>
          <w:rFonts w:asciiTheme="minorHAnsi" w:hAnsiTheme="minorHAnsi"/>
          <w:color w:val="000000" w:themeColor="text1"/>
          <w:sz w:val="22"/>
          <w:szCs w:val="22"/>
          <w:lang w:val="en-US"/>
        </w:rPr>
        <w:t xml:space="preserve">. The criteria for this can be further developed </w:t>
      </w:r>
      <w:r w:rsidR="00992793" w:rsidRPr="00133098">
        <w:rPr>
          <w:rFonts w:asciiTheme="minorHAnsi" w:hAnsiTheme="minorHAnsi"/>
          <w:color w:val="000000" w:themeColor="text1"/>
          <w:sz w:val="22"/>
          <w:szCs w:val="22"/>
          <w:lang w:val="en-US"/>
        </w:rPr>
        <w:t>based on</w:t>
      </w:r>
      <w:r w:rsidR="007C2EDD" w:rsidRPr="00133098">
        <w:rPr>
          <w:rFonts w:asciiTheme="minorHAnsi" w:hAnsiTheme="minorHAnsi"/>
          <w:color w:val="000000" w:themeColor="text1"/>
          <w:sz w:val="22"/>
          <w:szCs w:val="22"/>
          <w:lang w:val="en-US"/>
        </w:rPr>
        <w:t xml:space="preserve"> consultation</w:t>
      </w:r>
      <w:r w:rsidR="00B66C47">
        <w:rPr>
          <w:rFonts w:asciiTheme="minorHAnsi" w:hAnsiTheme="minorHAnsi"/>
          <w:color w:val="000000" w:themeColor="text1"/>
          <w:sz w:val="22"/>
          <w:szCs w:val="22"/>
          <w:lang w:val="en-US"/>
        </w:rPr>
        <w:t>s</w:t>
      </w:r>
      <w:r w:rsidR="007C2EDD" w:rsidRPr="00133098">
        <w:rPr>
          <w:rFonts w:asciiTheme="minorHAnsi" w:hAnsiTheme="minorHAnsi"/>
          <w:color w:val="000000" w:themeColor="text1"/>
          <w:sz w:val="22"/>
          <w:szCs w:val="22"/>
          <w:lang w:val="en-US"/>
        </w:rPr>
        <w:t xml:space="preserve"> with the </w:t>
      </w:r>
      <w:r w:rsidR="00CF0352" w:rsidRPr="00133098">
        <w:rPr>
          <w:rFonts w:asciiTheme="minorHAnsi" w:hAnsiTheme="minorHAnsi"/>
          <w:color w:val="000000" w:themeColor="text1"/>
          <w:sz w:val="22"/>
          <w:szCs w:val="22"/>
          <w:lang w:val="en-US"/>
        </w:rPr>
        <w:t>Schools</w:t>
      </w:r>
      <w:r w:rsidR="007C2EDD" w:rsidRPr="00133098">
        <w:rPr>
          <w:rFonts w:asciiTheme="minorHAnsi" w:hAnsiTheme="minorHAnsi"/>
          <w:color w:val="000000" w:themeColor="text1"/>
          <w:sz w:val="22"/>
          <w:szCs w:val="22"/>
          <w:lang w:val="en-US"/>
        </w:rPr>
        <w:t xml:space="preserve"> and lecturers, but the overall </w:t>
      </w:r>
      <w:r w:rsidR="00CF0352" w:rsidRPr="00133098">
        <w:rPr>
          <w:rFonts w:asciiTheme="minorHAnsi" w:hAnsiTheme="minorHAnsi"/>
          <w:color w:val="000000" w:themeColor="text1"/>
          <w:sz w:val="22"/>
          <w:szCs w:val="22"/>
          <w:lang w:val="en-US"/>
        </w:rPr>
        <w:t>distinction</w:t>
      </w:r>
      <w:r w:rsidR="007C2EDD" w:rsidRPr="00133098">
        <w:rPr>
          <w:rFonts w:asciiTheme="minorHAnsi" w:hAnsiTheme="minorHAnsi"/>
          <w:color w:val="000000" w:themeColor="text1"/>
          <w:sz w:val="22"/>
          <w:szCs w:val="22"/>
          <w:lang w:val="en-US"/>
        </w:rPr>
        <w:t xml:space="preserve"> is as follows: </w:t>
      </w:r>
    </w:p>
    <w:p w14:paraId="311B5331" w14:textId="77777777" w:rsidR="0036524D" w:rsidRPr="00133098" w:rsidRDefault="0036524D" w:rsidP="00745D9D">
      <w:pPr>
        <w:spacing w:line="276" w:lineRule="auto"/>
        <w:rPr>
          <w:rFonts w:asciiTheme="minorHAnsi" w:hAnsiTheme="minorHAnsi"/>
          <w:color w:val="000000" w:themeColor="text1"/>
          <w:sz w:val="22"/>
          <w:szCs w:val="22"/>
          <w:lang w:val="en-US"/>
        </w:rPr>
      </w:pPr>
    </w:p>
    <w:p w14:paraId="3CD30807" w14:textId="3BB609DD" w:rsidR="00D812A8" w:rsidRPr="00133098" w:rsidRDefault="00D812A8" w:rsidP="00745D9D">
      <w:pPr>
        <w:pStyle w:val="ListParagraph"/>
        <w:numPr>
          <w:ilvl w:val="0"/>
          <w:numId w:val="1"/>
        </w:numPr>
        <w:spacing w:line="276" w:lineRule="auto"/>
        <w:contextualSpacing/>
        <w:rPr>
          <w:rFonts w:asciiTheme="minorHAnsi" w:hAnsiTheme="minorHAnsi" w:cstheme="minorHAnsi"/>
          <w:color w:val="000000" w:themeColor="text1"/>
          <w:lang w:val="en-US"/>
        </w:rPr>
      </w:pPr>
      <w:r w:rsidRPr="00133098">
        <w:rPr>
          <w:rFonts w:asciiTheme="minorHAnsi" w:eastAsia="Times New Roman" w:hAnsiTheme="minorHAnsi" w:cstheme="minorHAnsi"/>
          <w:b/>
          <w:color w:val="000000" w:themeColor="text1"/>
          <w:lang w:val="en-US"/>
        </w:rPr>
        <w:t>Sustainability Courses</w:t>
      </w:r>
      <w:r w:rsidRPr="00133098">
        <w:rPr>
          <w:rFonts w:asciiTheme="minorHAnsi" w:eastAsia="Times New Roman" w:hAnsiTheme="minorHAnsi" w:cstheme="minorHAnsi"/>
          <w:color w:val="000000" w:themeColor="text1"/>
          <w:lang w:val="en-US"/>
        </w:rPr>
        <w:t xml:space="preserve">: </w:t>
      </w:r>
      <w:r w:rsidR="009B488B" w:rsidRPr="00133098">
        <w:rPr>
          <w:rFonts w:asciiTheme="minorHAnsi" w:eastAsia="Times New Roman" w:hAnsiTheme="minorHAnsi" w:cstheme="minorHAnsi"/>
          <w:color w:val="000000" w:themeColor="text1"/>
          <w:lang w:val="en-US"/>
        </w:rPr>
        <w:t xml:space="preserve">courses in which </w:t>
      </w:r>
      <w:r w:rsidR="00F909F9" w:rsidRPr="00133098">
        <w:rPr>
          <w:rFonts w:asciiTheme="minorHAnsi" w:eastAsia="Times New Roman" w:hAnsiTheme="minorHAnsi" w:cstheme="minorHAnsi"/>
          <w:color w:val="000000" w:themeColor="text1"/>
          <w:lang w:val="en-US"/>
        </w:rPr>
        <w:t xml:space="preserve">sustainability occupies a central position because the </w:t>
      </w:r>
      <w:r w:rsidR="00487930" w:rsidRPr="00133098">
        <w:rPr>
          <w:rFonts w:asciiTheme="minorHAnsi" w:eastAsia="Times New Roman" w:hAnsiTheme="minorHAnsi" w:cstheme="minorHAnsi"/>
          <w:color w:val="000000" w:themeColor="text1"/>
          <w:lang w:val="en-US"/>
        </w:rPr>
        <w:t>social issues</w:t>
      </w:r>
      <w:r w:rsidR="009B488B" w:rsidRPr="00133098">
        <w:rPr>
          <w:rFonts w:asciiTheme="minorHAnsi" w:eastAsia="Times New Roman" w:hAnsiTheme="minorHAnsi" w:cstheme="minorHAnsi"/>
          <w:color w:val="000000" w:themeColor="text1"/>
          <w:lang w:val="en-US"/>
        </w:rPr>
        <w:t xml:space="preserve"> of one or more SDGs are addressed in </w:t>
      </w:r>
      <w:r w:rsidR="00F909F9" w:rsidRPr="00133098">
        <w:rPr>
          <w:rFonts w:asciiTheme="minorHAnsi" w:eastAsia="Times New Roman" w:hAnsiTheme="minorHAnsi" w:cstheme="minorHAnsi"/>
          <w:color w:val="000000" w:themeColor="text1"/>
          <w:lang w:val="en-US"/>
        </w:rPr>
        <w:t xml:space="preserve">more than half of the lectures and/or other components of the </w:t>
      </w:r>
      <w:r w:rsidR="002F69C6" w:rsidRPr="00133098">
        <w:rPr>
          <w:rFonts w:asciiTheme="minorHAnsi" w:eastAsia="Times New Roman" w:hAnsiTheme="minorHAnsi" w:cstheme="minorHAnsi"/>
          <w:color w:val="000000" w:themeColor="text1"/>
          <w:lang w:val="en-US"/>
        </w:rPr>
        <w:t>course</w:t>
      </w:r>
      <w:r w:rsidR="00F909F9" w:rsidRPr="00133098">
        <w:rPr>
          <w:rFonts w:asciiTheme="minorHAnsi" w:eastAsia="Times New Roman" w:hAnsiTheme="minorHAnsi" w:cstheme="minorHAnsi"/>
          <w:color w:val="000000" w:themeColor="text1"/>
          <w:lang w:val="en-US"/>
        </w:rPr>
        <w:t xml:space="preserve">. The learning objectives of the </w:t>
      </w:r>
      <w:r w:rsidR="00CF0352" w:rsidRPr="00133098">
        <w:rPr>
          <w:rFonts w:asciiTheme="minorHAnsi" w:eastAsia="Times New Roman" w:hAnsiTheme="minorHAnsi" w:cstheme="minorHAnsi"/>
          <w:color w:val="000000" w:themeColor="text1"/>
          <w:lang w:val="en-US"/>
        </w:rPr>
        <w:t>course</w:t>
      </w:r>
      <w:r w:rsidR="00F909F9" w:rsidRPr="00133098">
        <w:rPr>
          <w:rFonts w:asciiTheme="minorHAnsi" w:eastAsia="Times New Roman" w:hAnsiTheme="minorHAnsi" w:cstheme="minorHAnsi"/>
          <w:color w:val="000000" w:themeColor="text1"/>
          <w:lang w:val="en-US"/>
        </w:rPr>
        <w:t xml:space="preserve"> also </w:t>
      </w:r>
      <w:r w:rsidR="00B66C47" w:rsidRPr="00133098">
        <w:rPr>
          <w:rFonts w:asciiTheme="minorHAnsi" w:eastAsia="Times New Roman" w:hAnsiTheme="minorHAnsi" w:cstheme="minorHAnsi"/>
          <w:color w:val="000000" w:themeColor="text1"/>
          <w:lang w:val="en-US"/>
        </w:rPr>
        <w:t xml:space="preserve">explicitly </w:t>
      </w:r>
      <w:r w:rsidR="00F909F9" w:rsidRPr="00133098">
        <w:rPr>
          <w:rFonts w:asciiTheme="minorHAnsi" w:eastAsia="Times New Roman" w:hAnsiTheme="minorHAnsi" w:cstheme="minorHAnsi"/>
          <w:color w:val="000000" w:themeColor="text1"/>
          <w:lang w:val="en-US"/>
        </w:rPr>
        <w:t xml:space="preserve">refer to one or more SDGs or the </w:t>
      </w:r>
      <w:r w:rsidR="002F69C6" w:rsidRPr="00133098">
        <w:rPr>
          <w:rFonts w:asciiTheme="minorHAnsi" w:eastAsia="Times New Roman" w:hAnsiTheme="minorHAnsi" w:cstheme="minorHAnsi"/>
          <w:color w:val="000000" w:themeColor="text1"/>
          <w:lang w:val="en-US"/>
        </w:rPr>
        <w:t>social issues that</w:t>
      </w:r>
      <w:r w:rsidR="00F909F9" w:rsidRPr="00133098">
        <w:rPr>
          <w:rFonts w:asciiTheme="minorHAnsi" w:eastAsia="Times New Roman" w:hAnsiTheme="minorHAnsi" w:cstheme="minorHAnsi"/>
          <w:color w:val="000000" w:themeColor="text1"/>
          <w:lang w:val="en-US"/>
        </w:rPr>
        <w:t xml:space="preserve"> are central to them.</w:t>
      </w:r>
    </w:p>
    <w:p w14:paraId="48D04E08" w14:textId="77777777" w:rsidR="002C72EA" w:rsidRPr="00133098" w:rsidRDefault="002C72EA" w:rsidP="00745D9D">
      <w:pPr>
        <w:pStyle w:val="ListParagraph"/>
        <w:spacing w:line="276" w:lineRule="auto"/>
        <w:ind w:left="1080"/>
        <w:contextualSpacing/>
        <w:rPr>
          <w:rFonts w:asciiTheme="minorHAnsi" w:hAnsiTheme="minorHAnsi" w:cstheme="minorHAnsi"/>
          <w:color w:val="000000" w:themeColor="text1"/>
          <w:lang w:val="en-US"/>
        </w:rPr>
      </w:pPr>
    </w:p>
    <w:p w14:paraId="06E7C16C" w14:textId="559A6CDB" w:rsidR="00D812A8" w:rsidRPr="00133098" w:rsidRDefault="00D812A8" w:rsidP="00745D9D">
      <w:pPr>
        <w:pStyle w:val="ListParagraph"/>
        <w:numPr>
          <w:ilvl w:val="0"/>
          <w:numId w:val="1"/>
        </w:numPr>
        <w:spacing w:line="276" w:lineRule="auto"/>
        <w:contextualSpacing/>
        <w:rPr>
          <w:rFonts w:asciiTheme="minorHAnsi" w:hAnsiTheme="minorHAnsi" w:cstheme="minorHAnsi"/>
          <w:color w:val="000000" w:themeColor="text1"/>
          <w:lang w:val="en-US"/>
        </w:rPr>
      </w:pPr>
      <w:r w:rsidRPr="00133098">
        <w:rPr>
          <w:rFonts w:asciiTheme="minorHAnsi" w:eastAsia="Times New Roman" w:hAnsiTheme="minorHAnsi" w:cstheme="minorHAnsi"/>
          <w:b/>
          <w:color w:val="000000" w:themeColor="text1"/>
          <w:lang w:val="en-US"/>
        </w:rPr>
        <w:t>Sustainability Relevant Courses</w:t>
      </w:r>
      <w:r w:rsidRPr="00133098">
        <w:rPr>
          <w:rFonts w:asciiTheme="minorHAnsi" w:eastAsia="Times New Roman" w:hAnsiTheme="minorHAnsi" w:cstheme="minorHAnsi"/>
          <w:color w:val="000000" w:themeColor="text1"/>
          <w:lang w:val="en-US"/>
        </w:rPr>
        <w:t xml:space="preserve">: </w:t>
      </w:r>
      <w:r w:rsidR="002F69C6" w:rsidRPr="00133098">
        <w:rPr>
          <w:rFonts w:asciiTheme="minorHAnsi" w:eastAsia="Times New Roman" w:hAnsiTheme="minorHAnsi" w:cstheme="minorHAnsi"/>
          <w:color w:val="000000" w:themeColor="text1"/>
          <w:lang w:val="en-US"/>
        </w:rPr>
        <w:t>courses in which the social issues of one or more SDGs receive explicit attentio</w:t>
      </w:r>
      <w:r w:rsidR="00CF0352" w:rsidRPr="00133098">
        <w:rPr>
          <w:rFonts w:asciiTheme="minorHAnsi" w:eastAsia="Times New Roman" w:hAnsiTheme="minorHAnsi" w:cstheme="minorHAnsi"/>
          <w:color w:val="000000" w:themeColor="text1"/>
          <w:lang w:val="en-US"/>
        </w:rPr>
        <w:t>n but are less central than in</w:t>
      </w:r>
      <w:r w:rsidR="00B66C47">
        <w:rPr>
          <w:rFonts w:asciiTheme="minorHAnsi" w:eastAsia="Times New Roman" w:hAnsiTheme="minorHAnsi" w:cstheme="minorHAnsi"/>
          <w:color w:val="000000" w:themeColor="text1"/>
          <w:lang w:val="en-US"/>
        </w:rPr>
        <w:t xml:space="preserve"> the</w:t>
      </w:r>
      <w:r w:rsidR="00CF0352" w:rsidRPr="00133098">
        <w:rPr>
          <w:rFonts w:asciiTheme="minorHAnsi" w:eastAsia="Times New Roman" w:hAnsiTheme="minorHAnsi" w:cstheme="minorHAnsi"/>
          <w:color w:val="000000" w:themeColor="text1"/>
          <w:lang w:val="en-US"/>
        </w:rPr>
        <w:t xml:space="preserve"> Sustainability Courses</w:t>
      </w:r>
      <w:r w:rsidR="002F69C6" w:rsidRPr="00133098">
        <w:rPr>
          <w:rFonts w:asciiTheme="minorHAnsi" w:eastAsia="Times New Roman" w:hAnsiTheme="minorHAnsi" w:cstheme="minorHAnsi"/>
          <w:color w:val="000000" w:themeColor="text1"/>
          <w:lang w:val="en-US"/>
        </w:rPr>
        <w:t xml:space="preserve">. Sustainability is addressed in less than half of the lectures and/or other components of the </w:t>
      </w:r>
      <w:r w:rsidR="00CF0352" w:rsidRPr="00133098">
        <w:rPr>
          <w:rFonts w:asciiTheme="minorHAnsi" w:eastAsia="Times New Roman" w:hAnsiTheme="minorHAnsi" w:cstheme="minorHAnsi"/>
          <w:color w:val="000000" w:themeColor="text1"/>
          <w:lang w:val="en-US"/>
        </w:rPr>
        <w:t>course</w:t>
      </w:r>
      <w:r w:rsidR="002F69C6" w:rsidRPr="00133098">
        <w:rPr>
          <w:rFonts w:asciiTheme="minorHAnsi" w:eastAsia="Times New Roman" w:hAnsiTheme="minorHAnsi" w:cstheme="minorHAnsi"/>
          <w:color w:val="000000" w:themeColor="text1"/>
          <w:lang w:val="en-US"/>
        </w:rPr>
        <w:t xml:space="preserve"> and the learning objectives of the </w:t>
      </w:r>
      <w:r w:rsidR="00CF0352" w:rsidRPr="00133098">
        <w:rPr>
          <w:rFonts w:asciiTheme="minorHAnsi" w:eastAsia="Times New Roman" w:hAnsiTheme="minorHAnsi" w:cstheme="minorHAnsi"/>
          <w:color w:val="000000" w:themeColor="text1"/>
          <w:lang w:val="en-US"/>
        </w:rPr>
        <w:t>course</w:t>
      </w:r>
      <w:r w:rsidR="002F69C6" w:rsidRPr="00133098">
        <w:rPr>
          <w:rFonts w:asciiTheme="minorHAnsi" w:eastAsia="Times New Roman" w:hAnsiTheme="minorHAnsi" w:cstheme="minorHAnsi"/>
          <w:color w:val="000000" w:themeColor="text1"/>
          <w:lang w:val="en-US"/>
        </w:rPr>
        <w:t xml:space="preserve"> do not explicitly refer to one or more SDGs or the social issues that are central to them.</w:t>
      </w:r>
    </w:p>
    <w:p w14:paraId="44BC62BC" w14:textId="77777777" w:rsidR="00D812A8" w:rsidRPr="00133098" w:rsidRDefault="00D812A8" w:rsidP="00745D9D">
      <w:pPr>
        <w:spacing w:line="276" w:lineRule="auto"/>
        <w:rPr>
          <w:rFonts w:asciiTheme="minorHAnsi" w:hAnsiTheme="minorHAnsi" w:cstheme="minorHAnsi"/>
          <w:color w:val="000000" w:themeColor="text1"/>
          <w:sz w:val="22"/>
          <w:szCs w:val="22"/>
          <w:lang w:val="en-US"/>
        </w:rPr>
      </w:pPr>
    </w:p>
    <w:p w14:paraId="4DA2009D" w14:textId="295C455F" w:rsidR="00E90FAA" w:rsidRPr="00133098" w:rsidRDefault="00E90FAA" w:rsidP="00745D9D">
      <w:pPr>
        <w:spacing w:line="276" w:lineRule="auto"/>
        <w:rPr>
          <w:rFonts w:asciiTheme="minorHAnsi" w:hAnsiTheme="minorHAnsi" w:cstheme="minorHAnsi"/>
          <w:color w:val="000000" w:themeColor="text1"/>
          <w:sz w:val="22"/>
          <w:szCs w:val="22"/>
          <w:lang w:val="en-US"/>
        </w:rPr>
      </w:pPr>
      <w:r w:rsidRPr="00133098">
        <w:rPr>
          <w:rFonts w:asciiTheme="minorHAnsi" w:hAnsiTheme="minorHAnsi" w:cstheme="minorHAnsi"/>
          <w:color w:val="000000" w:themeColor="text1"/>
          <w:sz w:val="22"/>
          <w:szCs w:val="22"/>
          <w:lang w:val="en-US"/>
        </w:rPr>
        <w:t xml:space="preserve">Although the </w:t>
      </w:r>
      <w:r w:rsidR="00CF0352" w:rsidRPr="00133098">
        <w:rPr>
          <w:rFonts w:asciiTheme="minorHAnsi" w:hAnsiTheme="minorHAnsi" w:cstheme="minorHAnsi"/>
          <w:color w:val="000000" w:themeColor="text1"/>
          <w:sz w:val="22"/>
          <w:szCs w:val="22"/>
          <w:lang w:val="en-US"/>
        </w:rPr>
        <w:t>substantive</w:t>
      </w:r>
      <w:r w:rsidRPr="00133098">
        <w:rPr>
          <w:rFonts w:asciiTheme="minorHAnsi" w:hAnsiTheme="minorHAnsi" w:cstheme="minorHAnsi"/>
          <w:color w:val="000000" w:themeColor="text1"/>
          <w:sz w:val="22"/>
          <w:szCs w:val="22"/>
          <w:lang w:val="en-US"/>
        </w:rPr>
        <w:t xml:space="preserve"> vision </w:t>
      </w:r>
      <w:r w:rsidR="00CF0352" w:rsidRPr="00133098">
        <w:rPr>
          <w:rFonts w:asciiTheme="minorHAnsi" w:hAnsiTheme="minorHAnsi" w:cstheme="minorHAnsi"/>
          <w:color w:val="000000" w:themeColor="text1"/>
          <w:sz w:val="22"/>
          <w:szCs w:val="22"/>
          <w:lang w:val="en-US"/>
        </w:rPr>
        <w:t>forms</w:t>
      </w:r>
      <w:r w:rsidRPr="00133098">
        <w:rPr>
          <w:rFonts w:asciiTheme="minorHAnsi" w:hAnsiTheme="minorHAnsi" w:cstheme="minorHAnsi"/>
          <w:color w:val="000000" w:themeColor="text1"/>
          <w:sz w:val="22"/>
          <w:szCs w:val="22"/>
          <w:lang w:val="en-US"/>
        </w:rPr>
        <w:t xml:space="preserve"> the primary motive for this labelling system, the system can also play an important role in </w:t>
      </w:r>
      <w:r w:rsidR="00B66C47" w:rsidRPr="00133098">
        <w:rPr>
          <w:rFonts w:asciiTheme="minorHAnsi" w:hAnsiTheme="minorHAnsi" w:cstheme="minorHAnsi"/>
          <w:color w:val="000000" w:themeColor="text1"/>
          <w:sz w:val="22"/>
          <w:szCs w:val="22"/>
          <w:lang w:val="en-US"/>
        </w:rPr>
        <w:t>Tilburg University</w:t>
      </w:r>
      <w:r w:rsidR="00B66C47">
        <w:rPr>
          <w:rFonts w:asciiTheme="minorHAnsi" w:hAnsiTheme="minorHAnsi" w:cstheme="minorHAnsi"/>
          <w:color w:val="000000" w:themeColor="text1"/>
          <w:sz w:val="22"/>
          <w:szCs w:val="22"/>
          <w:lang w:val="en-US"/>
        </w:rPr>
        <w:t>’s</w:t>
      </w:r>
      <w:r w:rsidR="00B66C47" w:rsidRPr="00133098">
        <w:rPr>
          <w:rFonts w:asciiTheme="minorHAnsi" w:hAnsiTheme="minorHAnsi" w:cstheme="minorHAnsi"/>
          <w:color w:val="000000" w:themeColor="text1"/>
          <w:sz w:val="22"/>
          <w:szCs w:val="22"/>
          <w:lang w:val="en-US"/>
        </w:rPr>
        <w:t xml:space="preserve"> </w:t>
      </w:r>
      <w:r w:rsidRPr="00133098">
        <w:rPr>
          <w:rFonts w:asciiTheme="minorHAnsi" w:hAnsiTheme="minorHAnsi" w:cstheme="minorHAnsi"/>
          <w:color w:val="000000" w:themeColor="text1"/>
          <w:sz w:val="22"/>
          <w:szCs w:val="22"/>
          <w:lang w:val="en-US"/>
        </w:rPr>
        <w:t xml:space="preserve">communication and marketing. </w:t>
      </w:r>
    </w:p>
    <w:p w14:paraId="0C54AD84" w14:textId="77777777" w:rsidR="00FF6658" w:rsidRDefault="00CF0352" w:rsidP="00745D9D">
      <w:pPr>
        <w:spacing w:line="276" w:lineRule="auto"/>
        <w:rPr>
          <w:rFonts w:asciiTheme="minorHAnsi" w:hAnsiTheme="minorHAnsi" w:cstheme="minorHAnsi"/>
          <w:color w:val="000000" w:themeColor="text1"/>
          <w:sz w:val="22"/>
          <w:szCs w:val="22"/>
          <w:lang w:val="en-US"/>
        </w:rPr>
      </w:pPr>
      <w:r w:rsidRPr="00133098">
        <w:rPr>
          <w:rFonts w:asciiTheme="minorHAnsi" w:hAnsiTheme="minorHAnsi" w:cstheme="minorHAnsi"/>
          <w:color w:val="000000" w:themeColor="text1"/>
          <w:sz w:val="22"/>
          <w:szCs w:val="22"/>
          <w:lang w:val="en-US"/>
        </w:rPr>
        <w:t>T</w:t>
      </w:r>
      <w:r w:rsidR="002C72EA" w:rsidRPr="00133098">
        <w:rPr>
          <w:rFonts w:asciiTheme="minorHAnsi" w:hAnsiTheme="minorHAnsi" w:cstheme="minorHAnsi"/>
          <w:color w:val="000000" w:themeColor="text1"/>
          <w:sz w:val="22"/>
          <w:szCs w:val="22"/>
          <w:lang w:val="en-US"/>
        </w:rPr>
        <w:t xml:space="preserve">he </w:t>
      </w:r>
      <w:r w:rsidR="00984607" w:rsidRPr="00133098">
        <w:rPr>
          <w:rFonts w:asciiTheme="minorHAnsi" w:hAnsiTheme="minorHAnsi" w:cstheme="minorHAnsi"/>
          <w:color w:val="000000" w:themeColor="text1"/>
          <w:sz w:val="22"/>
          <w:szCs w:val="22"/>
          <w:lang w:val="en-US"/>
        </w:rPr>
        <w:t xml:space="preserve">labelling system will be </w:t>
      </w:r>
      <w:r w:rsidR="002C72EA" w:rsidRPr="00133098">
        <w:rPr>
          <w:rFonts w:asciiTheme="minorHAnsi" w:hAnsiTheme="minorHAnsi" w:cstheme="minorHAnsi"/>
          <w:color w:val="000000" w:themeColor="text1"/>
          <w:sz w:val="22"/>
          <w:szCs w:val="22"/>
          <w:lang w:val="en-US"/>
        </w:rPr>
        <w:t xml:space="preserve">developed and the implementation will </w:t>
      </w:r>
      <w:r w:rsidR="00984607" w:rsidRPr="00133098">
        <w:rPr>
          <w:rFonts w:asciiTheme="minorHAnsi" w:hAnsiTheme="minorHAnsi" w:cstheme="minorHAnsi"/>
          <w:color w:val="000000" w:themeColor="text1"/>
          <w:sz w:val="22"/>
          <w:szCs w:val="22"/>
          <w:lang w:val="en-US"/>
        </w:rPr>
        <w:t>start</w:t>
      </w:r>
      <w:r w:rsidRPr="00133098">
        <w:rPr>
          <w:rFonts w:asciiTheme="minorHAnsi" w:hAnsiTheme="minorHAnsi" w:cstheme="minorHAnsi"/>
          <w:color w:val="000000" w:themeColor="text1"/>
          <w:sz w:val="22"/>
          <w:szCs w:val="22"/>
          <w:lang w:val="en-US"/>
        </w:rPr>
        <w:t xml:space="preserve"> in 2019</w:t>
      </w:r>
      <w:r w:rsidR="00984607" w:rsidRPr="00133098">
        <w:rPr>
          <w:rFonts w:asciiTheme="minorHAnsi" w:hAnsiTheme="minorHAnsi" w:cstheme="minorHAnsi"/>
          <w:color w:val="000000" w:themeColor="text1"/>
          <w:sz w:val="22"/>
          <w:szCs w:val="22"/>
          <w:lang w:val="en-US"/>
        </w:rPr>
        <w:t xml:space="preserve">. To this end, the </w:t>
      </w:r>
      <w:r w:rsidRPr="00133098">
        <w:rPr>
          <w:rFonts w:asciiTheme="minorHAnsi" w:hAnsiTheme="minorHAnsi" w:cstheme="minorHAnsi"/>
          <w:color w:val="000000" w:themeColor="text1"/>
          <w:sz w:val="22"/>
          <w:szCs w:val="22"/>
          <w:lang w:val="en-US"/>
        </w:rPr>
        <w:t>Tilburg University</w:t>
      </w:r>
      <w:r w:rsidR="00984607" w:rsidRPr="00133098">
        <w:rPr>
          <w:rFonts w:asciiTheme="minorHAnsi" w:hAnsiTheme="minorHAnsi" w:cstheme="minorHAnsi"/>
          <w:color w:val="000000" w:themeColor="text1"/>
          <w:sz w:val="22"/>
          <w:szCs w:val="22"/>
          <w:lang w:val="en-US"/>
        </w:rPr>
        <w:t xml:space="preserve"> sustainability program cooperates with </w:t>
      </w:r>
      <w:r w:rsidRPr="00133098">
        <w:rPr>
          <w:rFonts w:asciiTheme="minorHAnsi" w:hAnsiTheme="minorHAnsi" w:cstheme="minorHAnsi"/>
          <w:color w:val="000000" w:themeColor="text1"/>
          <w:sz w:val="22"/>
          <w:szCs w:val="22"/>
          <w:lang w:val="en-US"/>
        </w:rPr>
        <w:t>Vice-D</w:t>
      </w:r>
      <w:r w:rsidR="00E90FAA" w:rsidRPr="00133098">
        <w:rPr>
          <w:rFonts w:asciiTheme="minorHAnsi" w:hAnsiTheme="minorHAnsi" w:cstheme="minorHAnsi"/>
          <w:color w:val="000000" w:themeColor="text1"/>
          <w:sz w:val="22"/>
          <w:szCs w:val="22"/>
          <w:lang w:val="en-US"/>
        </w:rPr>
        <w:t>e</w:t>
      </w:r>
      <w:r w:rsidRPr="00133098">
        <w:rPr>
          <w:rFonts w:asciiTheme="minorHAnsi" w:hAnsiTheme="minorHAnsi" w:cstheme="minorHAnsi"/>
          <w:color w:val="000000" w:themeColor="text1"/>
          <w:sz w:val="22"/>
          <w:szCs w:val="22"/>
          <w:lang w:val="en-US"/>
        </w:rPr>
        <w:t>ans for</w:t>
      </w:r>
      <w:r w:rsidR="00E90FAA" w:rsidRPr="00133098">
        <w:rPr>
          <w:rFonts w:asciiTheme="minorHAnsi" w:hAnsiTheme="minorHAnsi" w:cstheme="minorHAnsi"/>
          <w:color w:val="000000" w:themeColor="text1"/>
          <w:sz w:val="22"/>
          <w:szCs w:val="22"/>
          <w:lang w:val="en-US"/>
        </w:rPr>
        <w:t xml:space="preserve"> </w:t>
      </w:r>
      <w:r w:rsidRPr="00133098">
        <w:rPr>
          <w:rFonts w:asciiTheme="minorHAnsi" w:hAnsiTheme="minorHAnsi" w:cstheme="minorHAnsi"/>
          <w:color w:val="000000" w:themeColor="text1"/>
          <w:sz w:val="22"/>
          <w:szCs w:val="22"/>
          <w:lang w:val="en-US"/>
        </w:rPr>
        <w:t>E</w:t>
      </w:r>
      <w:r w:rsidR="00E90FAA" w:rsidRPr="00133098">
        <w:rPr>
          <w:rFonts w:asciiTheme="minorHAnsi" w:hAnsiTheme="minorHAnsi" w:cstheme="minorHAnsi"/>
          <w:color w:val="000000" w:themeColor="text1"/>
          <w:sz w:val="22"/>
          <w:szCs w:val="22"/>
          <w:lang w:val="en-US"/>
        </w:rPr>
        <w:t xml:space="preserve">ducation, </w:t>
      </w:r>
      <w:r w:rsidR="00B6380D" w:rsidRPr="00133098">
        <w:rPr>
          <w:rFonts w:asciiTheme="minorHAnsi" w:hAnsiTheme="minorHAnsi" w:cstheme="minorHAnsi"/>
          <w:color w:val="000000" w:themeColor="text1"/>
          <w:sz w:val="22"/>
          <w:szCs w:val="22"/>
          <w:lang w:val="en-US"/>
        </w:rPr>
        <w:t xml:space="preserve">academic </w:t>
      </w:r>
      <w:r w:rsidR="00B75E0B">
        <w:rPr>
          <w:rFonts w:asciiTheme="minorHAnsi" w:hAnsiTheme="minorHAnsi" w:cstheme="minorHAnsi"/>
          <w:color w:val="000000" w:themeColor="text1"/>
          <w:sz w:val="22"/>
          <w:szCs w:val="22"/>
          <w:lang w:val="en-US"/>
        </w:rPr>
        <w:t xml:space="preserve">(program) </w:t>
      </w:r>
      <w:r w:rsidR="00B6380D" w:rsidRPr="00133098">
        <w:rPr>
          <w:rFonts w:asciiTheme="minorHAnsi" w:hAnsiTheme="minorHAnsi" w:cstheme="minorHAnsi"/>
          <w:color w:val="000000" w:themeColor="text1"/>
          <w:sz w:val="22"/>
          <w:szCs w:val="22"/>
          <w:lang w:val="en-US"/>
        </w:rPr>
        <w:t>directors</w:t>
      </w:r>
      <w:r w:rsidRPr="00133098">
        <w:rPr>
          <w:rFonts w:asciiTheme="minorHAnsi" w:hAnsiTheme="minorHAnsi" w:cstheme="minorHAnsi"/>
          <w:color w:val="000000" w:themeColor="text1"/>
          <w:sz w:val="22"/>
          <w:szCs w:val="22"/>
          <w:lang w:val="en-US"/>
        </w:rPr>
        <w:t>,</w:t>
      </w:r>
      <w:r w:rsidR="00E90FAA" w:rsidRPr="00133098">
        <w:rPr>
          <w:rFonts w:asciiTheme="minorHAnsi" w:hAnsiTheme="minorHAnsi" w:cstheme="minorHAnsi"/>
          <w:color w:val="000000" w:themeColor="text1"/>
          <w:sz w:val="22"/>
          <w:szCs w:val="22"/>
          <w:lang w:val="en-US"/>
        </w:rPr>
        <w:t xml:space="preserve"> and </w:t>
      </w:r>
      <w:r w:rsidRPr="00133098">
        <w:rPr>
          <w:rFonts w:asciiTheme="minorHAnsi" w:hAnsiTheme="minorHAnsi" w:cstheme="minorHAnsi"/>
          <w:color w:val="000000" w:themeColor="text1"/>
          <w:sz w:val="22"/>
          <w:szCs w:val="22"/>
          <w:lang w:val="en-US"/>
        </w:rPr>
        <w:t>lecturers</w:t>
      </w:r>
      <w:r w:rsidR="00984607" w:rsidRPr="00133098">
        <w:rPr>
          <w:rFonts w:asciiTheme="minorHAnsi" w:hAnsiTheme="minorHAnsi" w:cstheme="minorHAnsi"/>
          <w:color w:val="000000" w:themeColor="text1"/>
          <w:sz w:val="22"/>
          <w:szCs w:val="22"/>
          <w:lang w:val="en-US"/>
        </w:rPr>
        <w:t>.</w:t>
      </w:r>
    </w:p>
    <w:p w14:paraId="0DFEEA86" w14:textId="77777777" w:rsidR="00FF6658" w:rsidRDefault="00FF6658" w:rsidP="00745D9D">
      <w:pPr>
        <w:spacing w:line="276" w:lineRule="auto"/>
        <w:rPr>
          <w:rFonts w:asciiTheme="minorHAnsi" w:hAnsiTheme="minorHAnsi" w:cstheme="minorHAnsi"/>
          <w:color w:val="000000" w:themeColor="text1"/>
          <w:sz w:val="22"/>
          <w:szCs w:val="22"/>
          <w:lang w:val="en-US"/>
        </w:rPr>
      </w:pPr>
    </w:p>
    <w:p w14:paraId="0777CD3B" w14:textId="77777777" w:rsidR="00FF6658" w:rsidRDefault="00FF6658" w:rsidP="00745D9D">
      <w:pPr>
        <w:spacing w:line="276" w:lineRule="auto"/>
        <w:rPr>
          <w:rFonts w:asciiTheme="minorHAnsi" w:hAnsiTheme="minorHAnsi" w:cstheme="minorHAnsi"/>
          <w:color w:val="000000" w:themeColor="text1"/>
          <w:sz w:val="22"/>
          <w:szCs w:val="22"/>
          <w:lang w:val="en-US"/>
        </w:rPr>
      </w:pPr>
    </w:p>
    <w:p w14:paraId="518E4BD1" w14:textId="2791588D" w:rsidR="004366A6" w:rsidRPr="00133098" w:rsidRDefault="00984607" w:rsidP="00745D9D">
      <w:pPr>
        <w:spacing w:line="276" w:lineRule="auto"/>
        <w:rPr>
          <w:rFonts w:asciiTheme="minorHAnsi" w:hAnsiTheme="minorHAnsi" w:cstheme="minorHAnsi"/>
          <w:color w:val="000000" w:themeColor="text1"/>
          <w:sz w:val="22"/>
          <w:szCs w:val="22"/>
          <w:lang w:val="en-US"/>
        </w:rPr>
      </w:pPr>
      <w:r w:rsidRPr="00133098">
        <w:rPr>
          <w:rFonts w:asciiTheme="minorHAnsi" w:hAnsiTheme="minorHAnsi" w:cstheme="minorHAnsi"/>
          <w:color w:val="000000" w:themeColor="text1"/>
          <w:sz w:val="22"/>
          <w:szCs w:val="22"/>
          <w:lang w:val="en-US"/>
        </w:rPr>
        <w:br/>
      </w:r>
    </w:p>
    <w:p w14:paraId="0A10407D" w14:textId="2571942A" w:rsidR="00694369" w:rsidRPr="00133098" w:rsidRDefault="00CF0352" w:rsidP="00745D9D">
      <w:pPr>
        <w:pStyle w:val="ListParagraph"/>
        <w:numPr>
          <w:ilvl w:val="0"/>
          <w:numId w:val="11"/>
        </w:numPr>
        <w:spacing w:line="276" w:lineRule="auto"/>
        <w:contextualSpacing/>
        <w:rPr>
          <w:rFonts w:asciiTheme="minorHAnsi" w:hAnsiTheme="minorHAnsi" w:cstheme="minorHAnsi"/>
          <w:color w:val="000000" w:themeColor="text1"/>
          <w:lang w:val="en-US"/>
        </w:rPr>
      </w:pPr>
      <w:r w:rsidRPr="00133098">
        <w:rPr>
          <w:rFonts w:asciiTheme="minorHAnsi" w:hAnsiTheme="minorHAnsi" w:cstheme="minorHAnsi"/>
          <w:b/>
          <w:color w:val="000000" w:themeColor="text1"/>
          <w:lang w:val="en-US"/>
        </w:rPr>
        <w:lastRenderedPageBreak/>
        <w:t xml:space="preserve">Developing </w:t>
      </w:r>
      <w:r w:rsidR="000E4DAF" w:rsidRPr="00133098">
        <w:rPr>
          <w:rFonts w:asciiTheme="minorHAnsi" w:hAnsiTheme="minorHAnsi" w:cstheme="minorHAnsi"/>
          <w:b/>
          <w:color w:val="000000" w:themeColor="text1"/>
          <w:lang w:val="en-US"/>
        </w:rPr>
        <w:t>multidisciplinary</w:t>
      </w:r>
      <w:r w:rsidR="00D812A8" w:rsidRPr="00133098">
        <w:rPr>
          <w:rFonts w:asciiTheme="minorHAnsi" w:hAnsiTheme="minorHAnsi" w:cstheme="minorHAnsi"/>
          <w:b/>
          <w:color w:val="000000" w:themeColor="text1"/>
          <w:lang w:val="en-US"/>
        </w:rPr>
        <w:t xml:space="preserve"> sustainability modules/video lectures</w:t>
      </w:r>
      <w:r w:rsidR="000E4DAF" w:rsidRPr="00133098">
        <w:rPr>
          <w:rFonts w:asciiTheme="minorHAnsi" w:hAnsiTheme="minorHAnsi" w:cstheme="minorHAnsi"/>
          <w:b/>
          <w:color w:val="000000" w:themeColor="text1"/>
          <w:lang w:val="en-US"/>
        </w:rPr>
        <w:t xml:space="preserve"> to </w:t>
      </w:r>
      <w:r w:rsidR="00C315B2" w:rsidRPr="00133098">
        <w:rPr>
          <w:rFonts w:asciiTheme="minorHAnsi" w:hAnsiTheme="minorHAnsi" w:cstheme="minorHAnsi"/>
          <w:b/>
          <w:color w:val="000000" w:themeColor="text1"/>
          <w:lang w:val="en-US"/>
        </w:rPr>
        <w:t xml:space="preserve">share existing </w:t>
      </w:r>
      <w:r w:rsidR="00912721" w:rsidRPr="00133098">
        <w:rPr>
          <w:rFonts w:asciiTheme="minorHAnsi" w:hAnsiTheme="minorHAnsi" w:cstheme="minorHAnsi"/>
          <w:b/>
          <w:color w:val="000000" w:themeColor="text1"/>
          <w:lang w:val="en-US"/>
        </w:rPr>
        <w:t xml:space="preserve">sustainability knowledge </w:t>
      </w:r>
      <w:r w:rsidR="00C315B2" w:rsidRPr="00133098">
        <w:rPr>
          <w:rFonts w:asciiTheme="minorHAnsi" w:hAnsiTheme="minorHAnsi" w:cstheme="minorHAnsi"/>
          <w:b/>
          <w:color w:val="000000" w:themeColor="text1"/>
          <w:lang w:val="en-US"/>
        </w:rPr>
        <w:t xml:space="preserve">and </w:t>
      </w:r>
      <w:r w:rsidR="000E4DAF" w:rsidRPr="00133098">
        <w:rPr>
          <w:rFonts w:asciiTheme="minorHAnsi" w:hAnsiTheme="minorHAnsi" w:cstheme="minorHAnsi"/>
          <w:b/>
          <w:color w:val="000000" w:themeColor="text1"/>
          <w:lang w:val="en-US"/>
        </w:rPr>
        <w:t xml:space="preserve">support </w:t>
      </w:r>
      <w:r w:rsidRPr="00133098">
        <w:rPr>
          <w:rFonts w:asciiTheme="minorHAnsi" w:hAnsiTheme="minorHAnsi" w:cstheme="minorHAnsi"/>
          <w:b/>
          <w:color w:val="000000" w:themeColor="text1"/>
          <w:lang w:val="en-US"/>
        </w:rPr>
        <w:t>Tilburg University</w:t>
      </w:r>
      <w:r w:rsidR="000E4DAF" w:rsidRPr="00133098">
        <w:rPr>
          <w:rFonts w:asciiTheme="minorHAnsi" w:hAnsiTheme="minorHAnsi" w:cstheme="minorHAnsi"/>
          <w:b/>
          <w:color w:val="000000" w:themeColor="text1"/>
          <w:lang w:val="en-US"/>
        </w:rPr>
        <w:t xml:space="preserve"> </w:t>
      </w:r>
      <w:r w:rsidRPr="00133098">
        <w:rPr>
          <w:rFonts w:asciiTheme="minorHAnsi" w:hAnsiTheme="minorHAnsi" w:cstheme="minorHAnsi"/>
          <w:b/>
          <w:color w:val="000000" w:themeColor="text1"/>
          <w:lang w:val="en-US"/>
        </w:rPr>
        <w:t>lecturers</w:t>
      </w:r>
      <w:r w:rsidR="000E4DAF" w:rsidRPr="00133098">
        <w:rPr>
          <w:rFonts w:asciiTheme="minorHAnsi" w:hAnsiTheme="minorHAnsi" w:cstheme="minorHAnsi"/>
          <w:b/>
          <w:color w:val="000000" w:themeColor="text1"/>
          <w:lang w:val="en-US"/>
        </w:rPr>
        <w:t xml:space="preserve"> in integrating sustainability into their education</w:t>
      </w:r>
    </w:p>
    <w:p w14:paraId="4753A3E4" w14:textId="77777777" w:rsidR="00694369" w:rsidRPr="00133098" w:rsidRDefault="00694369" w:rsidP="00745D9D">
      <w:pPr>
        <w:spacing w:line="276" w:lineRule="auto"/>
        <w:contextualSpacing/>
        <w:rPr>
          <w:rFonts w:asciiTheme="minorHAnsi" w:hAnsiTheme="minorHAnsi" w:cstheme="minorHAnsi"/>
          <w:color w:val="000000" w:themeColor="text1"/>
          <w:sz w:val="22"/>
          <w:szCs w:val="22"/>
          <w:lang w:val="en-US"/>
        </w:rPr>
      </w:pPr>
    </w:p>
    <w:p w14:paraId="52EAD711" w14:textId="4F9107FB" w:rsidR="00AD6AD2" w:rsidRPr="00133098" w:rsidRDefault="00912721" w:rsidP="00745D9D">
      <w:pPr>
        <w:spacing w:line="276" w:lineRule="auto"/>
        <w:contextualSpacing/>
        <w:rPr>
          <w:rFonts w:asciiTheme="minorHAnsi" w:hAnsiTheme="minorHAnsi" w:cstheme="minorHAnsi"/>
          <w:color w:val="000000" w:themeColor="text1"/>
          <w:sz w:val="22"/>
          <w:szCs w:val="22"/>
          <w:lang w:val="en-US"/>
        </w:rPr>
      </w:pPr>
      <w:r w:rsidRPr="00133098">
        <w:rPr>
          <w:rFonts w:asciiTheme="minorHAnsi" w:hAnsiTheme="minorHAnsi" w:cstheme="minorHAnsi"/>
          <w:color w:val="000000" w:themeColor="text1"/>
          <w:sz w:val="22"/>
          <w:szCs w:val="22"/>
          <w:lang w:val="en-US"/>
        </w:rPr>
        <w:t>On campus but also in our networks</w:t>
      </w:r>
      <w:r w:rsidR="00CF0352" w:rsidRPr="00133098">
        <w:rPr>
          <w:rFonts w:asciiTheme="minorHAnsi" w:hAnsiTheme="minorHAnsi" w:cstheme="minorHAnsi"/>
          <w:color w:val="000000" w:themeColor="text1"/>
          <w:sz w:val="22"/>
          <w:szCs w:val="22"/>
          <w:lang w:val="en-US"/>
        </w:rPr>
        <w:t>,</w:t>
      </w:r>
      <w:r w:rsidRPr="00133098">
        <w:rPr>
          <w:rFonts w:asciiTheme="minorHAnsi" w:hAnsiTheme="minorHAnsi" w:cstheme="minorHAnsi"/>
          <w:color w:val="000000" w:themeColor="text1"/>
          <w:sz w:val="22"/>
          <w:szCs w:val="22"/>
          <w:lang w:val="en-US"/>
        </w:rPr>
        <w:t xml:space="preserve"> a</w:t>
      </w:r>
      <w:r w:rsidR="00E00BDF" w:rsidRPr="00133098">
        <w:rPr>
          <w:rFonts w:asciiTheme="minorHAnsi" w:hAnsiTheme="minorHAnsi" w:cstheme="minorHAnsi"/>
          <w:color w:val="000000" w:themeColor="text1"/>
          <w:sz w:val="22"/>
          <w:szCs w:val="22"/>
          <w:lang w:val="en-US"/>
        </w:rPr>
        <w:t xml:space="preserve"> lot of knowledge </w:t>
      </w:r>
      <w:r w:rsidR="00B66C47">
        <w:rPr>
          <w:rFonts w:asciiTheme="minorHAnsi" w:hAnsiTheme="minorHAnsi" w:cstheme="minorHAnsi"/>
          <w:color w:val="000000" w:themeColor="text1"/>
          <w:sz w:val="22"/>
          <w:szCs w:val="22"/>
          <w:lang w:val="en-US"/>
        </w:rPr>
        <w:t xml:space="preserve">is </w:t>
      </w:r>
      <w:r w:rsidR="00E00BDF" w:rsidRPr="00133098">
        <w:rPr>
          <w:rFonts w:asciiTheme="minorHAnsi" w:hAnsiTheme="minorHAnsi" w:cstheme="minorHAnsi"/>
          <w:color w:val="000000" w:themeColor="text1"/>
          <w:sz w:val="22"/>
          <w:szCs w:val="22"/>
          <w:lang w:val="en-US"/>
        </w:rPr>
        <w:t xml:space="preserve">available </w:t>
      </w:r>
      <w:r w:rsidR="00BF19B7" w:rsidRPr="00133098">
        <w:rPr>
          <w:rFonts w:asciiTheme="minorHAnsi" w:hAnsiTheme="minorHAnsi" w:cstheme="minorHAnsi"/>
          <w:color w:val="000000" w:themeColor="text1"/>
          <w:sz w:val="22"/>
          <w:szCs w:val="22"/>
          <w:lang w:val="en-US"/>
        </w:rPr>
        <w:t xml:space="preserve">about </w:t>
      </w:r>
      <w:r w:rsidR="00E00BDF" w:rsidRPr="00133098">
        <w:rPr>
          <w:rFonts w:asciiTheme="minorHAnsi" w:hAnsiTheme="minorHAnsi" w:cstheme="minorHAnsi"/>
          <w:color w:val="000000" w:themeColor="text1"/>
          <w:sz w:val="22"/>
          <w:szCs w:val="22"/>
          <w:lang w:val="en-US"/>
        </w:rPr>
        <w:t xml:space="preserve">most and perhaps even all the </w:t>
      </w:r>
      <w:r w:rsidR="007E7A0F" w:rsidRPr="00133098">
        <w:rPr>
          <w:rFonts w:asciiTheme="minorHAnsi" w:hAnsiTheme="minorHAnsi" w:cstheme="minorHAnsi"/>
          <w:color w:val="000000" w:themeColor="text1"/>
          <w:sz w:val="22"/>
          <w:szCs w:val="22"/>
          <w:lang w:val="en-US"/>
        </w:rPr>
        <w:t xml:space="preserve">social issues </w:t>
      </w:r>
      <w:r w:rsidR="0013079F" w:rsidRPr="00133098">
        <w:rPr>
          <w:rFonts w:asciiTheme="minorHAnsi" w:hAnsiTheme="minorHAnsi" w:cstheme="minorHAnsi"/>
          <w:color w:val="000000" w:themeColor="text1"/>
          <w:sz w:val="22"/>
          <w:szCs w:val="22"/>
          <w:lang w:val="en-US"/>
        </w:rPr>
        <w:t xml:space="preserve">to which the </w:t>
      </w:r>
      <w:r w:rsidR="00E00BDF" w:rsidRPr="00133098">
        <w:rPr>
          <w:rFonts w:asciiTheme="minorHAnsi" w:hAnsiTheme="minorHAnsi" w:cstheme="minorHAnsi"/>
          <w:color w:val="000000" w:themeColor="text1"/>
          <w:sz w:val="22"/>
          <w:szCs w:val="22"/>
          <w:lang w:val="en-US"/>
        </w:rPr>
        <w:t>SDGs</w:t>
      </w:r>
      <w:r w:rsidR="0013079F" w:rsidRPr="00133098">
        <w:rPr>
          <w:rFonts w:asciiTheme="minorHAnsi" w:hAnsiTheme="minorHAnsi" w:cstheme="minorHAnsi"/>
          <w:color w:val="000000" w:themeColor="text1"/>
          <w:sz w:val="22"/>
          <w:szCs w:val="22"/>
          <w:lang w:val="en-US"/>
        </w:rPr>
        <w:t xml:space="preserve"> relate</w:t>
      </w:r>
      <w:r w:rsidR="00E00BDF" w:rsidRPr="00133098">
        <w:rPr>
          <w:rFonts w:asciiTheme="minorHAnsi" w:hAnsiTheme="minorHAnsi" w:cstheme="minorHAnsi"/>
          <w:color w:val="000000" w:themeColor="text1"/>
          <w:sz w:val="22"/>
          <w:szCs w:val="22"/>
          <w:lang w:val="en-US"/>
        </w:rPr>
        <w:t xml:space="preserve">. In order to ensure that this knowledge is not only reflected in the education of these experts </w:t>
      </w:r>
      <w:r w:rsidR="00CF0352" w:rsidRPr="00133098">
        <w:rPr>
          <w:rFonts w:asciiTheme="minorHAnsi" w:hAnsiTheme="minorHAnsi" w:cstheme="minorHAnsi"/>
          <w:color w:val="000000" w:themeColor="text1"/>
          <w:sz w:val="22"/>
          <w:szCs w:val="22"/>
          <w:lang w:val="en-US"/>
        </w:rPr>
        <w:t>and their publications</w:t>
      </w:r>
      <w:r w:rsidR="00CA36E9" w:rsidRPr="00133098">
        <w:rPr>
          <w:rFonts w:asciiTheme="minorHAnsi" w:hAnsiTheme="minorHAnsi" w:cstheme="minorHAnsi"/>
          <w:color w:val="000000" w:themeColor="text1"/>
          <w:sz w:val="22"/>
          <w:szCs w:val="22"/>
          <w:lang w:val="en-US"/>
        </w:rPr>
        <w:t xml:space="preserve"> but </w:t>
      </w:r>
      <w:r w:rsidR="00E00BDF" w:rsidRPr="00133098">
        <w:rPr>
          <w:rFonts w:asciiTheme="minorHAnsi" w:hAnsiTheme="minorHAnsi" w:cstheme="minorHAnsi"/>
          <w:color w:val="000000" w:themeColor="text1"/>
          <w:sz w:val="22"/>
          <w:szCs w:val="22"/>
          <w:lang w:val="en-US"/>
        </w:rPr>
        <w:t xml:space="preserve">is </w:t>
      </w:r>
      <w:r w:rsidR="00CA36E9" w:rsidRPr="00133098">
        <w:rPr>
          <w:rFonts w:asciiTheme="minorHAnsi" w:hAnsiTheme="minorHAnsi" w:cstheme="minorHAnsi"/>
          <w:color w:val="000000" w:themeColor="text1"/>
          <w:sz w:val="22"/>
          <w:szCs w:val="22"/>
          <w:lang w:val="en-US"/>
        </w:rPr>
        <w:t xml:space="preserve">also </w:t>
      </w:r>
      <w:r w:rsidR="00E00BDF" w:rsidRPr="00133098">
        <w:rPr>
          <w:rFonts w:asciiTheme="minorHAnsi" w:hAnsiTheme="minorHAnsi" w:cstheme="minorHAnsi"/>
          <w:color w:val="000000" w:themeColor="text1"/>
          <w:sz w:val="22"/>
          <w:szCs w:val="22"/>
          <w:lang w:val="en-US"/>
        </w:rPr>
        <w:t xml:space="preserve">shared </w:t>
      </w:r>
      <w:r w:rsidR="00CA36E9" w:rsidRPr="00133098">
        <w:rPr>
          <w:rFonts w:asciiTheme="minorHAnsi" w:hAnsiTheme="minorHAnsi" w:cstheme="minorHAnsi"/>
          <w:color w:val="000000" w:themeColor="text1"/>
          <w:sz w:val="22"/>
          <w:szCs w:val="22"/>
          <w:lang w:val="en-US"/>
        </w:rPr>
        <w:t xml:space="preserve">with other </w:t>
      </w:r>
      <w:r w:rsidR="00CF0352" w:rsidRPr="00133098">
        <w:rPr>
          <w:rFonts w:asciiTheme="minorHAnsi" w:hAnsiTheme="minorHAnsi" w:cstheme="minorHAnsi"/>
          <w:color w:val="000000" w:themeColor="text1"/>
          <w:sz w:val="22"/>
          <w:szCs w:val="22"/>
          <w:lang w:val="en-US"/>
        </w:rPr>
        <w:t>Tilburg University</w:t>
      </w:r>
      <w:r w:rsidR="00CA36E9" w:rsidRPr="00133098">
        <w:rPr>
          <w:rFonts w:asciiTheme="minorHAnsi" w:hAnsiTheme="minorHAnsi" w:cstheme="minorHAnsi"/>
          <w:color w:val="000000" w:themeColor="text1"/>
          <w:sz w:val="22"/>
          <w:szCs w:val="22"/>
          <w:lang w:val="en-US"/>
        </w:rPr>
        <w:t xml:space="preserve"> colleagues and students</w:t>
      </w:r>
      <w:r w:rsidR="00E00BDF" w:rsidRPr="00133098">
        <w:rPr>
          <w:rFonts w:asciiTheme="minorHAnsi" w:hAnsiTheme="minorHAnsi" w:cstheme="minorHAnsi"/>
          <w:color w:val="000000" w:themeColor="text1"/>
          <w:sz w:val="22"/>
          <w:szCs w:val="22"/>
          <w:lang w:val="en-US"/>
        </w:rPr>
        <w:t>, sustainability</w:t>
      </w:r>
      <w:r w:rsidR="00CA36E9" w:rsidRPr="00133098">
        <w:rPr>
          <w:rFonts w:asciiTheme="minorHAnsi" w:hAnsiTheme="minorHAnsi" w:cstheme="minorHAnsi"/>
          <w:color w:val="000000" w:themeColor="text1"/>
          <w:sz w:val="22"/>
          <w:szCs w:val="22"/>
          <w:lang w:val="en-US"/>
        </w:rPr>
        <w:t xml:space="preserve"> modules and/or video lectures will be</w:t>
      </w:r>
      <w:r w:rsidR="00E00BDF" w:rsidRPr="00133098">
        <w:rPr>
          <w:rFonts w:asciiTheme="minorHAnsi" w:hAnsiTheme="minorHAnsi" w:cstheme="minorHAnsi"/>
          <w:color w:val="000000" w:themeColor="text1"/>
          <w:sz w:val="22"/>
          <w:szCs w:val="22"/>
          <w:lang w:val="en-US"/>
        </w:rPr>
        <w:t xml:space="preserve"> developed in the coming years. </w:t>
      </w:r>
      <w:r w:rsidR="00CA36E9" w:rsidRPr="00133098">
        <w:rPr>
          <w:rFonts w:asciiTheme="minorHAnsi" w:hAnsiTheme="minorHAnsi" w:cstheme="minorHAnsi"/>
          <w:color w:val="000000" w:themeColor="text1"/>
          <w:sz w:val="22"/>
          <w:szCs w:val="22"/>
          <w:lang w:val="en-US"/>
        </w:rPr>
        <w:t>These will be made freely available for use</w:t>
      </w:r>
      <w:r w:rsidR="00372F6E" w:rsidRPr="00133098">
        <w:rPr>
          <w:rFonts w:asciiTheme="minorHAnsi" w:hAnsiTheme="minorHAnsi" w:cstheme="minorHAnsi"/>
          <w:color w:val="000000" w:themeColor="text1"/>
          <w:sz w:val="22"/>
          <w:szCs w:val="22"/>
          <w:lang w:val="en-US"/>
        </w:rPr>
        <w:t xml:space="preserve">, for example, </w:t>
      </w:r>
      <w:r w:rsidR="00CA36E9" w:rsidRPr="00133098">
        <w:rPr>
          <w:rFonts w:asciiTheme="minorHAnsi" w:hAnsiTheme="minorHAnsi" w:cstheme="minorHAnsi"/>
          <w:color w:val="000000" w:themeColor="text1"/>
          <w:sz w:val="22"/>
          <w:szCs w:val="22"/>
          <w:lang w:val="en-US"/>
        </w:rPr>
        <w:t xml:space="preserve">in (or in preparation for) lectures, student projects, </w:t>
      </w:r>
      <w:r w:rsidR="00372F6E" w:rsidRPr="00133098">
        <w:rPr>
          <w:rFonts w:asciiTheme="minorHAnsi" w:hAnsiTheme="minorHAnsi" w:cstheme="minorHAnsi"/>
          <w:color w:val="000000" w:themeColor="text1"/>
          <w:sz w:val="22"/>
          <w:szCs w:val="22"/>
          <w:lang w:val="en-US"/>
        </w:rPr>
        <w:t xml:space="preserve">the training of PhD candidates, </w:t>
      </w:r>
      <w:r w:rsidR="00CA36E9" w:rsidRPr="00133098">
        <w:rPr>
          <w:rFonts w:asciiTheme="minorHAnsi" w:hAnsiTheme="minorHAnsi" w:cstheme="minorHAnsi"/>
          <w:color w:val="000000" w:themeColor="text1"/>
          <w:sz w:val="22"/>
          <w:szCs w:val="22"/>
          <w:lang w:val="en-US"/>
        </w:rPr>
        <w:t>etc.</w:t>
      </w:r>
    </w:p>
    <w:p w14:paraId="568E6405" w14:textId="77777777" w:rsidR="00A504AA" w:rsidRPr="00133098" w:rsidRDefault="00A504AA" w:rsidP="00745D9D">
      <w:pPr>
        <w:spacing w:line="276" w:lineRule="auto"/>
        <w:contextualSpacing/>
        <w:rPr>
          <w:rFonts w:asciiTheme="minorHAnsi" w:hAnsiTheme="minorHAnsi" w:cstheme="minorHAnsi"/>
          <w:color w:val="000000" w:themeColor="text1"/>
          <w:sz w:val="22"/>
          <w:szCs w:val="22"/>
          <w:lang w:val="en-US"/>
        </w:rPr>
      </w:pPr>
    </w:p>
    <w:p w14:paraId="5A73226C" w14:textId="626F0772" w:rsidR="00AD6AD2" w:rsidRPr="00133098" w:rsidRDefault="00AD6AD2" w:rsidP="00745D9D">
      <w:pPr>
        <w:pStyle w:val="ListParagraph"/>
        <w:numPr>
          <w:ilvl w:val="0"/>
          <w:numId w:val="11"/>
        </w:numPr>
        <w:spacing w:line="276" w:lineRule="auto"/>
        <w:contextualSpacing/>
        <w:rPr>
          <w:rFonts w:asciiTheme="minorHAnsi" w:hAnsiTheme="minorHAnsi" w:cstheme="minorHAnsi"/>
          <w:b/>
          <w:color w:val="000000" w:themeColor="text1"/>
          <w:lang w:val="en-US"/>
        </w:rPr>
      </w:pPr>
      <w:r w:rsidRPr="00133098">
        <w:rPr>
          <w:rFonts w:asciiTheme="minorHAnsi" w:hAnsiTheme="minorHAnsi" w:cstheme="minorHAnsi"/>
          <w:b/>
          <w:color w:val="000000" w:themeColor="text1"/>
          <w:lang w:val="en-US"/>
        </w:rPr>
        <w:t>Access to education</w:t>
      </w:r>
      <w:r w:rsidR="00110910" w:rsidRPr="00133098">
        <w:rPr>
          <w:rFonts w:asciiTheme="minorHAnsi" w:hAnsiTheme="minorHAnsi" w:cstheme="minorHAnsi"/>
          <w:b/>
          <w:color w:val="000000" w:themeColor="text1"/>
          <w:lang w:val="en-US"/>
        </w:rPr>
        <w:t>, also</w:t>
      </w:r>
      <w:r w:rsidRPr="00133098">
        <w:rPr>
          <w:rFonts w:asciiTheme="minorHAnsi" w:hAnsiTheme="minorHAnsi" w:cstheme="minorHAnsi"/>
          <w:b/>
          <w:color w:val="000000" w:themeColor="text1"/>
          <w:lang w:val="en-US"/>
        </w:rPr>
        <w:t xml:space="preserve"> for people</w:t>
      </w:r>
      <w:r w:rsidR="00110910" w:rsidRPr="00133098">
        <w:rPr>
          <w:rFonts w:asciiTheme="minorHAnsi" w:hAnsiTheme="minorHAnsi" w:cstheme="minorHAnsi"/>
          <w:b/>
          <w:color w:val="000000" w:themeColor="text1"/>
          <w:lang w:val="en-US"/>
        </w:rPr>
        <w:t xml:space="preserve"> other than regular students </w:t>
      </w:r>
    </w:p>
    <w:p w14:paraId="086B8218" w14:textId="77777777" w:rsidR="00C139A9" w:rsidRPr="00133098" w:rsidRDefault="00C139A9" w:rsidP="00745D9D">
      <w:pPr>
        <w:spacing w:line="276" w:lineRule="auto"/>
        <w:contextualSpacing/>
        <w:rPr>
          <w:rFonts w:asciiTheme="minorHAnsi" w:hAnsiTheme="minorHAnsi" w:cstheme="minorHAnsi"/>
          <w:color w:val="000000" w:themeColor="text1"/>
          <w:sz w:val="22"/>
          <w:szCs w:val="22"/>
          <w:lang w:val="en-US"/>
        </w:rPr>
      </w:pPr>
    </w:p>
    <w:p w14:paraId="62338925" w14:textId="65DF870C" w:rsidR="00110910" w:rsidRPr="00133098" w:rsidRDefault="00AD6AD2" w:rsidP="00745D9D">
      <w:pPr>
        <w:spacing w:line="276" w:lineRule="auto"/>
        <w:contextualSpacing/>
        <w:rPr>
          <w:rFonts w:asciiTheme="minorHAnsi" w:hAnsiTheme="minorHAnsi" w:cstheme="minorHAnsi"/>
          <w:color w:val="000000" w:themeColor="text1"/>
          <w:sz w:val="22"/>
          <w:szCs w:val="22"/>
          <w:lang w:val="en-US"/>
        </w:rPr>
      </w:pPr>
      <w:r w:rsidRPr="00133098">
        <w:rPr>
          <w:rFonts w:asciiTheme="minorHAnsi" w:hAnsiTheme="minorHAnsi" w:cstheme="minorHAnsi"/>
          <w:color w:val="000000" w:themeColor="text1"/>
          <w:sz w:val="22"/>
          <w:szCs w:val="22"/>
          <w:lang w:val="en-US"/>
        </w:rPr>
        <w:t xml:space="preserve">The above </w:t>
      </w:r>
      <w:r w:rsidR="00C645AE" w:rsidRPr="00133098">
        <w:rPr>
          <w:rFonts w:asciiTheme="minorHAnsi" w:hAnsiTheme="minorHAnsi" w:cstheme="minorHAnsi"/>
          <w:color w:val="000000" w:themeColor="text1"/>
          <w:sz w:val="22"/>
          <w:szCs w:val="22"/>
          <w:lang w:val="en-US"/>
        </w:rPr>
        <w:t>actions</w:t>
      </w:r>
      <w:r w:rsidRPr="00133098">
        <w:rPr>
          <w:rFonts w:asciiTheme="minorHAnsi" w:hAnsiTheme="minorHAnsi" w:cstheme="minorHAnsi"/>
          <w:color w:val="000000" w:themeColor="text1"/>
          <w:sz w:val="22"/>
          <w:szCs w:val="22"/>
          <w:lang w:val="en-US"/>
        </w:rPr>
        <w:t xml:space="preserve"> relate to the integration of sustainability in our education. </w:t>
      </w:r>
      <w:r w:rsidR="00300297" w:rsidRPr="00133098">
        <w:rPr>
          <w:rFonts w:asciiTheme="minorHAnsi" w:hAnsiTheme="minorHAnsi" w:cstheme="minorHAnsi"/>
          <w:color w:val="000000" w:themeColor="text1"/>
          <w:sz w:val="22"/>
          <w:szCs w:val="22"/>
          <w:lang w:val="en-US"/>
        </w:rPr>
        <w:t xml:space="preserve">However, </w:t>
      </w:r>
      <w:r w:rsidRPr="00133098">
        <w:rPr>
          <w:rFonts w:asciiTheme="minorHAnsi" w:hAnsiTheme="minorHAnsi" w:cstheme="minorHAnsi"/>
          <w:b/>
          <w:color w:val="000000" w:themeColor="text1"/>
          <w:sz w:val="22"/>
          <w:szCs w:val="22"/>
          <w:lang w:val="en-US"/>
        </w:rPr>
        <w:t>SDG 4</w:t>
      </w:r>
      <w:r w:rsidR="00300297" w:rsidRPr="00133098">
        <w:rPr>
          <w:rFonts w:asciiTheme="minorHAnsi" w:hAnsiTheme="minorHAnsi" w:cstheme="minorHAnsi"/>
          <w:color w:val="000000" w:themeColor="text1"/>
          <w:sz w:val="22"/>
          <w:szCs w:val="22"/>
          <w:lang w:val="en-US"/>
        </w:rPr>
        <w:t xml:space="preserve"> is also about </w:t>
      </w:r>
      <w:r w:rsidR="00B83863" w:rsidRPr="00133098">
        <w:rPr>
          <w:rFonts w:asciiTheme="minorHAnsi" w:hAnsiTheme="minorHAnsi" w:cstheme="minorHAnsi"/>
          <w:color w:val="000000" w:themeColor="text1"/>
          <w:sz w:val="22"/>
          <w:szCs w:val="22"/>
          <w:lang w:val="en-US"/>
        </w:rPr>
        <w:t>strengthening good</w:t>
      </w:r>
      <w:r w:rsidR="00110910" w:rsidRPr="00133098">
        <w:rPr>
          <w:rFonts w:asciiTheme="minorHAnsi" w:hAnsiTheme="minorHAnsi" w:cstheme="minorHAnsi"/>
          <w:color w:val="000000" w:themeColor="text1"/>
          <w:sz w:val="22"/>
          <w:szCs w:val="22"/>
          <w:lang w:val="en-US"/>
        </w:rPr>
        <w:t xml:space="preserve"> and equal access to </w:t>
      </w:r>
      <w:r w:rsidR="00B83863" w:rsidRPr="00133098">
        <w:rPr>
          <w:rFonts w:asciiTheme="minorHAnsi" w:hAnsiTheme="minorHAnsi" w:cstheme="minorHAnsi"/>
          <w:color w:val="000000" w:themeColor="text1"/>
          <w:sz w:val="22"/>
          <w:szCs w:val="22"/>
          <w:lang w:val="en-US"/>
        </w:rPr>
        <w:t xml:space="preserve">education and promoting lifelong learning. </w:t>
      </w:r>
      <w:r w:rsidR="00110910" w:rsidRPr="00133098">
        <w:rPr>
          <w:rFonts w:asciiTheme="minorHAnsi" w:hAnsiTheme="minorHAnsi" w:cstheme="minorHAnsi"/>
          <w:color w:val="000000" w:themeColor="text1"/>
          <w:sz w:val="22"/>
          <w:szCs w:val="22"/>
          <w:lang w:val="en-US"/>
        </w:rPr>
        <w:t xml:space="preserve">That is why </w:t>
      </w:r>
      <w:r w:rsidR="00CF0352" w:rsidRPr="00133098">
        <w:rPr>
          <w:rFonts w:asciiTheme="minorHAnsi" w:hAnsiTheme="minorHAnsi" w:cstheme="minorHAnsi"/>
          <w:color w:val="000000" w:themeColor="text1"/>
          <w:sz w:val="22"/>
          <w:szCs w:val="22"/>
          <w:lang w:val="en-US"/>
        </w:rPr>
        <w:t>Tilburg University</w:t>
      </w:r>
      <w:r w:rsidR="00110910" w:rsidRPr="00133098">
        <w:rPr>
          <w:rFonts w:asciiTheme="minorHAnsi" w:hAnsiTheme="minorHAnsi" w:cstheme="minorHAnsi"/>
          <w:color w:val="000000" w:themeColor="text1"/>
          <w:sz w:val="22"/>
          <w:szCs w:val="22"/>
          <w:lang w:val="en-US"/>
        </w:rPr>
        <w:t xml:space="preserve"> is actively working to make our education </w:t>
      </w:r>
      <w:r w:rsidR="005C1A0A" w:rsidRPr="00133098">
        <w:rPr>
          <w:rFonts w:asciiTheme="minorHAnsi" w:hAnsiTheme="minorHAnsi" w:cstheme="minorHAnsi"/>
          <w:color w:val="000000" w:themeColor="text1"/>
          <w:sz w:val="22"/>
          <w:szCs w:val="22"/>
          <w:lang w:val="en-US"/>
        </w:rPr>
        <w:t xml:space="preserve">easily </w:t>
      </w:r>
      <w:r w:rsidR="00110910" w:rsidRPr="00133098">
        <w:rPr>
          <w:rFonts w:asciiTheme="minorHAnsi" w:hAnsiTheme="minorHAnsi" w:cstheme="minorHAnsi"/>
          <w:color w:val="000000" w:themeColor="text1"/>
          <w:sz w:val="22"/>
          <w:szCs w:val="22"/>
          <w:lang w:val="en-US"/>
        </w:rPr>
        <w:t>accessible</w:t>
      </w:r>
      <w:r w:rsidR="00C64482" w:rsidRPr="00133098">
        <w:rPr>
          <w:rFonts w:asciiTheme="minorHAnsi" w:hAnsiTheme="minorHAnsi" w:cstheme="minorHAnsi"/>
          <w:color w:val="000000" w:themeColor="text1"/>
          <w:sz w:val="22"/>
          <w:szCs w:val="22"/>
          <w:lang w:val="en-US"/>
        </w:rPr>
        <w:t>, also for people other than regular students</w:t>
      </w:r>
      <w:r w:rsidR="00491D32" w:rsidRPr="00133098">
        <w:rPr>
          <w:rFonts w:asciiTheme="minorHAnsi" w:hAnsiTheme="minorHAnsi" w:cstheme="minorHAnsi"/>
          <w:color w:val="000000" w:themeColor="text1"/>
          <w:sz w:val="22"/>
          <w:szCs w:val="22"/>
          <w:lang w:val="en-US"/>
        </w:rPr>
        <w:t xml:space="preserve">. These include students outside the EU who </w:t>
      </w:r>
      <w:r w:rsidR="00A60720" w:rsidRPr="00133098">
        <w:rPr>
          <w:rFonts w:asciiTheme="minorHAnsi" w:hAnsiTheme="minorHAnsi" w:cstheme="minorHAnsi"/>
          <w:color w:val="000000" w:themeColor="text1"/>
          <w:sz w:val="22"/>
          <w:szCs w:val="22"/>
          <w:lang w:val="en-US"/>
        </w:rPr>
        <w:t>would not be able to pay tuition fees without a scholarship</w:t>
      </w:r>
      <w:r w:rsidR="00CB49EB" w:rsidRPr="00133098">
        <w:rPr>
          <w:rFonts w:asciiTheme="minorHAnsi" w:hAnsiTheme="minorHAnsi" w:cstheme="minorHAnsi"/>
          <w:color w:val="000000" w:themeColor="text1"/>
          <w:sz w:val="22"/>
          <w:szCs w:val="22"/>
          <w:lang w:val="en-US"/>
        </w:rPr>
        <w:t xml:space="preserve">. </w:t>
      </w:r>
      <w:r w:rsidR="005C1A0A" w:rsidRPr="00133098">
        <w:rPr>
          <w:rFonts w:asciiTheme="minorHAnsi" w:hAnsiTheme="minorHAnsi" w:cstheme="minorHAnsi"/>
          <w:color w:val="000000" w:themeColor="text1"/>
          <w:sz w:val="22"/>
          <w:szCs w:val="22"/>
          <w:lang w:val="en-US"/>
        </w:rPr>
        <w:t>This also includes</w:t>
      </w:r>
      <w:r w:rsidR="00CB49EB" w:rsidRPr="00133098">
        <w:rPr>
          <w:rFonts w:asciiTheme="minorHAnsi" w:hAnsiTheme="minorHAnsi" w:cstheme="minorHAnsi"/>
          <w:color w:val="000000" w:themeColor="text1"/>
          <w:sz w:val="22"/>
          <w:szCs w:val="22"/>
          <w:lang w:val="en-US"/>
        </w:rPr>
        <w:t xml:space="preserve"> </w:t>
      </w:r>
      <w:r w:rsidR="00C64482" w:rsidRPr="00133098">
        <w:rPr>
          <w:rFonts w:asciiTheme="minorHAnsi" w:hAnsiTheme="minorHAnsi" w:cstheme="minorHAnsi"/>
          <w:color w:val="000000" w:themeColor="text1"/>
          <w:sz w:val="22"/>
          <w:szCs w:val="22"/>
          <w:lang w:val="en-US"/>
        </w:rPr>
        <w:t>top</w:t>
      </w:r>
      <w:r w:rsidR="005C1A0A" w:rsidRPr="00133098">
        <w:rPr>
          <w:rFonts w:asciiTheme="minorHAnsi" w:hAnsiTheme="minorHAnsi" w:cstheme="minorHAnsi"/>
          <w:color w:val="000000" w:themeColor="text1"/>
          <w:sz w:val="22"/>
          <w:szCs w:val="22"/>
          <w:lang w:val="en-US"/>
        </w:rPr>
        <w:t>-level</w:t>
      </w:r>
      <w:r w:rsidR="00C64482" w:rsidRPr="00133098">
        <w:rPr>
          <w:rFonts w:asciiTheme="minorHAnsi" w:hAnsiTheme="minorHAnsi" w:cstheme="minorHAnsi"/>
          <w:color w:val="000000" w:themeColor="text1"/>
          <w:sz w:val="22"/>
          <w:szCs w:val="22"/>
          <w:lang w:val="en-US"/>
        </w:rPr>
        <w:t xml:space="preserve"> athletes who need support to ensure the balance between top</w:t>
      </w:r>
      <w:r w:rsidR="005C1A0A" w:rsidRPr="00133098">
        <w:rPr>
          <w:rFonts w:asciiTheme="minorHAnsi" w:hAnsiTheme="minorHAnsi" w:cstheme="minorHAnsi"/>
          <w:color w:val="000000" w:themeColor="text1"/>
          <w:sz w:val="22"/>
          <w:szCs w:val="22"/>
          <w:lang w:val="en-US"/>
        </w:rPr>
        <w:t>-level</w:t>
      </w:r>
      <w:r w:rsidR="00C64482" w:rsidRPr="00133098">
        <w:rPr>
          <w:rFonts w:asciiTheme="minorHAnsi" w:hAnsiTheme="minorHAnsi" w:cstheme="minorHAnsi"/>
          <w:color w:val="000000" w:themeColor="text1"/>
          <w:sz w:val="22"/>
          <w:szCs w:val="22"/>
          <w:lang w:val="en-US"/>
        </w:rPr>
        <w:t xml:space="preserve"> sport</w:t>
      </w:r>
      <w:r w:rsidR="005C1A0A" w:rsidRPr="00133098">
        <w:rPr>
          <w:rFonts w:asciiTheme="minorHAnsi" w:hAnsiTheme="minorHAnsi" w:cstheme="minorHAnsi"/>
          <w:color w:val="000000" w:themeColor="text1"/>
          <w:sz w:val="22"/>
          <w:szCs w:val="22"/>
          <w:lang w:val="en-US"/>
        </w:rPr>
        <w:t>s</w:t>
      </w:r>
      <w:r w:rsidR="00C64482" w:rsidRPr="00133098">
        <w:rPr>
          <w:rFonts w:asciiTheme="minorHAnsi" w:hAnsiTheme="minorHAnsi" w:cstheme="minorHAnsi"/>
          <w:color w:val="000000" w:themeColor="text1"/>
          <w:sz w:val="22"/>
          <w:szCs w:val="22"/>
          <w:lang w:val="en-US"/>
        </w:rPr>
        <w:t xml:space="preserve"> and stud</w:t>
      </w:r>
      <w:r w:rsidR="005C1A0A" w:rsidRPr="00133098">
        <w:rPr>
          <w:rFonts w:asciiTheme="minorHAnsi" w:hAnsiTheme="minorHAnsi" w:cstheme="minorHAnsi"/>
          <w:color w:val="000000" w:themeColor="text1"/>
          <w:sz w:val="22"/>
          <w:szCs w:val="22"/>
          <w:lang w:val="en-US"/>
        </w:rPr>
        <w:t>ies</w:t>
      </w:r>
      <w:r w:rsidR="00A60720" w:rsidRPr="00133098">
        <w:rPr>
          <w:rFonts w:asciiTheme="minorHAnsi" w:hAnsiTheme="minorHAnsi" w:cstheme="minorHAnsi"/>
          <w:color w:val="000000" w:themeColor="text1"/>
          <w:sz w:val="22"/>
          <w:szCs w:val="22"/>
          <w:lang w:val="en-US"/>
        </w:rPr>
        <w:t xml:space="preserve">. </w:t>
      </w:r>
      <w:r w:rsidR="00CF0352" w:rsidRPr="00133098">
        <w:rPr>
          <w:rFonts w:asciiTheme="minorHAnsi" w:hAnsiTheme="minorHAnsi" w:cstheme="minorHAnsi"/>
          <w:color w:val="000000" w:themeColor="text1"/>
          <w:sz w:val="22"/>
          <w:szCs w:val="22"/>
          <w:lang w:val="en-US"/>
        </w:rPr>
        <w:t>Tilburg University</w:t>
      </w:r>
      <w:r w:rsidR="00CB49EB" w:rsidRPr="00133098">
        <w:rPr>
          <w:rFonts w:asciiTheme="minorHAnsi" w:hAnsiTheme="minorHAnsi" w:cstheme="minorHAnsi"/>
          <w:color w:val="000000" w:themeColor="text1"/>
          <w:sz w:val="22"/>
          <w:szCs w:val="22"/>
          <w:lang w:val="en-US"/>
        </w:rPr>
        <w:t xml:space="preserve"> also tries to </w:t>
      </w:r>
      <w:r w:rsidR="0047496F" w:rsidRPr="00133098">
        <w:rPr>
          <w:rFonts w:asciiTheme="minorHAnsi" w:hAnsiTheme="minorHAnsi" w:cstheme="minorHAnsi"/>
          <w:color w:val="000000" w:themeColor="text1"/>
          <w:sz w:val="22"/>
          <w:szCs w:val="22"/>
          <w:lang w:val="en-US"/>
        </w:rPr>
        <w:t xml:space="preserve">make </w:t>
      </w:r>
      <w:r w:rsidR="00CB49EB" w:rsidRPr="00133098">
        <w:rPr>
          <w:rFonts w:asciiTheme="minorHAnsi" w:hAnsiTheme="minorHAnsi" w:cstheme="minorHAnsi"/>
          <w:color w:val="000000" w:themeColor="text1"/>
          <w:sz w:val="22"/>
          <w:szCs w:val="22"/>
          <w:lang w:val="en-US"/>
        </w:rPr>
        <w:t xml:space="preserve">its knowledge </w:t>
      </w:r>
      <w:r w:rsidR="0047496F" w:rsidRPr="00133098">
        <w:rPr>
          <w:rFonts w:asciiTheme="minorHAnsi" w:hAnsiTheme="minorHAnsi" w:cstheme="minorHAnsi"/>
          <w:color w:val="000000" w:themeColor="text1"/>
          <w:sz w:val="22"/>
          <w:szCs w:val="22"/>
          <w:lang w:val="en-US"/>
        </w:rPr>
        <w:t xml:space="preserve">accessible to </w:t>
      </w:r>
      <w:r w:rsidR="00CB49EB" w:rsidRPr="00133098">
        <w:rPr>
          <w:rFonts w:asciiTheme="minorHAnsi" w:hAnsiTheme="minorHAnsi" w:cstheme="minorHAnsi"/>
          <w:color w:val="000000" w:themeColor="text1"/>
          <w:sz w:val="22"/>
          <w:szCs w:val="22"/>
          <w:lang w:val="en-US"/>
        </w:rPr>
        <w:t xml:space="preserve">children and the elderly. </w:t>
      </w:r>
      <w:r w:rsidR="001C1CFF" w:rsidRPr="00133098">
        <w:rPr>
          <w:rFonts w:asciiTheme="minorHAnsi" w:hAnsiTheme="minorHAnsi" w:cstheme="minorHAnsi"/>
          <w:color w:val="000000" w:themeColor="text1"/>
          <w:sz w:val="22"/>
          <w:szCs w:val="22"/>
          <w:lang w:val="en-US"/>
        </w:rPr>
        <w:t xml:space="preserve">This commitment will </w:t>
      </w:r>
      <w:r w:rsidR="0047496F" w:rsidRPr="00133098">
        <w:rPr>
          <w:rFonts w:asciiTheme="minorHAnsi" w:hAnsiTheme="minorHAnsi" w:cstheme="minorHAnsi"/>
          <w:color w:val="000000" w:themeColor="text1"/>
          <w:sz w:val="22"/>
          <w:szCs w:val="22"/>
          <w:lang w:val="en-US"/>
        </w:rPr>
        <w:t xml:space="preserve">continue to be </w:t>
      </w:r>
      <w:r w:rsidR="00D94E0E" w:rsidRPr="00133098">
        <w:rPr>
          <w:rFonts w:asciiTheme="minorHAnsi" w:hAnsiTheme="minorHAnsi" w:cstheme="minorHAnsi"/>
          <w:color w:val="000000" w:themeColor="text1"/>
          <w:sz w:val="22"/>
          <w:szCs w:val="22"/>
          <w:lang w:val="en-US"/>
        </w:rPr>
        <w:t>made</w:t>
      </w:r>
      <w:r w:rsidR="001C1CFF" w:rsidRPr="00133098">
        <w:rPr>
          <w:rFonts w:asciiTheme="minorHAnsi" w:hAnsiTheme="minorHAnsi" w:cstheme="minorHAnsi"/>
          <w:color w:val="000000" w:themeColor="text1"/>
          <w:sz w:val="22"/>
          <w:szCs w:val="22"/>
          <w:lang w:val="en-US"/>
        </w:rPr>
        <w:t xml:space="preserve"> more concrete </w:t>
      </w:r>
      <w:r w:rsidR="0047496F" w:rsidRPr="00133098">
        <w:rPr>
          <w:rFonts w:asciiTheme="minorHAnsi" w:hAnsiTheme="minorHAnsi" w:cstheme="minorHAnsi"/>
          <w:color w:val="000000" w:themeColor="text1"/>
          <w:sz w:val="22"/>
          <w:szCs w:val="22"/>
          <w:lang w:val="en-US"/>
        </w:rPr>
        <w:t xml:space="preserve">in the coming years </w:t>
      </w:r>
      <w:r w:rsidR="001C1CFF" w:rsidRPr="00133098">
        <w:rPr>
          <w:rFonts w:asciiTheme="minorHAnsi" w:hAnsiTheme="minorHAnsi" w:cstheme="minorHAnsi"/>
          <w:color w:val="000000" w:themeColor="text1"/>
          <w:sz w:val="22"/>
          <w:szCs w:val="22"/>
          <w:lang w:val="en-US"/>
        </w:rPr>
        <w:t xml:space="preserve">along the following lines, among others: </w:t>
      </w:r>
    </w:p>
    <w:p w14:paraId="69E0364C" w14:textId="77777777" w:rsidR="0036524D" w:rsidRPr="00133098" w:rsidRDefault="0036524D" w:rsidP="00745D9D">
      <w:pPr>
        <w:spacing w:line="276" w:lineRule="auto"/>
        <w:contextualSpacing/>
        <w:rPr>
          <w:rFonts w:asciiTheme="minorHAnsi" w:hAnsiTheme="minorHAnsi" w:cstheme="minorHAnsi"/>
          <w:color w:val="000000" w:themeColor="text1"/>
          <w:sz w:val="22"/>
          <w:szCs w:val="22"/>
          <w:lang w:val="en-US"/>
        </w:rPr>
      </w:pPr>
    </w:p>
    <w:p w14:paraId="2AC1408A" w14:textId="4BEEC0D5" w:rsidR="00612A08" w:rsidRPr="00133098" w:rsidRDefault="00D94E0E" w:rsidP="00745D9D">
      <w:pPr>
        <w:pStyle w:val="ListParagraph"/>
        <w:numPr>
          <w:ilvl w:val="0"/>
          <w:numId w:val="15"/>
        </w:numPr>
        <w:spacing w:line="276" w:lineRule="auto"/>
        <w:contextualSpacing/>
        <w:rPr>
          <w:rFonts w:asciiTheme="minorHAnsi" w:hAnsiTheme="minorHAnsi" w:cstheme="minorHAnsi"/>
          <w:b/>
          <w:color w:val="000000" w:themeColor="text1"/>
          <w:lang w:val="en-US"/>
        </w:rPr>
      </w:pPr>
      <w:r w:rsidRPr="00133098">
        <w:rPr>
          <w:rFonts w:asciiTheme="minorHAnsi" w:hAnsiTheme="minorHAnsi" w:cstheme="minorHAnsi"/>
          <w:b/>
          <w:color w:val="000000" w:themeColor="text1"/>
          <w:lang w:val="en-US"/>
        </w:rPr>
        <w:t>Pre-B</w:t>
      </w:r>
      <w:r w:rsidR="00FA76D7" w:rsidRPr="00133098">
        <w:rPr>
          <w:rFonts w:asciiTheme="minorHAnsi" w:hAnsiTheme="minorHAnsi" w:cstheme="minorHAnsi"/>
          <w:b/>
          <w:color w:val="000000" w:themeColor="text1"/>
          <w:lang w:val="en-US"/>
        </w:rPr>
        <w:t>achelor</w:t>
      </w:r>
      <w:r w:rsidRPr="00133098">
        <w:rPr>
          <w:rFonts w:asciiTheme="minorHAnsi" w:hAnsiTheme="minorHAnsi" w:cstheme="minorHAnsi"/>
          <w:b/>
          <w:color w:val="000000" w:themeColor="text1"/>
          <w:lang w:val="en-US"/>
        </w:rPr>
        <w:t>’s</w:t>
      </w:r>
      <w:r w:rsidR="00FA76D7" w:rsidRPr="00133098">
        <w:rPr>
          <w:rFonts w:asciiTheme="minorHAnsi" w:hAnsiTheme="minorHAnsi" w:cstheme="minorHAnsi"/>
          <w:b/>
          <w:color w:val="000000" w:themeColor="text1"/>
          <w:lang w:val="en-US"/>
        </w:rPr>
        <w:t xml:space="preserve"> for refugee students</w:t>
      </w:r>
      <w:r w:rsidR="0032199B" w:rsidRPr="00133098">
        <w:rPr>
          <w:rFonts w:asciiTheme="minorHAnsi" w:hAnsiTheme="minorHAnsi" w:cstheme="minorHAnsi"/>
          <w:b/>
          <w:color w:val="000000" w:themeColor="text1"/>
          <w:lang w:val="en-US"/>
        </w:rPr>
        <w:t>:</w:t>
      </w:r>
    </w:p>
    <w:p w14:paraId="2A29238E" w14:textId="5B48626E" w:rsidR="00106359" w:rsidRPr="00133098" w:rsidRDefault="002C7657" w:rsidP="00745D9D">
      <w:pPr>
        <w:pStyle w:val="ListParagraph"/>
        <w:spacing w:line="276" w:lineRule="auto"/>
        <w:rPr>
          <w:rFonts w:asciiTheme="minorHAnsi" w:hAnsiTheme="minorHAnsi" w:cstheme="minorHAnsi"/>
          <w:lang w:val="en-US"/>
        </w:rPr>
      </w:pPr>
      <w:r w:rsidRPr="00133098">
        <w:rPr>
          <w:rFonts w:asciiTheme="minorHAnsi" w:hAnsiTheme="minorHAnsi" w:cs="Arial"/>
          <w:bCs/>
          <w:color w:val="000000"/>
          <w:lang w:val="en-US" w:eastAsia="nl-NL"/>
        </w:rPr>
        <w:t>In collaboration with Boswell-Beta (Utrecht) and Erasmus University (Rotterdam) and supported by various partners,</w:t>
      </w:r>
      <w:r w:rsidRPr="00133098">
        <w:rPr>
          <w:rStyle w:val="FootnoteReference"/>
          <w:rFonts w:asciiTheme="minorHAnsi" w:hAnsiTheme="minorHAnsi" w:cs="Arial"/>
          <w:bCs/>
          <w:color w:val="000000"/>
          <w:lang w:val="en-US" w:eastAsia="nl-NL"/>
        </w:rPr>
        <w:footnoteReference w:id="10"/>
      </w:r>
      <w:r w:rsidRPr="00133098">
        <w:rPr>
          <w:rFonts w:asciiTheme="minorHAnsi" w:hAnsiTheme="minorHAnsi" w:cs="Arial"/>
          <w:bCs/>
          <w:color w:val="000000"/>
          <w:lang w:val="en-US" w:eastAsia="nl-NL"/>
        </w:rPr>
        <w:t xml:space="preserve"> </w:t>
      </w:r>
      <w:r w:rsidR="00CF0352" w:rsidRPr="00133098">
        <w:rPr>
          <w:rFonts w:asciiTheme="minorHAnsi" w:hAnsiTheme="minorHAnsi" w:cs="Arial"/>
          <w:bCs/>
          <w:color w:val="000000"/>
          <w:lang w:val="en-US" w:eastAsia="nl-NL"/>
        </w:rPr>
        <w:t>Tilburg University</w:t>
      </w:r>
      <w:r w:rsidR="00D94E0E" w:rsidRPr="00133098">
        <w:rPr>
          <w:rFonts w:asciiTheme="minorHAnsi" w:hAnsiTheme="minorHAnsi" w:cs="Arial"/>
          <w:bCs/>
          <w:color w:val="000000"/>
          <w:lang w:val="en-US" w:eastAsia="nl-NL"/>
        </w:rPr>
        <w:t xml:space="preserve"> offers a pre-B</w:t>
      </w:r>
      <w:r w:rsidRPr="00133098">
        <w:rPr>
          <w:rFonts w:asciiTheme="minorHAnsi" w:hAnsiTheme="minorHAnsi" w:cs="Arial"/>
          <w:bCs/>
          <w:color w:val="000000"/>
          <w:lang w:val="en-US" w:eastAsia="nl-NL"/>
        </w:rPr>
        <w:t>achelor</w:t>
      </w:r>
      <w:r w:rsidR="00D94E0E" w:rsidRPr="00133098">
        <w:rPr>
          <w:rFonts w:asciiTheme="minorHAnsi" w:hAnsiTheme="minorHAnsi" w:cs="Arial"/>
          <w:bCs/>
          <w:color w:val="000000"/>
          <w:lang w:val="en-US" w:eastAsia="nl-NL"/>
        </w:rPr>
        <w:t>’s program (basic</w:t>
      </w:r>
      <w:r w:rsidRPr="00133098">
        <w:rPr>
          <w:rFonts w:asciiTheme="minorHAnsi" w:hAnsiTheme="minorHAnsi" w:cs="Arial"/>
          <w:bCs/>
          <w:color w:val="000000"/>
          <w:lang w:val="en-US" w:eastAsia="nl-NL"/>
        </w:rPr>
        <w:t xml:space="preserve"> or transition year) for refugee students.</w:t>
      </w:r>
      <w:r w:rsidRPr="00133098">
        <w:rPr>
          <w:rStyle w:val="FootnoteReference"/>
          <w:rFonts w:asciiTheme="minorHAnsi" w:hAnsiTheme="minorHAnsi" w:cs="Arial"/>
          <w:bCs/>
          <w:color w:val="000000"/>
          <w:lang w:val="en-US" w:eastAsia="nl-NL"/>
        </w:rPr>
        <w:footnoteReference w:id="11"/>
      </w:r>
      <w:r w:rsidRPr="00133098">
        <w:rPr>
          <w:rFonts w:asciiTheme="minorHAnsi" w:hAnsiTheme="minorHAnsi" w:cs="Arial"/>
          <w:bCs/>
          <w:color w:val="000000"/>
          <w:lang w:val="en-US" w:eastAsia="nl-NL"/>
        </w:rPr>
        <w:t xml:space="preserve"> This full-time program offers the course</w:t>
      </w:r>
      <w:r w:rsidR="00D94E0E" w:rsidRPr="00133098">
        <w:rPr>
          <w:rFonts w:asciiTheme="minorHAnsi" w:hAnsiTheme="minorHAnsi" w:cs="Arial"/>
          <w:bCs/>
          <w:color w:val="000000"/>
          <w:lang w:val="en-US" w:eastAsia="nl-NL"/>
        </w:rPr>
        <w:t>s needed to start a university B</w:t>
      </w:r>
      <w:r w:rsidRPr="00133098">
        <w:rPr>
          <w:rFonts w:asciiTheme="minorHAnsi" w:hAnsiTheme="minorHAnsi" w:cs="Arial"/>
          <w:bCs/>
          <w:color w:val="000000"/>
          <w:lang w:val="en-US" w:eastAsia="nl-NL"/>
        </w:rPr>
        <w:t xml:space="preserve">achelor's program. </w:t>
      </w:r>
      <w:r w:rsidR="00D94E0E" w:rsidRPr="00133098">
        <w:rPr>
          <w:rFonts w:asciiTheme="minorHAnsi" w:hAnsiTheme="minorHAnsi" w:cs="Arial"/>
          <w:bCs/>
          <w:color w:val="000000"/>
          <w:lang w:val="en-US" w:eastAsia="nl-NL"/>
        </w:rPr>
        <w:t>In addition, d</w:t>
      </w:r>
      <w:r w:rsidR="00D94E0E" w:rsidRPr="00133098">
        <w:rPr>
          <w:rFonts w:asciiTheme="minorHAnsi" w:hAnsiTheme="minorHAnsi" w:cs="Arial"/>
          <w:color w:val="000000"/>
          <w:lang w:val="en-US" w:eastAsia="nl-NL"/>
        </w:rPr>
        <w:t>uring the pre-B</w:t>
      </w:r>
      <w:r w:rsidRPr="00133098">
        <w:rPr>
          <w:rFonts w:asciiTheme="minorHAnsi" w:hAnsiTheme="minorHAnsi" w:cs="Arial"/>
          <w:color w:val="000000"/>
          <w:lang w:val="en-US" w:eastAsia="nl-NL"/>
        </w:rPr>
        <w:t>achelor's program, the NT2 State Examination, program II</w:t>
      </w:r>
      <w:r w:rsidR="00D94E0E" w:rsidRPr="00133098">
        <w:rPr>
          <w:rFonts w:asciiTheme="minorHAnsi" w:hAnsiTheme="minorHAnsi" w:cs="Arial"/>
          <w:color w:val="000000"/>
          <w:lang w:val="en-US" w:eastAsia="nl-NL"/>
        </w:rPr>
        <w:t xml:space="preserve"> and the other parts of the Civic Integration E</w:t>
      </w:r>
      <w:r w:rsidRPr="00133098">
        <w:rPr>
          <w:rFonts w:asciiTheme="minorHAnsi" w:hAnsiTheme="minorHAnsi" w:cs="Arial"/>
          <w:color w:val="000000"/>
          <w:lang w:val="en-US" w:eastAsia="nl-NL"/>
        </w:rPr>
        <w:t xml:space="preserve">xamination (Knowledge of Dutch Society and Orientation on the Dutch </w:t>
      </w:r>
      <w:r w:rsidR="00D94E0E" w:rsidRPr="00133098">
        <w:rPr>
          <w:rFonts w:asciiTheme="minorHAnsi" w:hAnsiTheme="minorHAnsi" w:cs="Arial"/>
          <w:color w:val="000000"/>
          <w:lang w:val="en-US" w:eastAsia="nl-NL"/>
        </w:rPr>
        <w:t>Labor</w:t>
      </w:r>
      <w:r w:rsidRPr="00133098">
        <w:rPr>
          <w:rFonts w:asciiTheme="minorHAnsi" w:hAnsiTheme="minorHAnsi" w:cs="Arial"/>
          <w:color w:val="000000"/>
          <w:lang w:val="en-US" w:eastAsia="nl-NL"/>
        </w:rPr>
        <w:t xml:space="preserve"> Market) will be taken. </w:t>
      </w:r>
      <w:r w:rsidR="00106359" w:rsidRPr="00133098">
        <w:rPr>
          <w:rFonts w:asciiTheme="minorHAnsi" w:hAnsiTheme="minorHAnsi" w:cs="Arial"/>
          <w:color w:val="000000"/>
          <w:lang w:val="en-US" w:eastAsia="nl-NL"/>
        </w:rPr>
        <w:br/>
      </w:r>
      <w:r w:rsidR="00F74825" w:rsidRPr="00133098">
        <w:rPr>
          <w:rFonts w:asciiTheme="minorHAnsi" w:hAnsiTheme="minorHAnsi"/>
          <w:lang w:val="en-US" w:eastAsia="nl-NL"/>
        </w:rPr>
        <w:t>﻿</w:t>
      </w:r>
    </w:p>
    <w:p w14:paraId="07971B3A" w14:textId="46022E2C" w:rsidR="006324FF" w:rsidRPr="00133098" w:rsidRDefault="006324FF" w:rsidP="00745D9D">
      <w:pPr>
        <w:pStyle w:val="ListParagraph"/>
        <w:numPr>
          <w:ilvl w:val="0"/>
          <w:numId w:val="15"/>
        </w:numPr>
        <w:spacing w:line="276" w:lineRule="auto"/>
        <w:contextualSpacing/>
        <w:rPr>
          <w:rFonts w:asciiTheme="minorHAnsi" w:hAnsiTheme="minorHAnsi" w:cstheme="minorHAnsi"/>
          <w:b/>
          <w:color w:val="000000" w:themeColor="text1"/>
          <w:lang w:val="en-US"/>
        </w:rPr>
      </w:pPr>
      <w:r w:rsidRPr="00133098">
        <w:rPr>
          <w:rFonts w:asciiTheme="minorHAnsi" w:hAnsiTheme="minorHAnsi" w:cstheme="minorHAnsi"/>
          <w:b/>
          <w:color w:val="000000" w:themeColor="text1"/>
          <w:lang w:val="en-US"/>
        </w:rPr>
        <w:t>Scholarships for students outside the EU</w:t>
      </w:r>
    </w:p>
    <w:p w14:paraId="7C3010E6" w14:textId="72388116" w:rsidR="0074402F" w:rsidRPr="00133098" w:rsidRDefault="0074402F" w:rsidP="00745D9D">
      <w:pPr>
        <w:pStyle w:val="ListParagraph"/>
        <w:spacing w:line="276" w:lineRule="auto"/>
        <w:contextualSpacing/>
        <w:rPr>
          <w:rFonts w:asciiTheme="minorHAnsi" w:hAnsiTheme="minorHAnsi" w:cstheme="minorHAnsi"/>
          <w:color w:val="000000" w:themeColor="text1"/>
          <w:lang w:val="en-US"/>
        </w:rPr>
      </w:pPr>
      <w:r w:rsidRPr="00133098">
        <w:rPr>
          <w:rFonts w:asciiTheme="minorHAnsi" w:hAnsiTheme="minorHAnsi" w:cstheme="minorHAnsi"/>
          <w:color w:val="000000" w:themeColor="text1"/>
          <w:lang w:val="en-US"/>
        </w:rPr>
        <w:t>Tuition fees for students outside the EU can be an obstacle to coming to Tilburg to study. In order to solve this problem, at least for a number of students, initiatives are being taken, for example</w:t>
      </w:r>
      <w:r w:rsidR="00D94E0E" w:rsidRPr="00133098">
        <w:rPr>
          <w:rFonts w:asciiTheme="minorHAnsi" w:hAnsiTheme="minorHAnsi" w:cstheme="minorHAnsi"/>
          <w:color w:val="000000" w:themeColor="text1"/>
          <w:lang w:val="en-US"/>
        </w:rPr>
        <w:t>,</w:t>
      </w:r>
      <w:r w:rsidRPr="00133098">
        <w:rPr>
          <w:rFonts w:asciiTheme="minorHAnsi" w:hAnsiTheme="minorHAnsi" w:cstheme="minorHAnsi"/>
          <w:color w:val="000000" w:themeColor="text1"/>
          <w:lang w:val="en-US"/>
        </w:rPr>
        <w:t xml:space="preserve"> in the form of scholarships. </w:t>
      </w:r>
      <w:r w:rsidR="00AC3C6E" w:rsidRPr="00133098">
        <w:rPr>
          <w:rFonts w:asciiTheme="minorHAnsi" w:hAnsiTheme="minorHAnsi" w:cstheme="minorHAnsi"/>
          <w:color w:val="000000" w:themeColor="text1"/>
          <w:lang w:val="en-US"/>
        </w:rPr>
        <w:t>This support is made possible by</w:t>
      </w:r>
      <w:r w:rsidR="005F131F" w:rsidRPr="00133098">
        <w:rPr>
          <w:rFonts w:asciiTheme="minorHAnsi" w:hAnsiTheme="minorHAnsi" w:cstheme="minorHAnsi"/>
          <w:color w:val="000000" w:themeColor="text1"/>
          <w:lang w:val="en-US"/>
        </w:rPr>
        <w:t xml:space="preserve">, among other things, </w:t>
      </w:r>
      <w:r w:rsidR="00AC3C6E" w:rsidRPr="00133098">
        <w:rPr>
          <w:rFonts w:asciiTheme="minorHAnsi" w:hAnsiTheme="minorHAnsi" w:cstheme="minorHAnsi"/>
          <w:color w:val="000000" w:themeColor="text1"/>
          <w:lang w:val="en-US"/>
        </w:rPr>
        <w:t>the Universit</w:t>
      </w:r>
      <w:r w:rsidR="004F3E09" w:rsidRPr="00133098">
        <w:rPr>
          <w:rFonts w:asciiTheme="minorHAnsi" w:hAnsiTheme="minorHAnsi" w:cstheme="minorHAnsi"/>
          <w:color w:val="000000" w:themeColor="text1"/>
          <w:lang w:val="en-US"/>
        </w:rPr>
        <w:t xml:space="preserve">y Fund and initiatives such as </w:t>
      </w:r>
      <w:r w:rsidR="00AC3C6E" w:rsidRPr="00133098">
        <w:rPr>
          <w:rFonts w:asciiTheme="minorHAnsi" w:hAnsiTheme="minorHAnsi" w:cstheme="minorHAnsi"/>
          <w:color w:val="000000" w:themeColor="text1"/>
          <w:lang w:val="en-US"/>
        </w:rPr>
        <w:t>Have a Seat.</w:t>
      </w:r>
      <w:r w:rsidR="00AC3C6E" w:rsidRPr="00133098">
        <w:rPr>
          <w:rStyle w:val="FootnoteReference"/>
          <w:rFonts w:asciiTheme="minorHAnsi" w:hAnsiTheme="minorHAnsi" w:cstheme="minorHAnsi"/>
          <w:color w:val="000000" w:themeColor="text1"/>
          <w:lang w:val="en-US"/>
        </w:rPr>
        <w:footnoteReference w:id="12"/>
      </w:r>
    </w:p>
    <w:p w14:paraId="57C6A203" w14:textId="5B054A3A" w:rsidR="0047496F" w:rsidRPr="00133098" w:rsidRDefault="0074402F" w:rsidP="00745D9D">
      <w:pPr>
        <w:pStyle w:val="ListParagraph"/>
        <w:spacing w:line="276" w:lineRule="auto"/>
        <w:contextualSpacing/>
        <w:rPr>
          <w:rFonts w:asciiTheme="minorHAnsi" w:hAnsiTheme="minorHAnsi" w:cstheme="minorHAnsi"/>
          <w:color w:val="000000" w:themeColor="text1"/>
          <w:lang w:val="en-US"/>
        </w:rPr>
      </w:pPr>
      <w:r w:rsidRPr="00133098">
        <w:rPr>
          <w:rFonts w:asciiTheme="minorHAnsi" w:hAnsiTheme="minorHAnsi" w:cstheme="minorHAnsi"/>
          <w:color w:val="000000" w:themeColor="text1"/>
          <w:lang w:val="en-US"/>
        </w:rPr>
        <w:t xml:space="preserve"> </w:t>
      </w:r>
    </w:p>
    <w:p w14:paraId="7C10F173" w14:textId="19F77C0C" w:rsidR="00CB49EB" w:rsidRPr="00133098" w:rsidRDefault="00CB49EB" w:rsidP="00745D9D">
      <w:pPr>
        <w:pStyle w:val="ListParagraph"/>
        <w:numPr>
          <w:ilvl w:val="0"/>
          <w:numId w:val="15"/>
        </w:numPr>
        <w:spacing w:line="276" w:lineRule="auto"/>
        <w:contextualSpacing/>
        <w:rPr>
          <w:rFonts w:asciiTheme="minorHAnsi" w:hAnsiTheme="minorHAnsi" w:cstheme="minorHAnsi"/>
          <w:b/>
          <w:color w:val="000000" w:themeColor="text1"/>
          <w:lang w:val="en-US"/>
        </w:rPr>
      </w:pPr>
      <w:r w:rsidRPr="00133098">
        <w:rPr>
          <w:rFonts w:asciiTheme="minorHAnsi" w:hAnsiTheme="minorHAnsi" w:cstheme="minorHAnsi"/>
          <w:b/>
          <w:color w:val="000000" w:themeColor="text1"/>
          <w:lang w:val="en-US"/>
        </w:rPr>
        <w:t xml:space="preserve">Talent status </w:t>
      </w:r>
      <w:r w:rsidR="0041638A" w:rsidRPr="00133098">
        <w:rPr>
          <w:rFonts w:asciiTheme="minorHAnsi" w:hAnsiTheme="minorHAnsi" w:cstheme="minorHAnsi"/>
          <w:b/>
          <w:color w:val="000000" w:themeColor="text1"/>
          <w:lang w:val="en-US"/>
        </w:rPr>
        <w:t xml:space="preserve">for </w:t>
      </w:r>
      <w:proofErr w:type="spellStart"/>
      <w:r w:rsidR="004F3E09" w:rsidRPr="00133098">
        <w:rPr>
          <w:rFonts w:asciiTheme="minorHAnsi" w:hAnsiTheme="minorHAnsi" w:cstheme="minorHAnsi"/>
          <w:b/>
          <w:color w:val="000000" w:themeColor="text1"/>
          <w:lang w:val="en-US"/>
        </w:rPr>
        <w:t>i.a</w:t>
      </w:r>
      <w:proofErr w:type="spellEnd"/>
      <w:r w:rsidR="004F3E09" w:rsidRPr="00133098">
        <w:rPr>
          <w:rFonts w:asciiTheme="minorHAnsi" w:hAnsiTheme="minorHAnsi" w:cstheme="minorHAnsi"/>
          <w:b/>
          <w:color w:val="000000" w:themeColor="text1"/>
          <w:lang w:val="en-US"/>
        </w:rPr>
        <w:t>.</w:t>
      </w:r>
      <w:r w:rsidR="0041638A" w:rsidRPr="00133098">
        <w:rPr>
          <w:rFonts w:asciiTheme="minorHAnsi" w:hAnsiTheme="minorHAnsi" w:cstheme="minorHAnsi"/>
          <w:b/>
          <w:color w:val="000000" w:themeColor="text1"/>
          <w:lang w:val="en-US"/>
        </w:rPr>
        <w:t xml:space="preserve"> </w:t>
      </w:r>
      <w:r w:rsidRPr="00133098">
        <w:rPr>
          <w:rFonts w:asciiTheme="minorHAnsi" w:hAnsiTheme="minorHAnsi" w:cstheme="minorHAnsi"/>
          <w:b/>
          <w:color w:val="000000" w:themeColor="text1"/>
          <w:lang w:val="en-US"/>
        </w:rPr>
        <w:t xml:space="preserve">top athletes </w:t>
      </w:r>
    </w:p>
    <w:p w14:paraId="4AFC241C" w14:textId="241F78EE" w:rsidR="006324FF" w:rsidRPr="00133098" w:rsidRDefault="00CB49EB" w:rsidP="00745D9D">
      <w:pPr>
        <w:pStyle w:val="ListParagraph"/>
        <w:spacing w:line="276" w:lineRule="auto"/>
        <w:contextualSpacing/>
        <w:rPr>
          <w:rFonts w:asciiTheme="minorHAnsi" w:hAnsiTheme="minorHAnsi" w:cstheme="minorHAnsi"/>
          <w:color w:val="000000" w:themeColor="text1"/>
          <w:lang w:val="en-US"/>
        </w:rPr>
      </w:pPr>
      <w:r w:rsidRPr="00133098">
        <w:rPr>
          <w:rFonts w:asciiTheme="minorHAnsi" w:hAnsiTheme="minorHAnsi" w:cstheme="minorHAnsi"/>
          <w:color w:val="000000" w:themeColor="text1"/>
          <w:lang w:val="en-US"/>
        </w:rPr>
        <w:t>Under certain conditions</w:t>
      </w:r>
      <w:r w:rsidR="004F3E09" w:rsidRPr="00133098">
        <w:rPr>
          <w:rFonts w:asciiTheme="minorHAnsi" w:hAnsiTheme="minorHAnsi" w:cstheme="minorHAnsi"/>
          <w:color w:val="000000" w:themeColor="text1"/>
          <w:lang w:val="en-US"/>
        </w:rPr>
        <w:t>, a student may be regarded as “</w:t>
      </w:r>
      <w:r w:rsidRPr="00133098">
        <w:rPr>
          <w:rFonts w:asciiTheme="minorHAnsi" w:hAnsiTheme="minorHAnsi" w:cstheme="minorHAnsi"/>
          <w:color w:val="000000" w:themeColor="text1"/>
          <w:lang w:val="en-US"/>
        </w:rPr>
        <w:t>talent</w:t>
      </w:r>
      <w:r w:rsidR="004F3E09" w:rsidRPr="00133098">
        <w:rPr>
          <w:rFonts w:asciiTheme="minorHAnsi" w:hAnsiTheme="minorHAnsi" w:cstheme="minorHAnsi"/>
          <w:color w:val="000000" w:themeColor="text1"/>
          <w:lang w:val="en-US"/>
        </w:rPr>
        <w:t>ed</w:t>
      </w:r>
      <w:r w:rsidR="00B66C47">
        <w:rPr>
          <w:rFonts w:asciiTheme="minorHAnsi" w:hAnsiTheme="minorHAnsi" w:cstheme="minorHAnsi"/>
          <w:color w:val="000000" w:themeColor="text1"/>
          <w:lang w:val="en-US"/>
        </w:rPr>
        <w:t>.</w:t>
      </w:r>
      <w:r w:rsidR="004F3E09" w:rsidRPr="00133098">
        <w:rPr>
          <w:rFonts w:asciiTheme="minorHAnsi" w:hAnsiTheme="minorHAnsi" w:cstheme="minorHAnsi"/>
          <w:color w:val="000000" w:themeColor="text1"/>
          <w:lang w:val="en-US"/>
        </w:rPr>
        <w:t>”</w:t>
      </w:r>
      <w:r w:rsidR="005F131F" w:rsidRPr="00133098">
        <w:rPr>
          <w:rStyle w:val="FootnoteReference"/>
          <w:rFonts w:asciiTheme="minorHAnsi" w:hAnsiTheme="minorHAnsi" w:cstheme="minorHAnsi"/>
          <w:color w:val="000000" w:themeColor="text1"/>
          <w:lang w:val="en-US"/>
        </w:rPr>
        <w:footnoteReference w:id="13"/>
      </w:r>
      <w:r w:rsidR="005F131F" w:rsidRPr="00133098">
        <w:rPr>
          <w:rFonts w:asciiTheme="minorHAnsi" w:hAnsiTheme="minorHAnsi" w:cstheme="minorHAnsi"/>
          <w:color w:val="000000" w:themeColor="text1"/>
          <w:lang w:val="en-US"/>
        </w:rPr>
        <w:t xml:space="preserve"> These may be top-level athletes</w:t>
      </w:r>
      <w:r w:rsidR="0041638A" w:rsidRPr="00133098">
        <w:rPr>
          <w:rFonts w:asciiTheme="minorHAnsi" w:hAnsiTheme="minorHAnsi" w:cstheme="minorHAnsi"/>
          <w:color w:val="000000" w:themeColor="text1"/>
          <w:lang w:val="en-US"/>
        </w:rPr>
        <w:t xml:space="preserve">. The </w:t>
      </w:r>
      <w:r w:rsidR="00CF0352" w:rsidRPr="00133098">
        <w:rPr>
          <w:rFonts w:asciiTheme="minorHAnsi" w:hAnsiTheme="minorHAnsi" w:cstheme="minorHAnsi"/>
          <w:color w:val="000000" w:themeColor="text1"/>
          <w:lang w:val="en-US"/>
        </w:rPr>
        <w:t>Tilburg University</w:t>
      </w:r>
      <w:r w:rsidR="0041638A" w:rsidRPr="00133098">
        <w:rPr>
          <w:rFonts w:asciiTheme="minorHAnsi" w:hAnsiTheme="minorHAnsi" w:cstheme="minorHAnsi"/>
          <w:color w:val="000000" w:themeColor="text1"/>
          <w:lang w:val="en-US"/>
        </w:rPr>
        <w:t xml:space="preserve"> acknowledges</w:t>
      </w:r>
      <w:r w:rsidR="005F131F" w:rsidRPr="00133098">
        <w:rPr>
          <w:rFonts w:asciiTheme="minorHAnsi" w:hAnsiTheme="minorHAnsi" w:cstheme="minorHAnsi"/>
          <w:color w:val="000000" w:themeColor="text1"/>
          <w:lang w:val="en-US"/>
        </w:rPr>
        <w:t xml:space="preserve"> that this group of students </w:t>
      </w:r>
      <w:r w:rsidR="0041638A" w:rsidRPr="00133098">
        <w:rPr>
          <w:rFonts w:asciiTheme="minorHAnsi" w:hAnsiTheme="minorHAnsi" w:cstheme="minorHAnsi"/>
          <w:color w:val="000000" w:themeColor="text1"/>
          <w:lang w:val="en-US"/>
        </w:rPr>
        <w:t xml:space="preserve">wants to </w:t>
      </w:r>
      <w:r w:rsidR="005F131F" w:rsidRPr="00133098">
        <w:rPr>
          <w:rFonts w:asciiTheme="minorHAnsi" w:hAnsiTheme="minorHAnsi" w:cstheme="minorHAnsi"/>
          <w:color w:val="000000" w:themeColor="text1"/>
          <w:lang w:val="en-US"/>
        </w:rPr>
        <w:t xml:space="preserve">reach the </w:t>
      </w:r>
      <w:r w:rsidR="005F131F" w:rsidRPr="00133098">
        <w:rPr>
          <w:rFonts w:asciiTheme="minorHAnsi" w:hAnsiTheme="minorHAnsi" w:cstheme="minorHAnsi"/>
          <w:color w:val="000000" w:themeColor="text1"/>
          <w:lang w:val="en-US"/>
        </w:rPr>
        <w:lastRenderedPageBreak/>
        <w:t xml:space="preserve">top at this very age, which can create tensions with study obligations. </w:t>
      </w:r>
      <w:r w:rsidR="00B85CFE">
        <w:rPr>
          <w:rFonts w:asciiTheme="minorHAnsi" w:hAnsiTheme="minorHAnsi" w:cstheme="minorHAnsi"/>
          <w:color w:val="000000" w:themeColor="text1"/>
          <w:lang w:val="en-US"/>
        </w:rPr>
        <w:t>By means of</w:t>
      </w:r>
      <w:r w:rsidR="005F131F" w:rsidRPr="00133098">
        <w:rPr>
          <w:rFonts w:asciiTheme="minorHAnsi" w:hAnsiTheme="minorHAnsi" w:cstheme="minorHAnsi"/>
          <w:color w:val="000000" w:themeColor="text1"/>
          <w:lang w:val="en-US"/>
        </w:rPr>
        <w:t xml:space="preserve"> the talent status, provisions are made to help the athlete find the right balance. </w:t>
      </w:r>
      <w:r w:rsidR="0041638A" w:rsidRPr="00133098">
        <w:rPr>
          <w:rFonts w:asciiTheme="minorHAnsi" w:hAnsiTheme="minorHAnsi" w:cstheme="minorHAnsi"/>
          <w:color w:val="000000" w:themeColor="text1"/>
          <w:lang w:val="en-US"/>
        </w:rPr>
        <w:t>In addition, financial support can also be offered, for example</w:t>
      </w:r>
      <w:r w:rsidR="004F3E09" w:rsidRPr="00133098">
        <w:rPr>
          <w:rFonts w:asciiTheme="minorHAnsi" w:hAnsiTheme="minorHAnsi" w:cstheme="minorHAnsi"/>
          <w:color w:val="000000" w:themeColor="text1"/>
          <w:lang w:val="en-US"/>
        </w:rPr>
        <w:t>, from the Have a Seat</w:t>
      </w:r>
      <w:r w:rsidR="0041638A" w:rsidRPr="00133098">
        <w:rPr>
          <w:rFonts w:asciiTheme="minorHAnsi" w:hAnsiTheme="minorHAnsi" w:cstheme="minorHAnsi"/>
          <w:color w:val="000000" w:themeColor="text1"/>
          <w:lang w:val="en-US"/>
        </w:rPr>
        <w:t xml:space="preserve"> initiative. </w:t>
      </w:r>
      <w:r w:rsidR="005F131F" w:rsidRPr="00133098">
        <w:rPr>
          <w:rFonts w:asciiTheme="minorHAnsi" w:hAnsiTheme="minorHAnsi" w:cstheme="minorHAnsi"/>
          <w:color w:val="000000" w:themeColor="text1"/>
          <w:lang w:val="en-US"/>
        </w:rPr>
        <w:t>Talent status can also be</w:t>
      </w:r>
      <w:r w:rsidR="0041638A" w:rsidRPr="00133098">
        <w:rPr>
          <w:rFonts w:asciiTheme="minorHAnsi" w:hAnsiTheme="minorHAnsi" w:cstheme="minorHAnsi"/>
          <w:color w:val="000000" w:themeColor="text1"/>
          <w:lang w:val="en-US"/>
        </w:rPr>
        <w:t xml:space="preserve"> requested by other students</w:t>
      </w:r>
      <w:r w:rsidR="004F3E09" w:rsidRPr="00133098">
        <w:rPr>
          <w:rFonts w:asciiTheme="minorHAnsi" w:hAnsiTheme="minorHAnsi" w:cstheme="minorHAnsi"/>
          <w:color w:val="000000" w:themeColor="text1"/>
          <w:lang w:val="en-US"/>
        </w:rPr>
        <w:t xml:space="preserve"> pursuing a dual career</w:t>
      </w:r>
      <w:r w:rsidR="005F131F" w:rsidRPr="00133098">
        <w:rPr>
          <w:rFonts w:asciiTheme="minorHAnsi" w:hAnsiTheme="minorHAnsi" w:cstheme="minorHAnsi"/>
          <w:color w:val="000000" w:themeColor="text1"/>
          <w:lang w:val="en-US"/>
        </w:rPr>
        <w:t xml:space="preserve"> including </w:t>
      </w:r>
      <w:r w:rsidR="0041638A" w:rsidRPr="00133098">
        <w:rPr>
          <w:rFonts w:asciiTheme="minorHAnsi" w:hAnsiTheme="minorHAnsi" w:cstheme="minorHAnsi"/>
          <w:color w:val="000000" w:themeColor="text1"/>
          <w:lang w:val="en-US"/>
        </w:rPr>
        <w:t xml:space="preserve">musicians and young </w:t>
      </w:r>
      <w:r w:rsidR="005F131F" w:rsidRPr="00133098">
        <w:rPr>
          <w:rFonts w:asciiTheme="minorHAnsi" w:hAnsiTheme="minorHAnsi" w:cstheme="minorHAnsi"/>
          <w:color w:val="000000" w:themeColor="text1"/>
          <w:lang w:val="en-US"/>
        </w:rPr>
        <w:t>entrepreneurs.</w:t>
      </w:r>
    </w:p>
    <w:p w14:paraId="01E7105F" w14:textId="77777777" w:rsidR="008A1AB0" w:rsidRPr="00133098" w:rsidRDefault="008A1AB0" w:rsidP="00745D9D">
      <w:pPr>
        <w:pStyle w:val="ListParagraph"/>
        <w:spacing w:line="276" w:lineRule="auto"/>
        <w:contextualSpacing/>
        <w:rPr>
          <w:rFonts w:asciiTheme="minorHAnsi" w:hAnsiTheme="minorHAnsi" w:cstheme="minorHAnsi"/>
          <w:color w:val="000000" w:themeColor="text1"/>
          <w:lang w:val="en-US"/>
        </w:rPr>
      </w:pPr>
    </w:p>
    <w:p w14:paraId="26647C57" w14:textId="3F58174C" w:rsidR="008A1AB0" w:rsidRPr="00133098" w:rsidRDefault="008A1AB0" w:rsidP="004F3E09">
      <w:pPr>
        <w:pStyle w:val="ListParagraph"/>
        <w:numPr>
          <w:ilvl w:val="0"/>
          <w:numId w:val="15"/>
        </w:numPr>
        <w:spacing w:line="276" w:lineRule="auto"/>
        <w:contextualSpacing/>
        <w:rPr>
          <w:rFonts w:asciiTheme="minorHAnsi" w:hAnsiTheme="minorHAnsi" w:cstheme="minorHAnsi"/>
          <w:b/>
          <w:color w:val="000000" w:themeColor="text1"/>
          <w:lang w:val="en-US"/>
        </w:rPr>
      </w:pPr>
      <w:r w:rsidRPr="00133098">
        <w:rPr>
          <w:rFonts w:asciiTheme="minorHAnsi" w:hAnsiTheme="minorHAnsi" w:cstheme="minorHAnsi"/>
          <w:b/>
          <w:color w:val="000000" w:themeColor="text1"/>
          <w:lang w:val="en-US"/>
        </w:rPr>
        <w:t>Continuation of flex</w:t>
      </w:r>
      <w:r w:rsidR="004F3E09" w:rsidRPr="00133098">
        <w:rPr>
          <w:rFonts w:asciiTheme="minorHAnsi" w:hAnsiTheme="minorHAnsi" w:cstheme="minorHAnsi"/>
          <w:b/>
          <w:color w:val="000000" w:themeColor="text1"/>
          <w:lang w:val="en-US"/>
        </w:rPr>
        <w:t>ible studying pilot</w:t>
      </w:r>
    </w:p>
    <w:p w14:paraId="71A17254" w14:textId="3C2CE496" w:rsidR="008A1AB0" w:rsidRPr="00133098" w:rsidRDefault="002626FB" w:rsidP="008A1AB0">
      <w:pPr>
        <w:pStyle w:val="NormalWeb"/>
        <w:shd w:val="clear" w:color="auto" w:fill="FFFFFF"/>
        <w:spacing w:before="0" w:beforeAutospacing="0" w:after="0" w:afterAutospacing="0" w:line="276" w:lineRule="auto"/>
        <w:ind w:left="708"/>
        <w:rPr>
          <w:rFonts w:asciiTheme="minorHAnsi" w:hAnsiTheme="minorHAnsi"/>
          <w:color w:val="000000" w:themeColor="text1"/>
          <w:sz w:val="22"/>
          <w:szCs w:val="22"/>
          <w:lang w:val="en-US"/>
        </w:rPr>
      </w:pPr>
      <w:r w:rsidRPr="00133098">
        <w:rPr>
          <w:rFonts w:asciiTheme="minorHAnsi" w:hAnsiTheme="minorHAnsi"/>
          <w:color w:val="000000" w:themeColor="text1"/>
          <w:sz w:val="22"/>
          <w:szCs w:val="22"/>
          <w:lang w:val="en-US"/>
        </w:rPr>
        <w:t>Under certain conditions, t</w:t>
      </w:r>
      <w:r w:rsidR="008A1AB0" w:rsidRPr="00133098">
        <w:rPr>
          <w:rFonts w:asciiTheme="minorHAnsi" w:hAnsiTheme="minorHAnsi"/>
          <w:color w:val="000000" w:themeColor="text1"/>
          <w:sz w:val="22"/>
          <w:szCs w:val="22"/>
          <w:lang w:val="en-US"/>
        </w:rPr>
        <w:t>op</w:t>
      </w:r>
      <w:r w:rsidRPr="00133098">
        <w:rPr>
          <w:rFonts w:asciiTheme="minorHAnsi" w:hAnsiTheme="minorHAnsi"/>
          <w:color w:val="000000" w:themeColor="text1"/>
          <w:sz w:val="22"/>
          <w:szCs w:val="22"/>
          <w:lang w:val="en-US"/>
        </w:rPr>
        <w:t>-level</w:t>
      </w:r>
      <w:r w:rsidR="008A1AB0" w:rsidRPr="00133098">
        <w:rPr>
          <w:rFonts w:asciiTheme="minorHAnsi" w:hAnsiTheme="minorHAnsi"/>
          <w:color w:val="000000" w:themeColor="text1"/>
          <w:sz w:val="22"/>
          <w:szCs w:val="22"/>
          <w:lang w:val="en-US"/>
        </w:rPr>
        <w:t xml:space="preserve"> athletes, informal care</w:t>
      </w:r>
      <w:r w:rsidRPr="00133098">
        <w:rPr>
          <w:rFonts w:asciiTheme="minorHAnsi" w:hAnsiTheme="minorHAnsi"/>
          <w:color w:val="000000" w:themeColor="text1"/>
          <w:sz w:val="22"/>
          <w:szCs w:val="22"/>
          <w:lang w:val="en-US"/>
        </w:rPr>
        <w:t>give</w:t>
      </w:r>
      <w:r w:rsidR="008A1AB0" w:rsidRPr="00133098">
        <w:rPr>
          <w:rFonts w:asciiTheme="minorHAnsi" w:hAnsiTheme="minorHAnsi"/>
          <w:color w:val="000000" w:themeColor="text1"/>
          <w:sz w:val="22"/>
          <w:szCs w:val="22"/>
          <w:lang w:val="en-US"/>
        </w:rPr>
        <w:t>rs</w:t>
      </w:r>
      <w:r w:rsidRPr="00133098">
        <w:rPr>
          <w:rFonts w:asciiTheme="minorHAnsi" w:hAnsiTheme="minorHAnsi"/>
          <w:color w:val="000000" w:themeColor="text1"/>
          <w:sz w:val="22"/>
          <w:szCs w:val="22"/>
          <w:lang w:val="en-US"/>
        </w:rPr>
        <w:t>, and entrepreneurs can</w:t>
      </w:r>
      <w:r w:rsidR="008A1AB0" w:rsidRPr="00133098">
        <w:rPr>
          <w:rFonts w:asciiTheme="minorHAnsi" w:hAnsiTheme="minorHAnsi"/>
          <w:color w:val="000000" w:themeColor="text1"/>
          <w:sz w:val="22"/>
          <w:szCs w:val="22"/>
          <w:lang w:val="en-US"/>
        </w:rPr>
        <w:t xml:space="preserve"> </w:t>
      </w:r>
      <w:r w:rsidRPr="00133098">
        <w:rPr>
          <w:rFonts w:asciiTheme="minorHAnsi" w:hAnsiTheme="minorHAnsi"/>
          <w:color w:val="000000" w:themeColor="text1"/>
          <w:sz w:val="22"/>
          <w:szCs w:val="22"/>
          <w:lang w:val="en-US"/>
        </w:rPr>
        <w:t>make use of the f</w:t>
      </w:r>
      <w:r w:rsidR="008A1AB0" w:rsidRPr="00133098">
        <w:rPr>
          <w:rFonts w:asciiTheme="minorHAnsi" w:hAnsiTheme="minorHAnsi"/>
          <w:color w:val="000000" w:themeColor="text1"/>
          <w:sz w:val="22"/>
          <w:szCs w:val="22"/>
          <w:lang w:val="en-US"/>
        </w:rPr>
        <w:t>lex</w:t>
      </w:r>
      <w:r w:rsidRPr="00133098">
        <w:rPr>
          <w:rFonts w:asciiTheme="minorHAnsi" w:hAnsiTheme="minorHAnsi"/>
          <w:color w:val="000000" w:themeColor="text1"/>
          <w:sz w:val="22"/>
          <w:szCs w:val="22"/>
          <w:lang w:val="en-US"/>
        </w:rPr>
        <w:t>ible s</w:t>
      </w:r>
      <w:r w:rsidR="008A1AB0" w:rsidRPr="00133098">
        <w:rPr>
          <w:rFonts w:asciiTheme="minorHAnsi" w:hAnsiTheme="minorHAnsi"/>
          <w:color w:val="000000" w:themeColor="text1"/>
          <w:sz w:val="22"/>
          <w:szCs w:val="22"/>
          <w:lang w:val="en-US"/>
        </w:rPr>
        <w:t xml:space="preserve">tudying pilot, which </w:t>
      </w:r>
      <w:r w:rsidRPr="00133098">
        <w:rPr>
          <w:rFonts w:asciiTheme="minorHAnsi" w:hAnsiTheme="minorHAnsi"/>
          <w:color w:val="000000" w:themeColor="text1"/>
          <w:sz w:val="22"/>
          <w:szCs w:val="22"/>
          <w:lang w:val="en-US"/>
        </w:rPr>
        <w:t xml:space="preserve">started in </w:t>
      </w:r>
      <w:r w:rsidR="008A1AB0" w:rsidRPr="00133098">
        <w:rPr>
          <w:rFonts w:asciiTheme="minorHAnsi" w:hAnsiTheme="minorHAnsi"/>
          <w:color w:val="000000" w:themeColor="text1"/>
          <w:sz w:val="22"/>
          <w:szCs w:val="22"/>
          <w:lang w:val="en-US"/>
        </w:rPr>
        <w:t>the academic year 2017</w:t>
      </w:r>
      <w:r w:rsidR="00C63012" w:rsidRPr="00133098">
        <w:rPr>
          <w:rFonts w:asciiTheme="minorHAnsi" w:hAnsiTheme="minorHAnsi"/>
          <w:color w:val="000000" w:themeColor="text1"/>
          <w:sz w:val="22"/>
          <w:szCs w:val="22"/>
          <w:lang w:val="en-US"/>
        </w:rPr>
        <w:t>–2</w:t>
      </w:r>
      <w:r w:rsidR="008A1AB0" w:rsidRPr="00133098">
        <w:rPr>
          <w:rFonts w:asciiTheme="minorHAnsi" w:hAnsiTheme="minorHAnsi"/>
          <w:color w:val="000000" w:themeColor="text1"/>
          <w:sz w:val="22"/>
          <w:szCs w:val="22"/>
          <w:lang w:val="en-US"/>
        </w:rPr>
        <w:t xml:space="preserve">018. These students can take fewer courses in an academic year, with a minimum of 30 </w:t>
      </w:r>
      <w:r w:rsidR="00B805B2" w:rsidRPr="00133098">
        <w:rPr>
          <w:rFonts w:asciiTheme="minorHAnsi" w:hAnsiTheme="minorHAnsi"/>
          <w:color w:val="000000" w:themeColor="text1"/>
          <w:sz w:val="22"/>
          <w:szCs w:val="22"/>
          <w:lang w:val="en-US"/>
        </w:rPr>
        <w:t>credits</w:t>
      </w:r>
      <w:r w:rsidR="008A1AB0" w:rsidRPr="00133098">
        <w:rPr>
          <w:rFonts w:asciiTheme="minorHAnsi" w:hAnsiTheme="minorHAnsi"/>
          <w:color w:val="000000" w:themeColor="text1"/>
          <w:sz w:val="22"/>
          <w:szCs w:val="22"/>
          <w:lang w:val="en-US"/>
        </w:rPr>
        <w:t xml:space="preserve"> and a maximum of 42 </w:t>
      </w:r>
      <w:r w:rsidRPr="00133098">
        <w:rPr>
          <w:rFonts w:asciiTheme="minorHAnsi" w:hAnsiTheme="minorHAnsi"/>
          <w:color w:val="000000" w:themeColor="text1"/>
          <w:sz w:val="22"/>
          <w:szCs w:val="22"/>
          <w:lang w:val="en-US"/>
        </w:rPr>
        <w:t>credits</w:t>
      </w:r>
      <w:r w:rsidR="008A1AB0" w:rsidRPr="00133098">
        <w:rPr>
          <w:rFonts w:asciiTheme="minorHAnsi" w:hAnsiTheme="minorHAnsi"/>
          <w:color w:val="000000" w:themeColor="text1"/>
          <w:sz w:val="22"/>
          <w:szCs w:val="22"/>
          <w:lang w:val="en-US"/>
        </w:rPr>
        <w:t xml:space="preserve"> per year. It is possible to study </w:t>
      </w:r>
      <w:r w:rsidR="00B805B2" w:rsidRPr="00133098">
        <w:rPr>
          <w:rFonts w:asciiTheme="minorHAnsi" w:hAnsiTheme="minorHAnsi"/>
          <w:color w:val="000000" w:themeColor="text1"/>
          <w:sz w:val="22"/>
          <w:szCs w:val="22"/>
          <w:lang w:val="en-US"/>
        </w:rPr>
        <w:t xml:space="preserve">flexibly </w:t>
      </w:r>
      <w:r w:rsidR="008A1AB0" w:rsidRPr="00133098">
        <w:rPr>
          <w:rFonts w:asciiTheme="minorHAnsi" w:hAnsiTheme="minorHAnsi"/>
          <w:color w:val="000000" w:themeColor="text1"/>
          <w:sz w:val="22"/>
          <w:szCs w:val="22"/>
          <w:lang w:val="en-US"/>
        </w:rPr>
        <w:t>for a maximum of 6 academic years.</w:t>
      </w:r>
      <w:r w:rsidR="008A1AB0" w:rsidRPr="00133098">
        <w:rPr>
          <w:rStyle w:val="FootnoteReference"/>
          <w:rFonts w:asciiTheme="minorHAnsi" w:hAnsiTheme="minorHAnsi"/>
          <w:color w:val="000000" w:themeColor="text1"/>
          <w:sz w:val="22"/>
          <w:szCs w:val="22"/>
          <w:lang w:val="en-US"/>
        </w:rPr>
        <w:footnoteReference w:id="14"/>
      </w:r>
    </w:p>
    <w:p w14:paraId="530A69FB" w14:textId="77777777" w:rsidR="006324FF" w:rsidRPr="00133098" w:rsidRDefault="006324FF" w:rsidP="00745D9D">
      <w:pPr>
        <w:pStyle w:val="ListParagraph"/>
        <w:spacing w:line="276" w:lineRule="auto"/>
        <w:contextualSpacing/>
        <w:rPr>
          <w:rFonts w:asciiTheme="minorHAnsi" w:hAnsiTheme="minorHAnsi" w:cstheme="minorHAnsi"/>
          <w:color w:val="000000" w:themeColor="text1"/>
          <w:lang w:val="en-US"/>
        </w:rPr>
      </w:pPr>
    </w:p>
    <w:p w14:paraId="677482D1" w14:textId="5836856D" w:rsidR="00126951" w:rsidRPr="00133098" w:rsidRDefault="00106359" w:rsidP="00745D9D">
      <w:pPr>
        <w:pStyle w:val="ListParagraph"/>
        <w:numPr>
          <w:ilvl w:val="0"/>
          <w:numId w:val="15"/>
        </w:numPr>
        <w:spacing w:line="276" w:lineRule="auto"/>
        <w:contextualSpacing/>
        <w:rPr>
          <w:rFonts w:asciiTheme="minorHAnsi" w:hAnsiTheme="minorHAnsi" w:cstheme="minorHAnsi"/>
          <w:color w:val="000000" w:themeColor="text1"/>
          <w:lang w:val="en-US"/>
        </w:rPr>
      </w:pPr>
      <w:r w:rsidRPr="00133098">
        <w:rPr>
          <w:rFonts w:asciiTheme="minorHAnsi" w:eastAsia="Times New Roman" w:hAnsiTheme="minorHAnsi" w:cs="Times New Roman"/>
          <w:b/>
          <w:color w:val="000000" w:themeColor="text1"/>
          <w:lang w:val="en-US" w:eastAsia="nl-NL"/>
        </w:rPr>
        <w:t>Attention to sustainability within the Junior Progra</w:t>
      </w:r>
      <w:r w:rsidR="00B805B2" w:rsidRPr="00133098">
        <w:rPr>
          <w:rFonts w:asciiTheme="minorHAnsi" w:eastAsia="Times New Roman" w:hAnsiTheme="minorHAnsi" w:cs="Times New Roman"/>
          <w:b/>
          <w:color w:val="000000" w:themeColor="text1"/>
          <w:lang w:val="en-US" w:eastAsia="nl-NL"/>
        </w:rPr>
        <w:t>m</w:t>
      </w:r>
      <w:r w:rsidR="001C1CFF" w:rsidRPr="00133098">
        <w:rPr>
          <w:rFonts w:asciiTheme="minorHAnsi" w:eastAsia="Times New Roman" w:hAnsiTheme="minorHAnsi" w:cs="Times New Roman"/>
          <w:color w:val="000000" w:themeColor="text1"/>
          <w:lang w:val="en-US" w:eastAsia="nl-NL"/>
        </w:rPr>
        <w:t xml:space="preserve"> </w:t>
      </w:r>
      <w:r w:rsidR="00B85CFE">
        <w:rPr>
          <w:rFonts w:asciiTheme="minorHAnsi" w:eastAsia="Times New Roman" w:hAnsiTheme="minorHAnsi" w:cs="Times New Roman"/>
          <w:color w:val="000000" w:themeColor="text1"/>
          <w:lang w:val="en-US" w:eastAsia="nl-NL"/>
        </w:rPr>
        <w:br/>
      </w:r>
      <w:r w:rsidR="001C1CFF" w:rsidRPr="00133098">
        <w:rPr>
          <w:rFonts w:asciiTheme="minorHAnsi" w:eastAsia="Times New Roman" w:hAnsiTheme="minorHAnsi" w:cs="Times New Roman"/>
          <w:color w:val="000000" w:themeColor="text1"/>
          <w:lang w:val="en-US" w:eastAsia="nl-NL"/>
        </w:rPr>
        <w:t xml:space="preserve">Junior's </w:t>
      </w:r>
      <w:r w:rsidR="00AC729E" w:rsidRPr="00133098">
        <w:rPr>
          <w:rFonts w:asciiTheme="minorHAnsi" w:eastAsia="Times New Roman" w:hAnsiTheme="minorHAnsi" w:cs="Times New Roman"/>
          <w:color w:val="000000" w:themeColor="text1"/>
          <w:lang w:val="en-US" w:eastAsia="nl-NL"/>
        </w:rPr>
        <w:t xml:space="preserve">current </w:t>
      </w:r>
      <w:r w:rsidR="00B805B2" w:rsidRPr="00133098">
        <w:rPr>
          <w:rFonts w:asciiTheme="minorHAnsi" w:eastAsia="Times New Roman" w:hAnsiTheme="minorHAnsi" w:cs="Times New Roman"/>
          <w:color w:val="000000" w:themeColor="text1"/>
          <w:lang w:val="en-US" w:eastAsia="nl-NL"/>
        </w:rPr>
        <w:t>vision is,</w:t>
      </w:r>
      <w:r w:rsidR="001C1CFF" w:rsidRPr="00133098">
        <w:rPr>
          <w:rFonts w:asciiTheme="minorHAnsi" w:eastAsia="Times New Roman" w:hAnsiTheme="minorHAnsi" w:cs="Times New Roman"/>
          <w:color w:val="000000" w:themeColor="text1"/>
          <w:lang w:val="en-US" w:eastAsia="nl-NL"/>
        </w:rPr>
        <w:t xml:space="preserve"> </w:t>
      </w:r>
      <w:r w:rsidR="00F74825" w:rsidRPr="00133098">
        <w:rPr>
          <w:rFonts w:asciiTheme="minorHAnsi" w:eastAsia="Times New Roman" w:hAnsiTheme="minorHAnsi" w:cs="Times New Roman"/>
          <w:color w:val="000000" w:themeColor="text1"/>
          <w:lang w:val="en-US" w:eastAsia="nl-NL"/>
        </w:rPr>
        <w:t>"By connecting science, in the form of inquiry-based learning, with primary and secondary education, children learn to develop into enterprising thinkers of the future</w:t>
      </w:r>
      <w:r w:rsidR="00B805B2" w:rsidRPr="00133098">
        <w:rPr>
          <w:rFonts w:asciiTheme="minorHAnsi" w:eastAsia="Times New Roman" w:hAnsiTheme="minorHAnsi" w:cs="Times New Roman"/>
          <w:color w:val="000000" w:themeColor="text1"/>
          <w:lang w:val="en-US" w:eastAsia="nl-NL"/>
        </w:rPr>
        <w:t>."</w:t>
      </w:r>
      <w:r w:rsidR="00F74825" w:rsidRPr="00133098">
        <w:rPr>
          <w:rFonts w:asciiTheme="minorHAnsi" w:eastAsia="Times New Roman" w:hAnsiTheme="minorHAnsi" w:cs="Times New Roman"/>
          <w:color w:val="000000" w:themeColor="text1"/>
          <w:lang w:val="en-US" w:eastAsia="nl-NL"/>
        </w:rPr>
        <w:t xml:space="preserve"> </w:t>
      </w:r>
      <w:r w:rsidR="001C1CFF" w:rsidRPr="00133098">
        <w:rPr>
          <w:rFonts w:asciiTheme="minorHAnsi" w:eastAsia="Times New Roman" w:hAnsiTheme="minorHAnsi" w:cs="Times New Roman"/>
          <w:color w:val="000000" w:themeColor="text1"/>
          <w:lang w:val="en-US" w:eastAsia="nl-NL"/>
        </w:rPr>
        <w:t xml:space="preserve">Attention to sustainability </w:t>
      </w:r>
      <w:r w:rsidR="00B85CFE">
        <w:rPr>
          <w:rFonts w:asciiTheme="minorHAnsi" w:eastAsia="Times New Roman" w:hAnsiTheme="minorHAnsi" w:cs="Times New Roman"/>
          <w:color w:val="000000" w:themeColor="text1"/>
          <w:lang w:val="en-US" w:eastAsia="nl-NL"/>
        </w:rPr>
        <w:t>is</w:t>
      </w:r>
      <w:r w:rsidR="001C1CFF" w:rsidRPr="00133098">
        <w:rPr>
          <w:rFonts w:asciiTheme="minorHAnsi" w:eastAsia="Times New Roman" w:hAnsiTheme="minorHAnsi" w:cs="Times New Roman"/>
          <w:color w:val="000000" w:themeColor="text1"/>
          <w:lang w:val="en-US" w:eastAsia="nl-NL"/>
        </w:rPr>
        <w:t xml:space="preserve"> perfectly </w:t>
      </w:r>
      <w:r w:rsidR="00B85CFE">
        <w:rPr>
          <w:rFonts w:asciiTheme="minorHAnsi" w:eastAsia="Times New Roman" w:hAnsiTheme="minorHAnsi" w:cs="Times New Roman"/>
          <w:color w:val="000000" w:themeColor="text1"/>
          <w:lang w:val="en-US" w:eastAsia="nl-NL"/>
        </w:rPr>
        <w:t xml:space="preserve">in line </w:t>
      </w:r>
      <w:r w:rsidR="001C1CFF" w:rsidRPr="00133098">
        <w:rPr>
          <w:rFonts w:asciiTheme="minorHAnsi" w:eastAsia="Times New Roman" w:hAnsiTheme="minorHAnsi" w:cs="Times New Roman"/>
          <w:color w:val="000000" w:themeColor="text1"/>
          <w:lang w:val="en-US" w:eastAsia="nl-NL"/>
        </w:rPr>
        <w:t xml:space="preserve">with this vision and </w:t>
      </w:r>
      <w:r w:rsidR="00126951" w:rsidRPr="00133098">
        <w:rPr>
          <w:rFonts w:asciiTheme="minorHAnsi" w:eastAsia="Times New Roman" w:hAnsiTheme="minorHAnsi" w:cs="Times New Roman"/>
          <w:color w:val="000000" w:themeColor="text1"/>
          <w:lang w:val="en-US" w:eastAsia="nl-NL"/>
        </w:rPr>
        <w:t xml:space="preserve">both </w:t>
      </w:r>
      <w:r w:rsidR="001C1CFF" w:rsidRPr="00133098">
        <w:rPr>
          <w:rFonts w:asciiTheme="minorHAnsi" w:eastAsia="Times New Roman" w:hAnsiTheme="minorHAnsi" w:cs="Times New Roman"/>
          <w:color w:val="000000" w:themeColor="text1"/>
          <w:lang w:val="en-US" w:eastAsia="nl-NL"/>
        </w:rPr>
        <w:t xml:space="preserve">the lecture program </w:t>
      </w:r>
      <w:r w:rsidR="00126951" w:rsidRPr="00133098">
        <w:rPr>
          <w:rFonts w:asciiTheme="minorHAnsi" w:eastAsia="Times New Roman" w:hAnsiTheme="minorHAnsi" w:cs="Times New Roman"/>
          <w:color w:val="000000" w:themeColor="text1"/>
          <w:lang w:val="en-US" w:eastAsia="nl-NL"/>
        </w:rPr>
        <w:t xml:space="preserve">and the platform </w:t>
      </w:r>
      <w:hyperlink r:id="rId14" w:history="1">
        <w:r w:rsidR="00126951" w:rsidRPr="00133098">
          <w:rPr>
            <w:rStyle w:val="Hyperlink"/>
            <w:rFonts w:asciiTheme="minorHAnsi" w:eastAsia="Times New Roman" w:hAnsiTheme="minorHAnsi" w:cs="Times New Roman"/>
            <w:lang w:val="en-US" w:eastAsia="nl-NL"/>
          </w:rPr>
          <w:t>www.juniorkennisbank.nl</w:t>
        </w:r>
      </w:hyperlink>
      <w:r w:rsidR="00126951" w:rsidRPr="00133098">
        <w:rPr>
          <w:rFonts w:asciiTheme="minorHAnsi" w:eastAsia="Times New Roman" w:hAnsiTheme="minorHAnsi" w:cs="Times New Roman"/>
          <w:color w:val="000000" w:themeColor="text1"/>
          <w:lang w:val="en-US" w:eastAsia="nl-NL"/>
        </w:rPr>
        <w:t xml:space="preserve"> will</w:t>
      </w:r>
      <w:r w:rsidR="00B805B2" w:rsidRPr="00133098">
        <w:rPr>
          <w:rFonts w:asciiTheme="minorHAnsi" w:eastAsia="Times New Roman" w:hAnsiTheme="minorHAnsi" w:cs="Times New Roman"/>
          <w:color w:val="000000" w:themeColor="text1"/>
          <w:lang w:val="en-US" w:eastAsia="nl-NL"/>
        </w:rPr>
        <w:t>,</w:t>
      </w:r>
      <w:r w:rsidR="00126951" w:rsidRPr="00133098">
        <w:rPr>
          <w:rFonts w:asciiTheme="minorHAnsi" w:eastAsia="Times New Roman" w:hAnsiTheme="minorHAnsi" w:cs="Times New Roman"/>
          <w:color w:val="000000" w:themeColor="text1"/>
          <w:lang w:val="en-US" w:eastAsia="nl-NL"/>
        </w:rPr>
        <w:t xml:space="preserve"> therefore</w:t>
      </w:r>
      <w:r w:rsidR="00B805B2" w:rsidRPr="00133098">
        <w:rPr>
          <w:rFonts w:asciiTheme="minorHAnsi" w:eastAsia="Times New Roman" w:hAnsiTheme="minorHAnsi" w:cs="Times New Roman"/>
          <w:color w:val="000000" w:themeColor="text1"/>
          <w:lang w:val="en-US" w:eastAsia="nl-NL"/>
        </w:rPr>
        <w:t>,</w:t>
      </w:r>
      <w:r w:rsidR="00126951" w:rsidRPr="00133098">
        <w:rPr>
          <w:rFonts w:asciiTheme="minorHAnsi" w:eastAsia="Times New Roman" w:hAnsiTheme="minorHAnsi" w:cs="Times New Roman"/>
          <w:color w:val="000000" w:themeColor="text1"/>
          <w:lang w:val="en-US" w:eastAsia="nl-NL"/>
        </w:rPr>
        <w:t xml:space="preserve"> pay attention to selected sustainability issues</w:t>
      </w:r>
      <w:r w:rsidR="00AC729E" w:rsidRPr="00133098">
        <w:rPr>
          <w:rFonts w:asciiTheme="minorHAnsi" w:eastAsia="Times New Roman" w:hAnsiTheme="minorHAnsi" w:cs="Times New Roman"/>
          <w:color w:val="000000" w:themeColor="text1"/>
          <w:lang w:val="en-US" w:eastAsia="nl-NL"/>
        </w:rPr>
        <w:t xml:space="preserve">. At the end of 2019, a new strategy for Junior will be formulated with explicit attention to the question of whether Junior can more explicitly </w:t>
      </w:r>
      <w:r w:rsidR="00B805B2" w:rsidRPr="00133098">
        <w:rPr>
          <w:rFonts w:asciiTheme="minorHAnsi" w:eastAsia="Times New Roman" w:hAnsiTheme="minorHAnsi" w:cs="Times New Roman"/>
          <w:color w:val="000000" w:themeColor="text1"/>
          <w:lang w:val="en-US" w:eastAsia="nl-NL"/>
        </w:rPr>
        <w:t>tie in with</w:t>
      </w:r>
      <w:r w:rsidR="00AC729E" w:rsidRPr="00133098">
        <w:rPr>
          <w:rFonts w:asciiTheme="minorHAnsi" w:eastAsia="Times New Roman" w:hAnsiTheme="minorHAnsi" w:cs="Times New Roman"/>
          <w:color w:val="000000" w:themeColor="text1"/>
          <w:lang w:val="en-US" w:eastAsia="nl-NL"/>
        </w:rPr>
        <w:t xml:space="preserve"> the SGDs.</w:t>
      </w:r>
    </w:p>
    <w:p w14:paraId="5C607ABC" w14:textId="01742827" w:rsidR="00F74825" w:rsidRPr="00133098" w:rsidRDefault="00F74825" w:rsidP="00745D9D">
      <w:pPr>
        <w:pStyle w:val="ListParagraph"/>
        <w:spacing w:line="276" w:lineRule="auto"/>
        <w:contextualSpacing/>
        <w:rPr>
          <w:rFonts w:asciiTheme="minorHAnsi" w:hAnsiTheme="minorHAnsi" w:cstheme="minorHAnsi"/>
          <w:color w:val="000000" w:themeColor="text1"/>
          <w:lang w:val="en-US"/>
        </w:rPr>
      </w:pPr>
    </w:p>
    <w:p w14:paraId="2A495DF4" w14:textId="77777777" w:rsidR="00995391" w:rsidRPr="00133098" w:rsidRDefault="00995391" w:rsidP="00745D9D">
      <w:pPr>
        <w:pStyle w:val="ListParagraph"/>
        <w:widowControl w:val="0"/>
        <w:numPr>
          <w:ilvl w:val="0"/>
          <w:numId w:val="15"/>
        </w:numPr>
        <w:autoSpaceDE w:val="0"/>
        <w:autoSpaceDN w:val="0"/>
        <w:adjustRightInd w:val="0"/>
        <w:spacing w:line="276" w:lineRule="auto"/>
        <w:rPr>
          <w:rFonts w:asciiTheme="minorHAnsi" w:hAnsiTheme="minorHAnsi" w:cs="Arial"/>
          <w:b/>
          <w:bCs/>
          <w:color w:val="000000" w:themeColor="text1"/>
          <w:lang w:val="en-US"/>
        </w:rPr>
      </w:pPr>
      <w:r w:rsidRPr="00133098">
        <w:rPr>
          <w:rFonts w:asciiTheme="minorHAnsi" w:hAnsiTheme="minorHAnsi" w:cs="Arial"/>
          <w:b/>
          <w:bCs/>
          <w:color w:val="000000" w:themeColor="text1"/>
          <w:lang w:val="en-US"/>
        </w:rPr>
        <w:t>Lifelong learning: HOVO Senior Academy</w:t>
      </w:r>
    </w:p>
    <w:p w14:paraId="5BA61236" w14:textId="19EBF529" w:rsidR="00995391" w:rsidRPr="00133098" w:rsidRDefault="00CF0352" w:rsidP="00745D9D">
      <w:pPr>
        <w:pStyle w:val="ListParagraph"/>
        <w:widowControl w:val="0"/>
        <w:autoSpaceDE w:val="0"/>
        <w:autoSpaceDN w:val="0"/>
        <w:adjustRightInd w:val="0"/>
        <w:spacing w:line="276" w:lineRule="auto"/>
        <w:rPr>
          <w:rFonts w:asciiTheme="minorHAnsi" w:eastAsia="Times New Roman" w:hAnsiTheme="minorHAnsi" w:cs="Times New Roman"/>
          <w:color w:val="000000" w:themeColor="text1"/>
          <w:shd w:val="clear" w:color="auto" w:fill="FEFEFE"/>
          <w:lang w:val="en-US" w:eastAsia="nl-NL"/>
        </w:rPr>
      </w:pPr>
      <w:r w:rsidRPr="00133098">
        <w:rPr>
          <w:rFonts w:asciiTheme="minorHAnsi" w:hAnsiTheme="minorHAnsi" w:cs="Arial"/>
          <w:bCs/>
          <w:color w:val="000000" w:themeColor="text1"/>
          <w:lang w:val="en-US"/>
        </w:rPr>
        <w:t>Tilburg University</w:t>
      </w:r>
      <w:r w:rsidR="00995391" w:rsidRPr="00133098">
        <w:rPr>
          <w:rFonts w:asciiTheme="minorHAnsi" w:hAnsiTheme="minorHAnsi" w:cs="Arial"/>
          <w:bCs/>
          <w:color w:val="000000" w:themeColor="text1"/>
          <w:lang w:val="en-US"/>
        </w:rPr>
        <w:t xml:space="preserve"> </w:t>
      </w:r>
      <w:r w:rsidR="00B805B2" w:rsidRPr="00133098">
        <w:rPr>
          <w:rFonts w:asciiTheme="minorHAnsi" w:hAnsiTheme="minorHAnsi" w:cs="Arial"/>
          <w:bCs/>
          <w:color w:val="000000" w:themeColor="text1"/>
          <w:lang w:val="en-US"/>
        </w:rPr>
        <w:t>collaborates</w:t>
      </w:r>
      <w:r w:rsidR="00995391" w:rsidRPr="00133098">
        <w:rPr>
          <w:rFonts w:asciiTheme="minorHAnsi" w:hAnsiTheme="minorHAnsi" w:cs="Arial"/>
          <w:bCs/>
          <w:color w:val="000000" w:themeColor="text1"/>
          <w:lang w:val="en-US"/>
        </w:rPr>
        <w:t xml:space="preserve"> with</w:t>
      </w:r>
      <w:r w:rsidR="00B805B2" w:rsidRPr="00133098">
        <w:rPr>
          <w:rFonts w:asciiTheme="minorHAnsi" w:hAnsiTheme="minorHAnsi" w:cs="Arial"/>
          <w:bCs/>
          <w:color w:val="000000" w:themeColor="text1"/>
          <w:lang w:val="en-US"/>
        </w:rPr>
        <w:t xml:space="preserve"> the</w:t>
      </w:r>
      <w:r w:rsidR="00995391" w:rsidRPr="00133098">
        <w:rPr>
          <w:rFonts w:asciiTheme="minorHAnsi" w:eastAsia="Times New Roman" w:hAnsiTheme="minorHAnsi" w:cs="Times New Roman"/>
          <w:color w:val="000000" w:themeColor="text1"/>
          <w:shd w:val="clear" w:color="auto" w:fill="FEFEFE"/>
          <w:lang w:val="en-US" w:eastAsia="nl-NL"/>
        </w:rPr>
        <w:t xml:space="preserve"> </w:t>
      </w:r>
      <w:proofErr w:type="spellStart"/>
      <w:r w:rsidR="00995391" w:rsidRPr="00133098">
        <w:rPr>
          <w:rFonts w:asciiTheme="minorHAnsi" w:eastAsia="Times New Roman" w:hAnsiTheme="minorHAnsi" w:cs="Times New Roman"/>
          <w:color w:val="000000" w:themeColor="text1"/>
          <w:shd w:val="clear" w:color="auto" w:fill="FEFEFE"/>
          <w:lang w:val="en-US" w:eastAsia="nl-NL"/>
        </w:rPr>
        <w:t>Avans</w:t>
      </w:r>
      <w:proofErr w:type="spellEnd"/>
      <w:r w:rsidR="00995391" w:rsidRPr="00133098">
        <w:rPr>
          <w:rFonts w:asciiTheme="minorHAnsi" w:eastAsia="Times New Roman" w:hAnsiTheme="minorHAnsi" w:cs="Times New Roman"/>
          <w:color w:val="000000" w:themeColor="text1"/>
          <w:shd w:val="clear" w:color="auto" w:fill="FEFEFE"/>
          <w:lang w:val="en-US" w:eastAsia="nl-NL"/>
        </w:rPr>
        <w:t xml:space="preserve"> University of Applied Sciences, </w:t>
      </w:r>
      <w:proofErr w:type="spellStart"/>
      <w:r w:rsidR="00995391" w:rsidRPr="00133098">
        <w:rPr>
          <w:rFonts w:asciiTheme="minorHAnsi" w:eastAsia="Times New Roman" w:hAnsiTheme="minorHAnsi" w:cs="Times New Roman"/>
          <w:color w:val="000000" w:themeColor="text1"/>
          <w:shd w:val="clear" w:color="auto" w:fill="FEFEFE"/>
          <w:lang w:val="en-US" w:eastAsia="nl-NL"/>
        </w:rPr>
        <w:t>Fontys</w:t>
      </w:r>
      <w:proofErr w:type="spellEnd"/>
      <w:r w:rsidR="00995391" w:rsidRPr="00133098">
        <w:rPr>
          <w:rFonts w:asciiTheme="minorHAnsi" w:eastAsia="Times New Roman" w:hAnsiTheme="minorHAnsi" w:cs="Times New Roman"/>
          <w:color w:val="000000" w:themeColor="text1"/>
          <w:shd w:val="clear" w:color="auto" w:fill="FEFEFE"/>
          <w:lang w:val="en-US" w:eastAsia="nl-NL"/>
        </w:rPr>
        <w:t xml:space="preserve"> University of Applied Sciences</w:t>
      </w:r>
      <w:r w:rsidR="00B805B2" w:rsidRPr="00133098">
        <w:rPr>
          <w:rFonts w:asciiTheme="minorHAnsi" w:eastAsia="Times New Roman" w:hAnsiTheme="minorHAnsi" w:cs="Times New Roman"/>
          <w:color w:val="000000" w:themeColor="text1"/>
          <w:shd w:val="clear" w:color="auto" w:fill="FEFEFE"/>
          <w:lang w:val="en-US" w:eastAsia="nl-NL"/>
        </w:rPr>
        <w:t>,</w:t>
      </w:r>
      <w:r w:rsidR="00995391" w:rsidRPr="00133098">
        <w:rPr>
          <w:rFonts w:asciiTheme="minorHAnsi" w:eastAsia="Times New Roman" w:hAnsiTheme="minorHAnsi" w:cs="Times New Roman"/>
          <w:color w:val="000000" w:themeColor="text1"/>
          <w:shd w:val="clear" w:color="auto" w:fill="FEFEFE"/>
          <w:lang w:val="en-US" w:eastAsia="nl-NL"/>
        </w:rPr>
        <w:t xml:space="preserve"> and Eindhoven University of Technology in t</w:t>
      </w:r>
      <w:r w:rsidR="00CB440D" w:rsidRPr="00133098">
        <w:rPr>
          <w:rFonts w:asciiTheme="minorHAnsi" w:eastAsia="Times New Roman" w:hAnsiTheme="minorHAnsi" w:cs="Times New Roman"/>
          <w:color w:val="000000" w:themeColor="text1"/>
          <w:shd w:val="clear" w:color="auto" w:fill="FEFEFE"/>
          <w:lang w:val="en-US" w:eastAsia="nl-NL"/>
        </w:rPr>
        <w:t>he HOVO Brabant Senior Academy f</w:t>
      </w:r>
      <w:r w:rsidR="00995391" w:rsidRPr="00133098">
        <w:rPr>
          <w:rFonts w:asciiTheme="minorHAnsi" w:eastAsia="Times New Roman" w:hAnsiTheme="minorHAnsi" w:cs="Times New Roman"/>
          <w:color w:val="000000" w:themeColor="text1"/>
          <w:shd w:val="clear" w:color="auto" w:fill="FEFEFE"/>
          <w:lang w:val="en-US" w:eastAsia="nl-NL"/>
        </w:rPr>
        <w:t>oundation</w:t>
      </w:r>
      <w:r w:rsidR="00B805B2" w:rsidRPr="00133098">
        <w:rPr>
          <w:rFonts w:asciiTheme="minorHAnsi" w:eastAsia="Times New Roman" w:hAnsiTheme="minorHAnsi" w:cs="Times New Roman"/>
          <w:color w:val="000000" w:themeColor="text1"/>
          <w:shd w:val="clear" w:color="auto" w:fill="FEFEFE"/>
          <w:lang w:val="en-US" w:eastAsia="nl-NL"/>
        </w:rPr>
        <w:t xml:space="preserve"> (</w:t>
      </w:r>
      <w:proofErr w:type="spellStart"/>
      <w:r w:rsidR="00B805B2" w:rsidRPr="00133098">
        <w:rPr>
          <w:rFonts w:asciiTheme="minorHAnsi" w:eastAsia="Times New Roman" w:hAnsiTheme="minorHAnsi" w:cs="Times New Roman"/>
          <w:i/>
          <w:color w:val="000000" w:themeColor="text1"/>
          <w:shd w:val="clear" w:color="auto" w:fill="FEFEFE"/>
          <w:lang w:val="en-US" w:eastAsia="nl-NL"/>
        </w:rPr>
        <w:t>stichting</w:t>
      </w:r>
      <w:proofErr w:type="spellEnd"/>
      <w:r w:rsidR="00B805B2" w:rsidRPr="00133098">
        <w:rPr>
          <w:rFonts w:asciiTheme="minorHAnsi" w:eastAsia="Times New Roman" w:hAnsiTheme="minorHAnsi" w:cs="Times New Roman"/>
          <w:i/>
          <w:color w:val="000000" w:themeColor="text1"/>
          <w:shd w:val="clear" w:color="auto" w:fill="FEFEFE"/>
          <w:lang w:val="en-US" w:eastAsia="nl-NL"/>
        </w:rPr>
        <w:t xml:space="preserve"> HOVO Brabant </w:t>
      </w:r>
      <w:proofErr w:type="spellStart"/>
      <w:r w:rsidR="00B805B2" w:rsidRPr="00133098">
        <w:rPr>
          <w:rFonts w:asciiTheme="minorHAnsi" w:eastAsia="Times New Roman" w:hAnsiTheme="minorHAnsi" w:cs="Times New Roman"/>
          <w:i/>
          <w:color w:val="000000" w:themeColor="text1"/>
          <w:shd w:val="clear" w:color="auto" w:fill="FEFEFE"/>
          <w:lang w:val="en-US" w:eastAsia="nl-NL"/>
        </w:rPr>
        <w:t>Seniorenacademie</w:t>
      </w:r>
      <w:proofErr w:type="spellEnd"/>
      <w:r w:rsidR="00B805B2" w:rsidRPr="00133098">
        <w:rPr>
          <w:rFonts w:asciiTheme="minorHAnsi" w:eastAsia="Times New Roman" w:hAnsiTheme="minorHAnsi" w:cs="Times New Roman"/>
          <w:color w:val="000000" w:themeColor="text1"/>
          <w:shd w:val="clear" w:color="auto" w:fill="FEFEFE"/>
          <w:lang w:val="en-US" w:eastAsia="nl-NL"/>
        </w:rPr>
        <w:t>)</w:t>
      </w:r>
      <w:r w:rsidR="00995391" w:rsidRPr="00133098">
        <w:rPr>
          <w:rFonts w:asciiTheme="minorHAnsi" w:eastAsia="Times New Roman" w:hAnsiTheme="minorHAnsi" w:cs="Times New Roman"/>
          <w:color w:val="000000" w:themeColor="text1"/>
          <w:shd w:val="clear" w:color="auto" w:fill="FEFEFE"/>
          <w:lang w:val="en-US" w:eastAsia="nl-NL"/>
        </w:rPr>
        <w:t>. Under the motto "lifelong learning</w:t>
      </w:r>
      <w:r w:rsidR="00CB440D" w:rsidRPr="00133098">
        <w:rPr>
          <w:rFonts w:asciiTheme="minorHAnsi" w:eastAsia="Times New Roman" w:hAnsiTheme="minorHAnsi" w:cs="Times New Roman"/>
          <w:color w:val="000000" w:themeColor="text1"/>
          <w:shd w:val="clear" w:color="auto" w:fill="FEFEFE"/>
          <w:lang w:val="en-US" w:eastAsia="nl-NL"/>
        </w:rPr>
        <w:t>,</w:t>
      </w:r>
      <w:r w:rsidR="00995391" w:rsidRPr="00133098">
        <w:rPr>
          <w:rFonts w:asciiTheme="minorHAnsi" w:eastAsia="Times New Roman" w:hAnsiTheme="minorHAnsi" w:cs="Times New Roman"/>
          <w:color w:val="000000" w:themeColor="text1"/>
          <w:shd w:val="clear" w:color="auto" w:fill="FEFEFE"/>
          <w:lang w:val="en-US" w:eastAsia="nl-NL"/>
        </w:rPr>
        <w:t>" the foundation aims to give people (primar</w:t>
      </w:r>
      <w:r w:rsidR="00CB440D" w:rsidRPr="00133098">
        <w:rPr>
          <w:rFonts w:asciiTheme="minorHAnsi" w:eastAsia="Times New Roman" w:hAnsiTheme="minorHAnsi" w:cs="Times New Roman"/>
          <w:color w:val="000000" w:themeColor="text1"/>
          <w:shd w:val="clear" w:color="auto" w:fill="FEFEFE"/>
          <w:lang w:val="en-US" w:eastAsia="nl-NL"/>
        </w:rPr>
        <w:t>il</w:t>
      </w:r>
      <w:r w:rsidR="00995391" w:rsidRPr="00133098">
        <w:rPr>
          <w:rFonts w:asciiTheme="minorHAnsi" w:eastAsia="Times New Roman" w:hAnsiTheme="minorHAnsi" w:cs="Times New Roman"/>
          <w:color w:val="000000" w:themeColor="text1"/>
          <w:shd w:val="clear" w:color="auto" w:fill="FEFEFE"/>
          <w:lang w:val="en-US" w:eastAsia="nl-NL"/>
        </w:rPr>
        <w:t xml:space="preserve">y 50+ people) the opportunity to follow higher education in the form of day courses and intensive winter or summer courses of a few days. Part of this education takes place at </w:t>
      </w:r>
      <w:r w:rsidRPr="00133098">
        <w:rPr>
          <w:rFonts w:asciiTheme="minorHAnsi" w:eastAsia="Times New Roman" w:hAnsiTheme="minorHAnsi" w:cs="Times New Roman"/>
          <w:color w:val="000000" w:themeColor="text1"/>
          <w:shd w:val="clear" w:color="auto" w:fill="FEFEFE"/>
          <w:lang w:val="en-US" w:eastAsia="nl-NL"/>
        </w:rPr>
        <w:t>Tilburg University</w:t>
      </w:r>
      <w:r w:rsidR="00995391" w:rsidRPr="00133098">
        <w:rPr>
          <w:rFonts w:asciiTheme="minorHAnsi" w:eastAsia="Times New Roman" w:hAnsiTheme="minorHAnsi" w:cs="Times New Roman"/>
          <w:color w:val="000000" w:themeColor="text1"/>
          <w:shd w:val="clear" w:color="auto" w:fill="FEFEFE"/>
          <w:lang w:val="en-US" w:eastAsia="nl-NL"/>
        </w:rPr>
        <w:t>.</w:t>
      </w:r>
      <w:r w:rsidR="00995391" w:rsidRPr="00133098">
        <w:rPr>
          <w:rStyle w:val="FootnoteReference"/>
          <w:rFonts w:asciiTheme="minorHAnsi" w:eastAsia="Times New Roman" w:hAnsiTheme="minorHAnsi" w:cs="Times New Roman"/>
          <w:color w:val="000000" w:themeColor="text1"/>
          <w:shd w:val="clear" w:color="auto" w:fill="FEFEFE"/>
          <w:lang w:val="en-US" w:eastAsia="nl-NL"/>
        </w:rPr>
        <w:footnoteReference w:id="15"/>
      </w:r>
    </w:p>
    <w:p w14:paraId="547CE748" w14:textId="63A2CEEC" w:rsidR="000C1835" w:rsidRPr="00133098" w:rsidRDefault="000C1835" w:rsidP="00745D9D">
      <w:pPr>
        <w:spacing w:line="276" w:lineRule="auto"/>
        <w:contextualSpacing/>
        <w:rPr>
          <w:rFonts w:asciiTheme="minorHAnsi" w:hAnsiTheme="minorHAnsi" w:cstheme="minorHAnsi"/>
          <w:color w:val="000000" w:themeColor="text1"/>
          <w:lang w:val="en-US"/>
        </w:rPr>
      </w:pPr>
      <w:r w:rsidRPr="00133098">
        <w:rPr>
          <w:rFonts w:asciiTheme="minorHAnsi" w:hAnsiTheme="minorHAnsi" w:cstheme="minorHAnsi"/>
          <w:color w:val="000000" w:themeColor="text1"/>
          <w:sz w:val="22"/>
          <w:szCs w:val="22"/>
          <w:lang w:val="en-US"/>
        </w:rPr>
        <w:br w:type="column"/>
      </w:r>
    </w:p>
    <w:p w14:paraId="2C6B05AC" w14:textId="5AE0A4EC" w:rsidR="00B15C84" w:rsidRPr="00133098" w:rsidRDefault="00B15C84" w:rsidP="00B15C84">
      <w:pPr>
        <w:pStyle w:val="Heading1"/>
        <w:ind w:left="426" w:hanging="426"/>
        <w:rPr>
          <w:rFonts w:asciiTheme="minorHAnsi" w:hAnsiTheme="minorHAnsi"/>
          <w:b/>
          <w:lang w:val="en-US"/>
        </w:rPr>
      </w:pPr>
      <w:r w:rsidRPr="00133098">
        <w:rPr>
          <w:rFonts w:asciiTheme="minorHAnsi" w:hAnsiTheme="minorHAnsi"/>
          <w:b/>
          <w:lang w:val="en-US"/>
        </w:rPr>
        <w:t xml:space="preserve">4. </w:t>
      </w:r>
      <w:r w:rsidR="00D6348D" w:rsidRPr="00133098">
        <w:rPr>
          <w:rFonts w:asciiTheme="minorHAnsi" w:hAnsiTheme="minorHAnsi"/>
          <w:b/>
          <w:lang w:val="en-US"/>
        </w:rPr>
        <w:t xml:space="preserve">Commitment to </w:t>
      </w:r>
      <w:r w:rsidR="00214888" w:rsidRPr="00133098">
        <w:rPr>
          <w:rFonts w:asciiTheme="minorHAnsi" w:hAnsiTheme="minorHAnsi"/>
          <w:b/>
          <w:lang w:val="en-US"/>
        </w:rPr>
        <w:t xml:space="preserve">Sustainability in </w:t>
      </w:r>
      <w:r w:rsidR="00CB440D" w:rsidRPr="00133098">
        <w:rPr>
          <w:rFonts w:asciiTheme="minorHAnsi" w:hAnsiTheme="minorHAnsi"/>
          <w:b/>
          <w:lang w:val="en-US"/>
        </w:rPr>
        <w:t>Research</w:t>
      </w:r>
      <w:r w:rsidR="00214888" w:rsidRPr="00133098">
        <w:rPr>
          <w:rFonts w:asciiTheme="minorHAnsi" w:hAnsiTheme="minorHAnsi"/>
          <w:b/>
          <w:lang w:val="en-US"/>
        </w:rPr>
        <w:t xml:space="preserve"> 2019</w:t>
      </w:r>
      <w:r w:rsidR="00C63012" w:rsidRPr="00133098">
        <w:rPr>
          <w:rFonts w:asciiTheme="minorHAnsi" w:hAnsiTheme="minorHAnsi"/>
          <w:b/>
          <w:lang w:val="en-US"/>
        </w:rPr>
        <w:t>–2</w:t>
      </w:r>
      <w:r w:rsidR="00214888" w:rsidRPr="00133098">
        <w:rPr>
          <w:rFonts w:asciiTheme="minorHAnsi" w:hAnsiTheme="minorHAnsi"/>
          <w:b/>
          <w:lang w:val="en-US"/>
        </w:rPr>
        <w:t>021</w:t>
      </w:r>
      <w:r w:rsidR="00CB440D" w:rsidRPr="00133098">
        <w:rPr>
          <w:rFonts w:asciiTheme="minorHAnsi" w:hAnsiTheme="minorHAnsi"/>
          <w:b/>
          <w:lang w:val="en-US"/>
        </w:rPr>
        <w:t xml:space="preserve">: </w:t>
      </w:r>
      <w:r w:rsidRPr="00133098">
        <w:rPr>
          <w:rFonts w:asciiTheme="minorHAnsi" w:hAnsiTheme="minorHAnsi"/>
          <w:b/>
          <w:lang w:val="en-US"/>
        </w:rPr>
        <w:t xml:space="preserve">Objective, </w:t>
      </w:r>
      <w:r w:rsidR="00CB440D" w:rsidRPr="00133098">
        <w:rPr>
          <w:rFonts w:asciiTheme="minorHAnsi" w:hAnsiTheme="minorHAnsi"/>
          <w:b/>
          <w:lang w:val="en-US"/>
        </w:rPr>
        <w:t>A</w:t>
      </w:r>
      <w:r w:rsidR="00C645AE" w:rsidRPr="00133098">
        <w:rPr>
          <w:rFonts w:asciiTheme="minorHAnsi" w:hAnsiTheme="minorHAnsi"/>
          <w:b/>
          <w:lang w:val="en-US"/>
        </w:rPr>
        <w:t>ctions</w:t>
      </w:r>
      <w:r w:rsidR="00CB440D" w:rsidRPr="00133098">
        <w:rPr>
          <w:rFonts w:asciiTheme="minorHAnsi" w:hAnsiTheme="minorHAnsi"/>
          <w:b/>
          <w:lang w:val="en-US"/>
        </w:rPr>
        <w:t>, and R</w:t>
      </w:r>
      <w:r w:rsidRPr="00133098">
        <w:rPr>
          <w:rFonts w:asciiTheme="minorHAnsi" w:hAnsiTheme="minorHAnsi"/>
          <w:b/>
          <w:lang w:val="en-US"/>
        </w:rPr>
        <w:t>esults</w:t>
      </w:r>
    </w:p>
    <w:p w14:paraId="6216CA60" w14:textId="77777777" w:rsidR="000C1835" w:rsidRPr="00133098" w:rsidRDefault="000C1835" w:rsidP="000C1835">
      <w:pPr>
        <w:rPr>
          <w:rFonts w:asciiTheme="minorHAnsi" w:hAnsiTheme="minorHAnsi"/>
          <w:lang w:val="en-US"/>
        </w:rPr>
      </w:pPr>
    </w:p>
    <w:p w14:paraId="29F2A12A" w14:textId="123B6F11" w:rsidR="00B15C84" w:rsidRPr="00133098" w:rsidRDefault="000C1835" w:rsidP="008B1368">
      <w:pPr>
        <w:rPr>
          <w:rFonts w:asciiTheme="minorHAnsi" w:hAnsiTheme="minorHAnsi"/>
          <w:lang w:val="en-US"/>
        </w:rPr>
      </w:pPr>
      <w:r w:rsidRPr="00133098">
        <w:rPr>
          <w:rFonts w:asciiTheme="minorHAnsi" w:hAnsiTheme="minorHAnsi"/>
          <w:noProof/>
        </w:rPr>
        <mc:AlternateContent>
          <mc:Choice Requires="wps">
            <w:drawing>
              <wp:anchor distT="0" distB="0" distL="114300" distR="114300" simplePos="0" relativeHeight="251669504" behindDoc="0" locked="0" layoutInCell="1" allowOverlap="1" wp14:anchorId="2F822FD8" wp14:editId="666F2E9B">
                <wp:simplePos x="0" y="0"/>
                <wp:positionH relativeFrom="column">
                  <wp:posOffset>-53340</wp:posOffset>
                </wp:positionH>
                <wp:positionV relativeFrom="paragraph">
                  <wp:posOffset>178435</wp:posOffset>
                </wp:positionV>
                <wp:extent cx="5321935" cy="5036820"/>
                <wp:effectExtent l="0" t="0" r="37465" b="17780"/>
                <wp:wrapSquare wrapText="bothSides"/>
                <wp:docPr id="4" name="Tekstvak 4"/>
                <wp:cNvGraphicFramePr/>
                <a:graphic xmlns:a="http://schemas.openxmlformats.org/drawingml/2006/main">
                  <a:graphicData uri="http://schemas.microsoft.com/office/word/2010/wordprocessingShape">
                    <wps:wsp>
                      <wps:cNvSpPr txBox="1"/>
                      <wps:spPr>
                        <a:xfrm>
                          <a:off x="0" y="0"/>
                          <a:ext cx="5321935" cy="5036820"/>
                        </a:xfrm>
                        <a:prstGeom prst="rect">
                          <a:avLst/>
                        </a:prstGeom>
                        <a:solidFill>
                          <a:schemeClr val="accent1">
                            <a:lumMod val="20000"/>
                            <a:lumOff val="80000"/>
                          </a:schemeClr>
                        </a:solidFill>
                        <a:ln>
                          <a:solidFill>
                            <a:schemeClr val="accent1"/>
                          </a:solidFill>
                        </a:ln>
                        <a:effectLst/>
                      </wps:spPr>
                      <wps:txbx>
                        <w:txbxContent>
                          <w:p w14:paraId="19F39138" w14:textId="77777777" w:rsidR="007F6E57" w:rsidRDefault="007F6E57" w:rsidP="000C1835">
                            <w:pPr>
                              <w:spacing w:line="276" w:lineRule="auto"/>
                              <w:rPr>
                                <w:rStyle w:val="Heading2Char"/>
                                <w:b/>
                                <w:color w:val="000000" w:themeColor="text1"/>
                              </w:rPr>
                            </w:pPr>
                          </w:p>
                          <w:p w14:paraId="5C1E8CB8" w14:textId="77777777" w:rsidR="007F6E57" w:rsidRPr="00C86F2E" w:rsidRDefault="007F6E57" w:rsidP="00745D9D">
                            <w:pPr>
                              <w:spacing w:line="276" w:lineRule="auto"/>
                              <w:rPr>
                                <w:b/>
                                <w:color w:val="000000" w:themeColor="text1"/>
                                <w:lang w:val="en-US"/>
                              </w:rPr>
                            </w:pPr>
                            <w:r w:rsidRPr="00C86F2E">
                              <w:rPr>
                                <w:rStyle w:val="Heading2Char"/>
                                <w:b/>
                                <w:color w:val="000000" w:themeColor="text1"/>
                                <w:lang w:val="en-US"/>
                              </w:rPr>
                              <w:t xml:space="preserve">Objective: </w:t>
                            </w:r>
                          </w:p>
                          <w:p w14:paraId="0C160C4F" w14:textId="77777777" w:rsidR="007F6E57" w:rsidRPr="00C86F2E" w:rsidRDefault="007F6E57" w:rsidP="00745D9D">
                            <w:pPr>
                              <w:spacing w:line="276" w:lineRule="auto"/>
                              <w:rPr>
                                <w:b/>
                                <w:color w:val="000000" w:themeColor="text1"/>
                                <w:lang w:val="en-US"/>
                              </w:rPr>
                            </w:pPr>
                          </w:p>
                          <w:p w14:paraId="1B095739" w14:textId="62603F5B" w:rsidR="007F6E57" w:rsidRPr="00C86F2E" w:rsidRDefault="007F6E57" w:rsidP="00745D9D">
                            <w:pPr>
                              <w:spacing w:line="276" w:lineRule="auto"/>
                              <w:rPr>
                                <w:rFonts w:asciiTheme="minorHAnsi" w:hAnsiTheme="minorHAnsi"/>
                                <w:b/>
                                <w:color w:val="000000" w:themeColor="text1"/>
                                <w:sz w:val="22"/>
                                <w:szCs w:val="22"/>
                                <w:lang w:val="en-US"/>
                              </w:rPr>
                            </w:pPr>
                            <w:r w:rsidRPr="00C86F2E">
                              <w:rPr>
                                <w:rFonts w:asciiTheme="minorHAnsi" w:hAnsiTheme="minorHAnsi"/>
                                <w:b/>
                                <w:color w:val="000000" w:themeColor="text1"/>
                                <w:sz w:val="22"/>
                                <w:szCs w:val="22"/>
                                <w:lang w:val="en-US"/>
                              </w:rPr>
                              <w:t>Tilburg University aims to use research to gain more insight into international, regional</w:t>
                            </w:r>
                            <w:r>
                              <w:rPr>
                                <w:rFonts w:asciiTheme="minorHAnsi" w:hAnsiTheme="minorHAnsi"/>
                                <w:b/>
                                <w:color w:val="000000" w:themeColor="text1"/>
                                <w:sz w:val="22"/>
                                <w:szCs w:val="22"/>
                                <w:lang w:val="en-US"/>
                              </w:rPr>
                              <w:t>,</w:t>
                            </w:r>
                            <w:r w:rsidRPr="00C86F2E">
                              <w:rPr>
                                <w:rFonts w:asciiTheme="minorHAnsi" w:hAnsiTheme="minorHAnsi"/>
                                <w:b/>
                                <w:color w:val="000000" w:themeColor="text1"/>
                                <w:sz w:val="22"/>
                                <w:szCs w:val="22"/>
                                <w:lang w:val="en-US"/>
                              </w:rPr>
                              <w:t xml:space="preserve"> and local sustainability problems and to develop knowledge to contribute to solutions. This knowledge is actively opened up to fellow researchers, policymakers, </w:t>
                            </w:r>
                            <w:r>
                              <w:rPr>
                                <w:rFonts w:asciiTheme="minorHAnsi" w:hAnsiTheme="minorHAnsi"/>
                                <w:b/>
                                <w:color w:val="000000" w:themeColor="text1"/>
                                <w:sz w:val="22"/>
                                <w:szCs w:val="22"/>
                                <w:lang w:val="en-US"/>
                              </w:rPr>
                              <w:t>civic</w:t>
                            </w:r>
                            <w:r w:rsidRPr="00C86F2E">
                              <w:rPr>
                                <w:rFonts w:asciiTheme="minorHAnsi" w:hAnsiTheme="minorHAnsi"/>
                                <w:b/>
                                <w:color w:val="000000" w:themeColor="text1"/>
                                <w:sz w:val="22"/>
                                <w:szCs w:val="22"/>
                                <w:lang w:val="en-US"/>
                              </w:rPr>
                              <w:t xml:space="preserve"> organizations</w:t>
                            </w:r>
                            <w:r>
                              <w:rPr>
                                <w:rFonts w:asciiTheme="minorHAnsi" w:hAnsiTheme="minorHAnsi"/>
                                <w:b/>
                                <w:color w:val="000000" w:themeColor="text1"/>
                                <w:sz w:val="22"/>
                                <w:szCs w:val="22"/>
                                <w:lang w:val="en-US"/>
                              </w:rPr>
                              <w:t>,</w:t>
                            </w:r>
                            <w:r w:rsidRPr="00C86F2E">
                              <w:rPr>
                                <w:rFonts w:asciiTheme="minorHAnsi" w:hAnsiTheme="minorHAnsi"/>
                                <w:b/>
                                <w:color w:val="000000" w:themeColor="text1"/>
                                <w:sz w:val="22"/>
                                <w:szCs w:val="22"/>
                                <w:lang w:val="en-US"/>
                              </w:rPr>
                              <w:t xml:space="preserve"> and others.</w:t>
                            </w:r>
                          </w:p>
                          <w:p w14:paraId="68D3E011" w14:textId="77777777" w:rsidR="007F6E57" w:rsidRPr="00C86F2E" w:rsidRDefault="007F6E57" w:rsidP="00745D9D">
                            <w:pPr>
                              <w:spacing w:line="276" w:lineRule="auto"/>
                              <w:rPr>
                                <w:rFonts w:asciiTheme="minorHAnsi" w:hAnsiTheme="minorHAnsi"/>
                                <w:color w:val="000000" w:themeColor="text1"/>
                                <w:sz w:val="22"/>
                                <w:szCs w:val="22"/>
                                <w:lang w:val="en-US"/>
                              </w:rPr>
                            </w:pPr>
                          </w:p>
                          <w:p w14:paraId="5063DA28" w14:textId="620EBE3F" w:rsidR="007F6E57" w:rsidRPr="00CB440D" w:rsidRDefault="007F6E57" w:rsidP="00745D9D">
                            <w:pPr>
                              <w:spacing w:line="276" w:lineRule="auto"/>
                              <w:rPr>
                                <w:rFonts w:asciiTheme="minorHAnsi" w:hAnsiTheme="minorHAnsi"/>
                                <w:b/>
                                <w:color w:val="000000" w:themeColor="text1"/>
                                <w:sz w:val="22"/>
                                <w:szCs w:val="22"/>
                                <w:lang w:val="en-US"/>
                              </w:rPr>
                            </w:pPr>
                            <w:r w:rsidRPr="00CB440D">
                              <w:rPr>
                                <w:rStyle w:val="Heading2Char"/>
                                <w:rFonts w:asciiTheme="minorHAnsi" w:hAnsiTheme="minorHAnsi"/>
                                <w:b/>
                                <w:color w:val="000000" w:themeColor="text1"/>
                                <w:sz w:val="22"/>
                                <w:szCs w:val="22"/>
                                <w:lang w:val="en-US"/>
                              </w:rPr>
                              <w:t>Actions and results:</w:t>
                            </w:r>
                          </w:p>
                          <w:p w14:paraId="11D95C0B" w14:textId="1DDA8601" w:rsidR="007F6E57" w:rsidRPr="00C86F2E" w:rsidRDefault="007F6E57" w:rsidP="00745D9D">
                            <w:pPr>
                              <w:pStyle w:val="ListParagraph"/>
                              <w:numPr>
                                <w:ilvl w:val="0"/>
                                <w:numId w:val="10"/>
                              </w:numPr>
                              <w:spacing w:line="276" w:lineRule="auto"/>
                              <w:contextualSpacing/>
                              <w:rPr>
                                <w:rFonts w:asciiTheme="minorHAnsi" w:hAnsiTheme="minorHAnsi" w:cstheme="minorHAnsi"/>
                                <w:color w:val="000000" w:themeColor="text1"/>
                                <w:lang w:val="en-US"/>
                              </w:rPr>
                            </w:pPr>
                            <w:r w:rsidRPr="00C86F2E">
                              <w:rPr>
                                <w:rFonts w:asciiTheme="minorHAnsi" w:hAnsiTheme="minorHAnsi" w:cstheme="minorHAnsi"/>
                                <w:color w:val="000000" w:themeColor="text1"/>
                                <w:lang w:val="en-US"/>
                              </w:rPr>
                              <w:t xml:space="preserve">During the planning period, </w:t>
                            </w:r>
                            <w:r w:rsidRPr="00CB440D">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will continue and strengthen its research in the field of sustainability, as elaborated in the SDGs. This is being shaped within IMPACT, the Tilburg Sustainability Centre</w:t>
                            </w:r>
                            <w:r>
                              <w:rPr>
                                <w:rFonts w:asciiTheme="minorHAnsi" w:hAnsiTheme="minorHAnsi" w:cstheme="minorHAnsi"/>
                                <w:color w:val="000000" w:themeColor="text1"/>
                                <w:lang w:val="en-US"/>
                              </w:rPr>
                              <w:t>,</w:t>
                            </w:r>
                            <w:r w:rsidRPr="00C86F2E">
                              <w:rPr>
                                <w:rFonts w:asciiTheme="minorHAnsi" w:hAnsiTheme="minorHAnsi" w:cstheme="minorHAnsi"/>
                                <w:color w:val="000000" w:themeColor="text1"/>
                                <w:lang w:val="en-US"/>
                              </w:rPr>
                              <w:t xml:space="preserve"> and the many research groups within the </w:t>
                            </w:r>
                            <w:r>
                              <w:rPr>
                                <w:rFonts w:asciiTheme="minorHAnsi" w:hAnsiTheme="minorHAnsi" w:cstheme="minorHAnsi"/>
                                <w:color w:val="000000" w:themeColor="text1"/>
                                <w:lang w:val="en-US"/>
                              </w:rPr>
                              <w:t>Schools</w:t>
                            </w:r>
                            <w:r w:rsidRPr="00C86F2E">
                              <w:rPr>
                                <w:rFonts w:asciiTheme="minorHAnsi" w:hAnsiTheme="minorHAnsi" w:cstheme="minorHAnsi"/>
                                <w:color w:val="000000" w:themeColor="text1"/>
                                <w:lang w:val="en-US"/>
                              </w:rPr>
                              <w:t>;</w:t>
                            </w:r>
                            <w:r w:rsidRPr="00C86F2E">
                              <w:rPr>
                                <w:rFonts w:asciiTheme="minorHAnsi" w:hAnsiTheme="minorHAnsi" w:cstheme="minorHAnsi"/>
                                <w:color w:val="000000" w:themeColor="text1"/>
                                <w:lang w:val="en-US"/>
                              </w:rPr>
                              <w:br/>
                            </w:r>
                          </w:p>
                          <w:p w14:paraId="21B51011" w14:textId="2A85EE8F" w:rsidR="007F6E57" w:rsidRPr="00C86F2E" w:rsidRDefault="007F6E57" w:rsidP="00745D9D">
                            <w:pPr>
                              <w:pStyle w:val="ListParagraph"/>
                              <w:numPr>
                                <w:ilvl w:val="0"/>
                                <w:numId w:val="10"/>
                              </w:numPr>
                              <w:spacing w:line="276" w:lineRule="auto"/>
                              <w:contextualSpacing/>
                              <w:rPr>
                                <w:rFonts w:asciiTheme="minorHAnsi" w:hAnsiTheme="minorHAnsi" w:cstheme="minorHAnsi"/>
                                <w:color w:val="000000" w:themeColor="text1"/>
                                <w:lang w:val="en-US"/>
                              </w:rPr>
                            </w:pPr>
                            <w:r w:rsidRPr="00C86F2E">
                              <w:rPr>
                                <w:rFonts w:asciiTheme="minorHAnsi" w:hAnsiTheme="minorHAnsi" w:cstheme="minorHAnsi"/>
                                <w:color w:val="000000" w:themeColor="text1"/>
                                <w:lang w:val="en-US"/>
                              </w:rPr>
                              <w:t xml:space="preserve">In addition to continuing thorough disciplinary research for the purpose of continuously deepening knowledge within the specific research disciplines, </w:t>
                            </w:r>
                            <w:r w:rsidRPr="00CB440D">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stimulates strengthening interdisciplinary research in various ways. Combining and linking knowledge from various disciplines is essential for a better understanding </w:t>
                            </w:r>
                            <w:r>
                              <w:rPr>
                                <w:rFonts w:asciiTheme="minorHAnsi" w:hAnsiTheme="minorHAnsi" w:cstheme="minorHAnsi"/>
                                <w:color w:val="000000" w:themeColor="text1"/>
                                <w:lang w:val="en-US"/>
                              </w:rPr>
                              <w:t xml:space="preserve">of </w:t>
                            </w:r>
                            <w:r w:rsidRPr="00C86F2E">
                              <w:rPr>
                                <w:rFonts w:asciiTheme="minorHAnsi" w:hAnsiTheme="minorHAnsi" w:cstheme="minorHAnsi"/>
                                <w:color w:val="000000" w:themeColor="text1"/>
                                <w:lang w:val="en-US"/>
                              </w:rPr>
                              <w:t xml:space="preserve">and </w:t>
                            </w:r>
                            <w:r>
                              <w:rPr>
                                <w:rFonts w:asciiTheme="minorHAnsi" w:hAnsiTheme="minorHAnsi" w:cstheme="minorHAnsi"/>
                                <w:color w:val="000000" w:themeColor="text1"/>
                                <w:lang w:val="en-US"/>
                              </w:rPr>
                              <w:t xml:space="preserve">finding </w:t>
                            </w:r>
                            <w:r w:rsidRPr="00C86F2E">
                              <w:rPr>
                                <w:rFonts w:asciiTheme="minorHAnsi" w:hAnsiTheme="minorHAnsi" w:cstheme="minorHAnsi"/>
                                <w:color w:val="000000" w:themeColor="text1"/>
                                <w:lang w:val="en-US"/>
                              </w:rPr>
                              <w:t>solution</w:t>
                            </w:r>
                            <w:r>
                              <w:rPr>
                                <w:rFonts w:asciiTheme="minorHAnsi" w:hAnsiTheme="minorHAnsi" w:cstheme="minorHAnsi"/>
                                <w:color w:val="000000" w:themeColor="text1"/>
                                <w:lang w:val="en-US"/>
                              </w:rPr>
                              <w:t>s</w:t>
                            </w:r>
                            <w:r w:rsidRPr="00C86F2E">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for</w:t>
                            </w:r>
                            <w:r w:rsidRPr="00C86F2E">
                              <w:rPr>
                                <w:rFonts w:asciiTheme="minorHAnsi" w:hAnsiTheme="minorHAnsi" w:cstheme="minorHAnsi"/>
                                <w:color w:val="000000" w:themeColor="text1"/>
                                <w:lang w:val="en-US"/>
                              </w:rPr>
                              <w:t xml:space="preserve"> sustainability issues.</w:t>
                            </w:r>
                            <w:r w:rsidRPr="00C86F2E">
                              <w:rPr>
                                <w:rFonts w:asciiTheme="minorHAnsi" w:hAnsiTheme="minorHAnsi" w:cstheme="minorHAnsi"/>
                                <w:color w:val="000000" w:themeColor="text1"/>
                                <w:lang w:val="en-US"/>
                              </w:rPr>
                              <w:br/>
                            </w:r>
                          </w:p>
                          <w:p w14:paraId="3A36265B" w14:textId="1B3B8732" w:rsidR="007F6E57" w:rsidRPr="00C86F2E" w:rsidRDefault="007F6E57" w:rsidP="00745D9D">
                            <w:pPr>
                              <w:pStyle w:val="ListParagraph"/>
                              <w:numPr>
                                <w:ilvl w:val="0"/>
                                <w:numId w:val="10"/>
                              </w:numPr>
                              <w:spacing w:line="276" w:lineRule="auto"/>
                              <w:contextualSpacing/>
                              <w:rPr>
                                <w:rFonts w:asciiTheme="minorHAnsi" w:hAnsiTheme="minorHAnsi" w:cstheme="minorHAnsi"/>
                                <w:color w:val="000000" w:themeColor="text1"/>
                                <w:lang w:val="en-US"/>
                              </w:rPr>
                            </w:pPr>
                            <w:r w:rsidRPr="00C86F2E">
                              <w:rPr>
                                <w:rFonts w:asciiTheme="minorHAnsi" w:hAnsiTheme="minorHAnsi" w:cstheme="minorHAnsi"/>
                                <w:color w:val="000000" w:themeColor="text1"/>
                                <w:lang w:val="en-US"/>
                              </w:rPr>
                              <w:t xml:space="preserve">At the end of 2020, a system </w:t>
                            </w:r>
                            <w:r>
                              <w:rPr>
                                <w:rFonts w:asciiTheme="minorHAnsi" w:hAnsiTheme="minorHAnsi" w:cstheme="minorHAnsi"/>
                                <w:color w:val="000000" w:themeColor="text1"/>
                                <w:lang w:val="en-US"/>
                              </w:rPr>
                              <w:t>will have been</w:t>
                            </w:r>
                            <w:r w:rsidRPr="00C86F2E">
                              <w:rPr>
                                <w:rFonts w:asciiTheme="minorHAnsi" w:hAnsiTheme="minorHAnsi" w:cstheme="minorHAnsi"/>
                                <w:color w:val="000000" w:themeColor="text1"/>
                                <w:lang w:val="en-US"/>
                              </w:rPr>
                              <w:t xml:space="preserve"> developed and put into use to show how many </w:t>
                            </w:r>
                            <w:r w:rsidRPr="00CB440D">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articles</w:t>
                            </w:r>
                            <w:r w:rsidRPr="00C86F2E">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and books </w:t>
                            </w:r>
                            <w:r w:rsidRPr="00C86F2E">
                              <w:rPr>
                                <w:rFonts w:asciiTheme="minorHAnsi" w:hAnsiTheme="minorHAnsi" w:cstheme="minorHAnsi"/>
                                <w:color w:val="000000" w:themeColor="text1"/>
                                <w:lang w:val="en-US"/>
                              </w:rPr>
                              <w:t xml:space="preserve">with direct relevance to sustainability are </w:t>
                            </w:r>
                            <w:r>
                              <w:rPr>
                                <w:rFonts w:asciiTheme="minorHAnsi" w:hAnsiTheme="minorHAnsi" w:cstheme="minorHAnsi"/>
                                <w:color w:val="000000" w:themeColor="text1"/>
                                <w:lang w:val="en-US"/>
                              </w:rPr>
                              <w:t>published</w:t>
                            </w:r>
                            <w:r w:rsidRPr="00C86F2E">
                              <w:rPr>
                                <w:rFonts w:asciiTheme="minorHAnsi" w:hAnsiTheme="minorHAnsi" w:cstheme="minorHAnsi"/>
                                <w:color w:val="000000" w:themeColor="text1"/>
                                <w:lang w:val="en-US"/>
                              </w:rPr>
                              <w:t xml:space="preserve"> annually by </w:t>
                            </w:r>
                            <w:r w:rsidRPr="00CB440D">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The aim of this study is to gain insight into the impact of these publications.</w:t>
                            </w:r>
                          </w:p>
                          <w:p w14:paraId="4A6A4427" w14:textId="77777777" w:rsidR="007F6E57" w:rsidRPr="00C86F2E" w:rsidRDefault="007F6E57" w:rsidP="000C1835">
                            <w:pPr>
                              <w:rPr>
                                <w:color w:val="000000" w:themeColor="text1"/>
                                <w:lang w:val="en-US"/>
                              </w:rPr>
                            </w:pPr>
                          </w:p>
                          <w:p w14:paraId="69C576DD" w14:textId="77777777" w:rsidR="007F6E57" w:rsidRPr="00C86F2E" w:rsidRDefault="007F6E57" w:rsidP="000C183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22FD8" id="Tekstvak 4" o:spid="_x0000_s1028" type="#_x0000_t202" style="position:absolute;margin-left:-4.2pt;margin-top:14.05pt;width:419.05pt;height:39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" fillcolor="#d9e2f3 [660]" strokecolor="#4472c4 [3204]">
                <v:textbox>
                  <w:txbxContent>
                    <w:p w14:paraId="19F39138" w14:textId="77777777" w:rsidR="007F6E57" w:rsidRDefault="007F6E57" w:rsidP="000C1835">
                      <w:pPr>
                        <w:spacing w:line="276" w:lineRule="auto"/>
                        <w:rPr>
                          <w:rStyle w:val="Heading2Char"/>
                          <w:b/>
                          <w:color w:val="000000" w:themeColor="text1"/>
                        </w:rPr>
                      </w:pPr>
                    </w:p>
                    <w:p w14:paraId="5C1E8CB8" w14:textId="77777777" w:rsidR="007F6E57" w:rsidRPr="00C86F2E" w:rsidRDefault="007F6E57" w:rsidP="00745D9D">
                      <w:pPr>
                        <w:spacing w:line="276" w:lineRule="auto"/>
                        <w:rPr>
                          <w:b/>
                          <w:color w:val="000000" w:themeColor="text1"/>
                          <w:lang w:val="en-US"/>
                        </w:rPr>
                      </w:pPr>
                      <w:r w:rsidRPr="00C86F2E">
                        <w:rPr>
                          <w:rStyle w:val="Heading2Char"/>
                          <w:b/>
                          <w:color w:val="000000" w:themeColor="text1"/>
                          <w:lang w:val="en-US"/>
                        </w:rPr>
                        <w:t xml:space="preserve">Objective: </w:t>
                      </w:r>
                    </w:p>
                    <w:p w14:paraId="0C160C4F" w14:textId="77777777" w:rsidR="007F6E57" w:rsidRPr="00C86F2E" w:rsidRDefault="007F6E57" w:rsidP="00745D9D">
                      <w:pPr>
                        <w:spacing w:line="276" w:lineRule="auto"/>
                        <w:rPr>
                          <w:b/>
                          <w:color w:val="000000" w:themeColor="text1"/>
                          <w:lang w:val="en-US"/>
                        </w:rPr>
                      </w:pPr>
                    </w:p>
                    <w:p w14:paraId="1B095739" w14:textId="62603F5B" w:rsidR="007F6E57" w:rsidRPr="00C86F2E" w:rsidRDefault="007F6E57" w:rsidP="00745D9D">
                      <w:pPr>
                        <w:spacing w:line="276" w:lineRule="auto"/>
                        <w:rPr>
                          <w:rFonts w:asciiTheme="minorHAnsi" w:hAnsiTheme="minorHAnsi"/>
                          <w:b/>
                          <w:color w:val="000000" w:themeColor="text1"/>
                          <w:sz w:val="22"/>
                          <w:szCs w:val="22"/>
                          <w:lang w:val="en-US"/>
                        </w:rPr>
                      </w:pPr>
                      <w:r w:rsidRPr="00C86F2E">
                        <w:rPr>
                          <w:rFonts w:asciiTheme="minorHAnsi" w:hAnsiTheme="minorHAnsi"/>
                          <w:b/>
                          <w:color w:val="000000" w:themeColor="text1"/>
                          <w:sz w:val="22"/>
                          <w:szCs w:val="22"/>
                          <w:lang w:val="en-US"/>
                        </w:rPr>
                        <w:t>Tilburg University aims to use research to gain more insight into international, regional</w:t>
                      </w:r>
                      <w:r>
                        <w:rPr>
                          <w:rFonts w:asciiTheme="minorHAnsi" w:hAnsiTheme="minorHAnsi"/>
                          <w:b/>
                          <w:color w:val="000000" w:themeColor="text1"/>
                          <w:sz w:val="22"/>
                          <w:szCs w:val="22"/>
                          <w:lang w:val="en-US"/>
                        </w:rPr>
                        <w:t>,</w:t>
                      </w:r>
                      <w:r w:rsidRPr="00C86F2E">
                        <w:rPr>
                          <w:rFonts w:asciiTheme="minorHAnsi" w:hAnsiTheme="minorHAnsi"/>
                          <w:b/>
                          <w:color w:val="000000" w:themeColor="text1"/>
                          <w:sz w:val="22"/>
                          <w:szCs w:val="22"/>
                          <w:lang w:val="en-US"/>
                        </w:rPr>
                        <w:t xml:space="preserve"> and local sustainability problems and to develop knowledge to contribute to solutions. This knowledge is actively opened up to fellow researchers, policymakers, </w:t>
                      </w:r>
                      <w:r>
                        <w:rPr>
                          <w:rFonts w:asciiTheme="minorHAnsi" w:hAnsiTheme="minorHAnsi"/>
                          <w:b/>
                          <w:color w:val="000000" w:themeColor="text1"/>
                          <w:sz w:val="22"/>
                          <w:szCs w:val="22"/>
                          <w:lang w:val="en-US"/>
                        </w:rPr>
                        <w:t>civic</w:t>
                      </w:r>
                      <w:r w:rsidRPr="00C86F2E">
                        <w:rPr>
                          <w:rFonts w:asciiTheme="minorHAnsi" w:hAnsiTheme="minorHAnsi"/>
                          <w:b/>
                          <w:color w:val="000000" w:themeColor="text1"/>
                          <w:sz w:val="22"/>
                          <w:szCs w:val="22"/>
                          <w:lang w:val="en-US"/>
                        </w:rPr>
                        <w:t xml:space="preserve"> organizations</w:t>
                      </w:r>
                      <w:r>
                        <w:rPr>
                          <w:rFonts w:asciiTheme="minorHAnsi" w:hAnsiTheme="minorHAnsi"/>
                          <w:b/>
                          <w:color w:val="000000" w:themeColor="text1"/>
                          <w:sz w:val="22"/>
                          <w:szCs w:val="22"/>
                          <w:lang w:val="en-US"/>
                        </w:rPr>
                        <w:t>,</w:t>
                      </w:r>
                      <w:r w:rsidRPr="00C86F2E">
                        <w:rPr>
                          <w:rFonts w:asciiTheme="minorHAnsi" w:hAnsiTheme="minorHAnsi"/>
                          <w:b/>
                          <w:color w:val="000000" w:themeColor="text1"/>
                          <w:sz w:val="22"/>
                          <w:szCs w:val="22"/>
                          <w:lang w:val="en-US"/>
                        </w:rPr>
                        <w:t xml:space="preserve"> and others.</w:t>
                      </w:r>
                    </w:p>
                    <w:p w14:paraId="68D3E011" w14:textId="77777777" w:rsidR="007F6E57" w:rsidRPr="00C86F2E" w:rsidRDefault="007F6E57" w:rsidP="00745D9D">
                      <w:pPr>
                        <w:spacing w:line="276" w:lineRule="auto"/>
                        <w:rPr>
                          <w:rFonts w:asciiTheme="minorHAnsi" w:hAnsiTheme="minorHAnsi"/>
                          <w:color w:val="000000" w:themeColor="text1"/>
                          <w:sz w:val="22"/>
                          <w:szCs w:val="22"/>
                          <w:lang w:val="en-US"/>
                        </w:rPr>
                      </w:pPr>
                    </w:p>
                    <w:p w14:paraId="5063DA28" w14:textId="620EBE3F" w:rsidR="007F6E57" w:rsidRPr="00CB440D" w:rsidRDefault="007F6E57" w:rsidP="00745D9D">
                      <w:pPr>
                        <w:spacing w:line="276" w:lineRule="auto"/>
                        <w:rPr>
                          <w:rFonts w:asciiTheme="minorHAnsi" w:hAnsiTheme="minorHAnsi"/>
                          <w:b/>
                          <w:color w:val="000000" w:themeColor="text1"/>
                          <w:sz w:val="22"/>
                          <w:szCs w:val="22"/>
                          <w:lang w:val="en-US"/>
                        </w:rPr>
                      </w:pPr>
                      <w:r w:rsidRPr="00CB440D">
                        <w:rPr>
                          <w:rStyle w:val="Heading2Char"/>
                          <w:rFonts w:asciiTheme="minorHAnsi" w:hAnsiTheme="minorHAnsi"/>
                          <w:b/>
                          <w:color w:val="000000" w:themeColor="text1"/>
                          <w:sz w:val="22"/>
                          <w:szCs w:val="22"/>
                          <w:lang w:val="en-US"/>
                        </w:rPr>
                        <w:t>Actions and results:</w:t>
                      </w:r>
                    </w:p>
                    <w:p w14:paraId="11D95C0B" w14:textId="1DDA8601" w:rsidR="007F6E57" w:rsidRPr="00C86F2E" w:rsidRDefault="007F6E57" w:rsidP="00745D9D">
                      <w:pPr>
                        <w:pStyle w:val="ListParagraph"/>
                        <w:numPr>
                          <w:ilvl w:val="0"/>
                          <w:numId w:val="10"/>
                        </w:numPr>
                        <w:spacing w:line="276" w:lineRule="auto"/>
                        <w:contextualSpacing/>
                        <w:rPr>
                          <w:rFonts w:asciiTheme="minorHAnsi" w:hAnsiTheme="minorHAnsi" w:cstheme="minorHAnsi"/>
                          <w:color w:val="000000" w:themeColor="text1"/>
                          <w:lang w:val="en-US"/>
                        </w:rPr>
                      </w:pPr>
                      <w:r w:rsidRPr="00C86F2E">
                        <w:rPr>
                          <w:rFonts w:asciiTheme="minorHAnsi" w:hAnsiTheme="minorHAnsi" w:cstheme="minorHAnsi"/>
                          <w:color w:val="000000" w:themeColor="text1"/>
                          <w:lang w:val="en-US"/>
                        </w:rPr>
                        <w:t xml:space="preserve">During the planning period, </w:t>
                      </w:r>
                      <w:r w:rsidRPr="00CB440D">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will continue and strengthen its research in the field of sustainability, as elaborated in the SDGs. This is being shaped within IMPACT, the Tilburg Sustainability Centre</w:t>
                      </w:r>
                      <w:r>
                        <w:rPr>
                          <w:rFonts w:asciiTheme="minorHAnsi" w:hAnsiTheme="minorHAnsi" w:cstheme="minorHAnsi"/>
                          <w:color w:val="000000" w:themeColor="text1"/>
                          <w:lang w:val="en-US"/>
                        </w:rPr>
                        <w:t>,</w:t>
                      </w:r>
                      <w:r w:rsidRPr="00C86F2E">
                        <w:rPr>
                          <w:rFonts w:asciiTheme="minorHAnsi" w:hAnsiTheme="minorHAnsi" w:cstheme="minorHAnsi"/>
                          <w:color w:val="000000" w:themeColor="text1"/>
                          <w:lang w:val="en-US"/>
                        </w:rPr>
                        <w:t xml:space="preserve"> and the many research groups within the </w:t>
                      </w:r>
                      <w:r>
                        <w:rPr>
                          <w:rFonts w:asciiTheme="minorHAnsi" w:hAnsiTheme="minorHAnsi" w:cstheme="minorHAnsi"/>
                          <w:color w:val="000000" w:themeColor="text1"/>
                          <w:lang w:val="en-US"/>
                        </w:rPr>
                        <w:t>Schools</w:t>
                      </w:r>
                      <w:r w:rsidRPr="00C86F2E">
                        <w:rPr>
                          <w:rFonts w:asciiTheme="minorHAnsi" w:hAnsiTheme="minorHAnsi" w:cstheme="minorHAnsi"/>
                          <w:color w:val="000000" w:themeColor="text1"/>
                          <w:lang w:val="en-US"/>
                        </w:rPr>
                        <w:t>;</w:t>
                      </w:r>
                      <w:r w:rsidRPr="00C86F2E">
                        <w:rPr>
                          <w:rFonts w:asciiTheme="minorHAnsi" w:hAnsiTheme="minorHAnsi" w:cstheme="minorHAnsi"/>
                          <w:color w:val="000000" w:themeColor="text1"/>
                          <w:lang w:val="en-US"/>
                        </w:rPr>
                        <w:br/>
                      </w:r>
                    </w:p>
                    <w:p w14:paraId="21B51011" w14:textId="2A85EE8F" w:rsidR="007F6E57" w:rsidRPr="00C86F2E" w:rsidRDefault="007F6E57" w:rsidP="00745D9D">
                      <w:pPr>
                        <w:pStyle w:val="ListParagraph"/>
                        <w:numPr>
                          <w:ilvl w:val="0"/>
                          <w:numId w:val="10"/>
                        </w:numPr>
                        <w:spacing w:line="276" w:lineRule="auto"/>
                        <w:contextualSpacing/>
                        <w:rPr>
                          <w:rFonts w:asciiTheme="minorHAnsi" w:hAnsiTheme="minorHAnsi" w:cstheme="minorHAnsi"/>
                          <w:color w:val="000000" w:themeColor="text1"/>
                          <w:lang w:val="en-US"/>
                        </w:rPr>
                      </w:pPr>
                      <w:r w:rsidRPr="00C86F2E">
                        <w:rPr>
                          <w:rFonts w:asciiTheme="minorHAnsi" w:hAnsiTheme="minorHAnsi" w:cstheme="minorHAnsi"/>
                          <w:color w:val="000000" w:themeColor="text1"/>
                          <w:lang w:val="en-US"/>
                        </w:rPr>
                        <w:t xml:space="preserve">In addition to continuing thorough disciplinary research for the purpose of continuously deepening knowledge within the specific research disciplines, </w:t>
                      </w:r>
                      <w:r w:rsidRPr="00CB440D">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stimulates strengthening interdisciplinary research in various ways. Combining and linking knowledge from various disciplines is essential for a better understanding </w:t>
                      </w:r>
                      <w:r>
                        <w:rPr>
                          <w:rFonts w:asciiTheme="minorHAnsi" w:hAnsiTheme="minorHAnsi" w:cstheme="minorHAnsi"/>
                          <w:color w:val="000000" w:themeColor="text1"/>
                          <w:lang w:val="en-US"/>
                        </w:rPr>
                        <w:t xml:space="preserve">of </w:t>
                      </w:r>
                      <w:r w:rsidRPr="00C86F2E">
                        <w:rPr>
                          <w:rFonts w:asciiTheme="minorHAnsi" w:hAnsiTheme="minorHAnsi" w:cstheme="minorHAnsi"/>
                          <w:color w:val="000000" w:themeColor="text1"/>
                          <w:lang w:val="en-US"/>
                        </w:rPr>
                        <w:t xml:space="preserve">and </w:t>
                      </w:r>
                      <w:r>
                        <w:rPr>
                          <w:rFonts w:asciiTheme="minorHAnsi" w:hAnsiTheme="minorHAnsi" w:cstheme="minorHAnsi"/>
                          <w:color w:val="000000" w:themeColor="text1"/>
                          <w:lang w:val="en-US"/>
                        </w:rPr>
                        <w:t xml:space="preserve">finding </w:t>
                      </w:r>
                      <w:r w:rsidRPr="00C86F2E">
                        <w:rPr>
                          <w:rFonts w:asciiTheme="minorHAnsi" w:hAnsiTheme="minorHAnsi" w:cstheme="minorHAnsi"/>
                          <w:color w:val="000000" w:themeColor="text1"/>
                          <w:lang w:val="en-US"/>
                        </w:rPr>
                        <w:t>solution</w:t>
                      </w:r>
                      <w:r>
                        <w:rPr>
                          <w:rFonts w:asciiTheme="minorHAnsi" w:hAnsiTheme="minorHAnsi" w:cstheme="minorHAnsi"/>
                          <w:color w:val="000000" w:themeColor="text1"/>
                          <w:lang w:val="en-US"/>
                        </w:rPr>
                        <w:t>s</w:t>
                      </w:r>
                      <w:r w:rsidRPr="00C86F2E">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for</w:t>
                      </w:r>
                      <w:r w:rsidRPr="00C86F2E">
                        <w:rPr>
                          <w:rFonts w:asciiTheme="minorHAnsi" w:hAnsiTheme="minorHAnsi" w:cstheme="minorHAnsi"/>
                          <w:color w:val="000000" w:themeColor="text1"/>
                          <w:lang w:val="en-US"/>
                        </w:rPr>
                        <w:t xml:space="preserve"> sustainability issues.</w:t>
                      </w:r>
                      <w:r w:rsidRPr="00C86F2E">
                        <w:rPr>
                          <w:rFonts w:asciiTheme="minorHAnsi" w:hAnsiTheme="minorHAnsi" w:cstheme="minorHAnsi"/>
                          <w:color w:val="000000" w:themeColor="text1"/>
                          <w:lang w:val="en-US"/>
                        </w:rPr>
                        <w:br/>
                      </w:r>
                    </w:p>
                    <w:p w14:paraId="3A36265B" w14:textId="1B3B8732" w:rsidR="007F6E57" w:rsidRPr="00C86F2E" w:rsidRDefault="007F6E57" w:rsidP="00745D9D">
                      <w:pPr>
                        <w:pStyle w:val="ListParagraph"/>
                        <w:numPr>
                          <w:ilvl w:val="0"/>
                          <w:numId w:val="10"/>
                        </w:numPr>
                        <w:spacing w:line="276" w:lineRule="auto"/>
                        <w:contextualSpacing/>
                        <w:rPr>
                          <w:rFonts w:asciiTheme="minorHAnsi" w:hAnsiTheme="minorHAnsi" w:cstheme="minorHAnsi"/>
                          <w:color w:val="000000" w:themeColor="text1"/>
                          <w:lang w:val="en-US"/>
                        </w:rPr>
                      </w:pPr>
                      <w:r w:rsidRPr="00C86F2E">
                        <w:rPr>
                          <w:rFonts w:asciiTheme="minorHAnsi" w:hAnsiTheme="minorHAnsi" w:cstheme="minorHAnsi"/>
                          <w:color w:val="000000" w:themeColor="text1"/>
                          <w:lang w:val="en-US"/>
                        </w:rPr>
                        <w:t xml:space="preserve">At the end of 2020, a system </w:t>
                      </w:r>
                      <w:r>
                        <w:rPr>
                          <w:rFonts w:asciiTheme="minorHAnsi" w:hAnsiTheme="minorHAnsi" w:cstheme="minorHAnsi"/>
                          <w:color w:val="000000" w:themeColor="text1"/>
                          <w:lang w:val="en-US"/>
                        </w:rPr>
                        <w:t>will have been</w:t>
                      </w:r>
                      <w:r w:rsidRPr="00C86F2E">
                        <w:rPr>
                          <w:rFonts w:asciiTheme="minorHAnsi" w:hAnsiTheme="minorHAnsi" w:cstheme="minorHAnsi"/>
                          <w:color w:val="000000" w:themeColor="text1"/>
                          <w:lang w:val="en-US"/>
                        </w:rPr>
                        <w:t xml:space="preserve"> developed and put into use to show how many </w:t>
                      </w:r>
                      <w:r w:rsidRPr="00CB440D">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articles</w:t>
                      </w:r>
                      <w:r w:rsidRPr="00C86F2E">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and books </w:t>
                      </w:r>
                      <w:r w:rsidRPr="00C86F2E">
                        <w:rPr>
                          <w:rFonts w:asciiTheme="minorHAnsi" w:hAnsiTheme="minorHAnsi" w:cstheme="minorHAnsi"/>
                          <w:color w:val="000000" w:themeColor="text1"/>
                          <w:lang w:val="en-US"/>
                        </w:rPr>
                        <w:t xml:space="preserve">with direct relevance to sustainability are </w:t>
                      </w:r>
                      <w:r>
                        <w:rPr>
                          <w:rFonts w:asciiTheme="minorHAnsi" w:hAnsiTheme="minorHAnsi" w:cstheme="minorHAnsi"/>
                          <w:color w:val="000000" w:themeColor="text1"/>
                          <w:lang w:val="en-US"/>
                        </w:rPr>
                        <w:t>published</w:t>
                      </w:r>
                      <w:r w:rsidRPr="00C86F2E">
                        <w:rPr>
                          <w:rFonts w:asciiTheme="minorHAnsi" w:hAnsiTheme="minorHAnsi" w:cstheme="minorHAnsi"/>
                          <w:color w:val="000000" w:themeColor="text1"/>
                          <w:lang w:val="en-US"/>
                        </w:rPr>
                        <w:t xml:space="preserve"> annually by </w:t>
                      </w:r>
                      <w:r w:rsidRPr="00CB440D">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The aim of this study is to gain insight into the impact of these publications.</w:t>
                      </w:r>
                    </w:p>
                    <w:p w14:paraId="4A6A4427" w14:textId="77777777" w:rsidR="007F6E57" w:rsidRPr="00C86F2E" w:rsidRDefault="007F6E57" w:rsidP="000C1835">
                      <w:pPr>
                        <w:rPr>
                          <w:color w:val="000000" w:themeColor="text1"/>
                          <w:lang w:val="en-US"/>
                        </w:rPr>
                      </w:pPr>
                    </w:p>
                    <w:p w14:paraId="69C576DD" w14:textId="77777777" w:rsidR="007F6E57" w:rsidRPr="00C86F2E" w:rsidRDefault="007F6E57" w:rsidP="000C1835">
                      <w:pPr>
                        <w:rPr>
                          <w:lang w:val="en-US"/>
                        </w:rPr>
                      </w:pPr>
                    </w:p>
                  </w:txbxContent>
                </v:textbox>
                <w10:wrap type="square"/>
              </v:shape>
            </w:pict>
          </mc:Fallback>
        </mc:AlternateContent>
      </w:r>
    </w:p>
    <w:p w14:paraId="6BBCA7F8" w14:textId="71555006" w:rsidR="000C1835" w:rsidRPr="00133098" w:rsidRDefault="000C1835" w:rsidP="008B1368">
      <w:pPr>
        <w:rPr>
          <w:rFonts w:asciiTheme="minorHAnsi" w:hAnsiTheme="minorHAnsi"/>
          <w:lang w:val="en-US"/>
        </w:rPr>
      </w:pPr>
    </w:p>
    <w:p w14:paraId="0983EC64" w14:textId="77777777" w:rsidR="000C1835" w:rsidRPr="00133098" w:rsidRDefault="000C1835" w:rsidP="008B1368">
      <w:pPr>
        <w:rPr>
          <w:rFonts w:asciiTheme="minorHAnsi" w:hAnsiTheme="minorHAnsi"/>
          <w:lang w:val="en-US"/>
        </w:rPr>
      </w:pPr>
    </w:p>
    <w:p w14:paraId="251060B7" w14:textId="77777777" w:rsidR="000C1835" w:rsidRPr="00133098" w:rsidRDefault="000C1835" w:rsidP="008B1368">
      <w:pPr>
        <w:rPr>
          <w:rFonts w:asciiTheme="minorHAnsi" w:hAnsiTheme="minorHAnsi"/>
          <w:lang w:val="en-US"/>
        </w:rPr>
      </w:pPr>
    </w:p>
    <w:p w14:paraId="005B22A7" w14:textId="77777777" w:rsidR="000C1835" w:rsidRPr="00133098" w:rsidRDefault="000C1835" w:rsidP="008B1368">
      <w:pPr>
        <w:rPr>
          <w:rFonts w:asciiTheme="minorHAnsi" w:hAnsiTheme="minorHAnsi"/>
          <w:lang w:val="en-US"/>
        </w:rPr>
      </w:pPr>
    </w:p>
    <w:p w14:paraId="434D0FCC" w14:textId="77777777" w:rsidR="000C1835" w:rsidRPr="00133098" w:rsidRDefault="000C1835" w:rsidP="008B1368">
      <w:pPr>
        <w:rPr>
          <w:rFonts w:asciiTheme="minorHAnsi" w:hAnsiTheme="minorHAnsi"/>
          <w:lang w:val="en-US"/>
        </w:rPr>
      </w:pPr>
    </w:p>
    <w:p w14:paraId="5E171761" w14:textId="77777777" w:rsidR="000E6062" w:rsidRPr="00133098" w:rsidRDefault="000E6062" w:rsidP="0049128A">
      <w:pPr>
        <w:contextualSpacing/>
        <w:rPr>
          <w:rFonts w:asciiTheme="minorHAnsi" w:eastAsiaTheme="majorEastAsia" w:hAnsiTheme="minorHAnsi" w:cstheme="majorBidi"/>
          <w:b/>
          <w:color w:val="2F5496" w:themeColor="accent1" w:themeShade="BF"/>
          <w:sz w:val="32"/>
          <w:szCs w:val="32"/>
          <w:lang w:val="en-US"/>
        </w:rPr>
      </w:pPr>
    </w:p>
    <w:p w14:paraId="25ED1C48" w14:textId="77777777" w:rsidR="0049128A" w:rsidRPr="00133098" w:rsidRDefault="0049128A" w:rsidP="0049128A">
      <w:pPr>
        <w:spacing w:line="276" w:lineRule="auto"/>
        <w:contextualSpacing/>
        <w:rPr>
          <w:rFonts w:asciiTheme="minorHAnsi" w:hAnsiTheme="minorHAnsi" w:cstheme="minorHAnsi"/>
          <w:color w:val="000000" w:themeColor="text1"/>
          <w:lang w:val="en-US"/>
        </w:rPr>
      </w:pPr>
    </w:p>
    <w:p w14:paraId="3016C20C" w14:textId="77777777" w:rsidR="001A7C63" w:rsidRPr="00133098" w:rsidRDefault="001A7C63" w:rsidP="0049128A">
      <w:pPr>
        <w:spacing w:line="276" w:lineRule="auto"/>
        <w:contextualSpacing/>
        <w:rPr>
          <w:rFonts w:asciiTheme="minorHAnsi" w:hAnsiTheme="minorHAnsi" w:cstheme="minorHAnsi"/>
          <w:color w:val="000000" w:themeColor="text1"/>
          <w:lang w:val="en-US"/>
        </w:rPr>
      </w:pPr>
    </w:p>
    <w:p w14:paraId="61D3BB4A" w14:textId="77777777" w:rsidR="006F0120" w:rsidRPr="00133098" w:rsidRDefault="006F0120" w:rsidP="006F0120">
      <w:pPr>
        <w:spacing w:line="276" w:lineRule="auto"/>
        <w:contextualSpacing/>
        <w:rPr>
          <w:rFonts w:asciiTheme="minorHAnsi" w:hAnsiTheme="minorHAnsi" w:cstheme="minorHAnsi"/>
          <w:b/>
          <w:color w:val="000000" w:themeColor="text1"/>
          <w:lang w:val="en-US"/>
        </w:rPr>
      </w:pPr>
    </w:p>
    <w:p w14:paraId="7009228A" w14:textId="77777777" w:rsidR="006F0120" w:rsidRPr="00133098" w:rsidRDefault="006F0120" w:rsidP="006F0120">
      <w:pPr>
        <w:spacing w:line="276" w:lineRule="auto"/>
        <w:contextualSpacing/>
        <w:rPr>
          <w:rFonts w:asciiTheme="minorHAnsi" w:hAnsiTheme="minorHAnsi" w:cstheme="minorHAnsi"/>
          <w:b/>
          <w:color w:val="000000" w:themeColor="text1"/>
          <w:lang w:val="en-US"/>
        </w:rPr>
      </w:pPr>
    </w:p>
    <w:p w14:paraId="297EF142" w14:textId="77777777" w:rsidR="006F0120" w:rsidRPr="00133098" w:rsidRDefault="006F0120" w:rsidP="006F0120">
      <w:pPr>
        <w:spacing w:line="276" w:lineRule="auto"/>
        <w:contextualSpacing/>
        <w:rPr>
          <w:rFonts w:asciiTheme="minorHAnsi" w:hAnsiTheme="minorHAnsi" w:cstheme="minorHAnsi"/>
          <w:b/>
          <w:color w:val="000000" w:themeColor="text1"/>
          <w:lang w:val="en-US"/>
        </w:rPr>
      </w:pPr>
    </w:p>
    <w:p w14:paraId="693C650D" w14:textId="77777777" w:rsidR="006F0120" w:rsidRPr="00133098" w:rsidRDefault="006F0120" w:rsidP="006F0120">
      <w:pPr>
        <w:spacing w:line="276" w:lineRule="auto"/>
        <w:contextualSpacing/>
        <w:rPr>
          <w:rFonts w:asciiTheme="minorHAnsi" w:hAnsiTheme="minorHAnsi" w:cstheme="minorHAnsi"/>
          <w:b/>
          <w:color w:val="000000" w:themeColor="text1"/>
          <w:lang w:val="en-US"/>
        </w:rPr>
      </w:pPr>
    </w:p>
    <w:p w14:paraId="643FE371" w14:textId="77777777" w:rsidR="006F0120" w:rsidRPr="00133098" w:rsidRDefault="006F0120" w:rsidP="006F0120">
      <w:pPr>
        <w:spacing w:line="276" w:lineRule="auto"/>
        <w:contextualSpacing/>
        <w:rPr>
          <w:rFonts w:asciiTheme="minorHAnsi" w:hAnsiTheme="minorHAnsi" w:cstheme="minorHAnsi"/>
          <w:b/>
          <w:color w:val="000000" w:themeColor="text1"/>
          <w:lang w:val="en-US"/>
        </w:rPr>
      </w:pPr>
    </w:p>
    <w:p w14:paraId="36024D86" w14:textId="77777777" w:rsidR="006F0120" w:rsidRPr="00133098" w:rsidRDefault="006F0120" w:rsidP="006F0120">
      <w:pPr>
        <w:pStyle w:val="ListParagraph"/>
        <w:spacing w:line="276" w:lineRule="auto"/>
        <w:contextualSpacing/>
        <w:rPr>
          <w:rFonts w:asciiTheme="minorHAnsi" w:hAnsiTheme="minorHAnsi" w:cstheme="minorHAnsi"/>
          <w:b/>
          <w:color w:val="000000" w:themeColor="text1"/>
          <w:lang w:val="en-US"/>
        </w:rPr>
      </w:pPr>
    </w:p>
    <w:p w14:paraId="1164E6C6" w14:textId="77777777" w:rsidR="006F0120" w:rsidRPr="00133098" w:rsidRDefault="006F0120" w:rsidP="006F0120">
      <w:pPr>
        <w:pStyle w:val="ListParagraph"/>
        <w:spacing w:line="276" w:lineRule="auto"/>
        <w:contextualSpacing/>
        <w:rPr>
          <w:rFonts w:asciiTheme="minorHAnsi" w:hAnsiTheme="minorHAnsi" w:cstheme="minorHAnsi"/>
          <w:b/>
          <w:color w:val="000000" w:themeColor="text1"/>
          <w:lang w:val="en-US"/>
        </w:rPr>
      </w:pPr>
    </w:p>
    <w:p w14:paraId="66F5EC48" w14:textId="77777777" w:rsidR="006F0120" w:rsidRPr="00133098" w:rsidRDefault="006F0120" w:rsidP="006F0120">
      <w:pPr>
        <w:pStyle w:val="ListParagraph"/>
        <w:spacing w:line="276" w:lineRule="auto"/>
        <w:contextualSpacing/>
        <w:rPr>
          <w:rFonts w:asciiTheme="minorHAnsi" w:hAnsiTheme="minorHAnsi" w:cstheme="minorHAnsi"/>
          <w:b/>
          <w:color w:val="000000" w:themeColor="text1"/>
          <w:lang w:val="en-US"/>
        </w:rPr>
      </w:pPr>
    </w:p>
    <w:p w14:paraId="03766266" w14:textId="77777777" w:rsidR="006F0120" w:rsidRPr="00133098" w:rsidRDefault="006F0120" w:rsidP="006F0120">
      <w:pPr>
        <w:pStyle w:val="ListParagraph"/>
        <w:spacing w:line="276" w:lineRule="auto"/>
        <w:contextualSpacing/>
        <w:rPr>
          <w:rFonts w:asciiTheme="minorHAnsi" w:hAnsiTheme="minorHAnsi" w:cstheme="minorHAnsi"/>
          <w:b/>
          <w:color w:val="000000" w:themeColor="text1"/>
          <w:lang w:val="en-US"/>
        </w:rPr>
      </w:pPr>
    </w:p>
    <w:p w14:paraId="525BD59C" w14:textId="77777777" w:rsidR="0036524D" w:rsidRPr="00133098" w:rsidRDefault="0036524D" w:rsidP="00745D9D">
      <w:pPr>
        <w:pStyle w:val="ListParagraph"/>
        <w:spacing w:line="276" w:lineRule="auto"/>
        <w:contextualSpacing/>
        <w:rPr>
          <w:rFonts w:asciiTheme="minorHAnsi" w:hAnsiTheme="minorHAnsi" w:cstheme="minorHAnsi"/>
          <w:b/>
          <w:color w:val="000000" w:themeColor="text1"/>
          <w:lang w:val="en-US"/>
        </w:rPr>
      </w:pPr>
    </w:p>
    <w:p w14:paraId="281EB1B1" w14:textId="77777777" w:rsidR="0036524D" w:rsidRPr="00133098" w:rsidRDefault="0036524D" w:rsidP="00745D9D">
      <w:pPr>
        <w:pStyle w:val="ListParagraph"/>
        <w:spacing w:line="276" w:lineRule="auto"/>
        <w:contextualSpacing/>
        <w:rPr>
          <w:rFonts w:asciiTheme="minorHAnsi" w:hAnsiTheme="minorHAnsi" w:cstheme="minorHAnsi"/>
          <w:b/>
          <w:color w:val="000000" w:themeColor="text1"/>
          <w:lang w:val="en-US"/>
        </w:rPr>
      </w:pPr>
    </w:p>
    <w:p w14:paraId="297A592E" w14:textId="77777777" w:rsidR="0036524D" w:rsidRPr="00133098" w:rsidRDefault="0036524D" w:rsidP="00745D9D">
      <w:pPr>
        <w:pStyle w:val="ListParagraph"/>
        <w:spacing w:line="276" w:lineRule="auto"/>
        <w:contextualSpacing/>
        <w:rPr>
          <w:rFonts w:asciiTheme="minorHAnsi" w:hAnsiTheme="minorHAnsi" w:cstheme="minorHAnsi"/>
          <w:b/>
          <w:color w:val="000000" w:themeColor="text1"/>
          <w:lang w:val="en-US"/>
        </w:rPr>
      </w:pPr>
    </w:p>
    <w:p w14:paraId="007DE6E9" w14:textId="77777777" w:rsidR="00AD6B5D" w:rsidRPr="00133098" w:rsidRDefault="00AD6B5D" w:rsidP="00AD6B5D">
      <w:pPr>
        <w:pStyle w:val="ListParagraph"/>
        <w:spacing w:line="276" w:lineRule="auto"/>
        <w:contextualSpacing/>
        <w:rPr>
          <w:rFonts w:asciiTheme="minorHAnsi" w:hAnsiTheme="minorHAnsi" w:cstheme="minorHAnsi"/>
          <w:b/>
          <w:color w:val="000000" w:themeColor="text1"/>
          <w:lang w:val="en-US"/>
        </w:rPr>
      </w:pPr>
    </w:p>
    <w:p w14:paraId="61C2E0DD" w14:textId="77777777" w:rsidR="00AD6B5D" w:rsidRPr="00133098" w:rsidRDefault="00AD6B5D" w:rsidP="00AD6B5D">
      <w:pPr>
        <w:pStyle w:val="ListParagraph"/>
        <w:spacing w:line="276" w:lineRule="auto"/>
        <w:contextualSpacing/>
        <w:rPr>
          <w:rFonts w:asciiTheme="minorHAnsi" w:hAnsiTheme="minorHAnsi" w:cstheme="minorHAnsi"/>
          <w:b/>
          <w:color w:val="000000" w:themeColor="text1"/>
          <w:lang w:val="en-US"/>
        </w:rPr>
      </w:pPr>
    </w:p>
    <w:p w14:paraId="1D9FEBA3" w14:textId="09953D01" w:rsidR="00076164" w:rsidRPr="00133098" w:rsidRDefault="00076164" w:rsidP="00076164">
      <w:pPr>
        <w:pStyle w:val="ListParagraph"/>
        <w:spacing w:line="276" w:lineRule="auto"/>
        <w:contextualSpacing/>
        <w:rPr>
          <w:rFonts w:asciiTheme="minorHAnsi" w:hAnsiTheme="minorHAnsi" w:cstheme="minorHAnsi"/>
          <w:b/>
          <w:color w:val="000000" w:themeColor="text1"/>
          <w:lang w:val="en-US"/>
        </w:rPr>
      </w:pPr>
    </w:p>
    <w:p w14:paraId="3D5204F0" w14:textId="40C1ABE4" w:rsidR="00076164" w:rsidRPr="00133098" w:rsidRDefault="00076164" w:rsidP="00076164">
      <w:pPr>
        <w:pStyle w:val="ListParagraph"/>
        <w:spacing w:line="276" w:lineRule="auto"/>
        <w:contextualSpacing/>
        <w:rPr>
          <w:rFonts w:asciiTheme="minorHAnsi" w:hAnsiTheme="minorHAnsi" w:cstheme="minorHAnsi"/>
          <w:b/>
          <w:color w:val="000000" w:themeColor="text1"/>
          <w:lang w:val="en-US"/>
        </w:rPr>
      </w:pPr>
    </w:p>
    <w:p w14:paraId="60EC17FA" w14:textId="27437F6E" w:rsidR="00076164" w:rsidRPr="00133098" w:rsidRDefault="00076164" w:rsidP="00076164">
      <w:pPr>
        <w:pStyle w:val="ListParagraph"/>
        <w:spacing w:line="276" w:lineRule="auto"/>
        <w:contextualSpacing/>
        <w:rPr>
          <w:rFonts w:asciiTheme="minorHAnsi" w:hAnsiTheme="minorHAnsi" w:cstheme="minorHAnsi"/>
          <w:b/>
          <w:color w:val="000000" w:themeColor="text1"/>
          <w:lang w:val="en-US"/>
        </w:rPr>
      </w:pPr>
    </w:p>
    <w:p w14:paraId="637C7281" w14:textId="06CE5B6D" w:rsidR="00076164" w:rsidRPr="00133098" w:rsidRDefault="00076164" w:rsidP="00076164">
      <w:pPr>
        <w:pStyle w:val="ListParagraph"/>
        <w:spacing w:line="276" w:lineRule="auto"/>
        <w:contextualSpacing/>
        <w:rPr>
          <w:rFonts w:asciiTheme="minorHAnsi" w:hAnsiTheme="minorHAnsi" w:cstheme="minorHAnsi"/>
          <w:b/>
          <w:color w:val="000000" w:themeColor="text1"/>
          <w:lang w:val="en-US"/>
        </w:rPr>
      </w:pPr>
    </w:p>
    <w:p w14:paraId="3596221D" w14:textId="03397E7F" w:rsidR="00076164" w:rsidRPr="00133098" w:rsidRDefault="00076164" w:rsidP="00076164">
      <w:pPr>
        <w:pStyle w:val="ListParagraph"/>
        <w:spacing w:line="276" w:lineRule="auto"/>
        <w:contextualSpacing/>
        <w:rPr>
          <w:rFonts w:asciiTheme="minorHAnsi" w:hAnsiTheme="minorHAnsi" w:cstheme="minorHAnsi"/>
          <w:b/>
          <w:color w:val="000000" w:themeColor="text1"/>
          <w:lang w:val="en-US"/>
        </w:rPr>
      </w:pPr>
    </w:p>
    <w:p w14:paraId="4FB6813D" w14:textId="77777777" w:rsidR="00076164" w:rsidRPr="00133098" w:rsidRDefault="00076164" w:rsidP="00076164">
      <w:pPr>
        <w:pStyle w:val="ListParagraph"/>
        <w:spacing w:line="276" w:lineRule="auto"/>
        <w:contextualSpacing/>
        <w:rPr>
          <w:rFonts w:asciiTheme="minorHAnsi" w:hAnsiTheme="minorHAnsi" w:cstheme="minorHAnsi"/>
          <w:b/>
          <w:color w:val="000000" w:themeColor="text1"/>
          <w:lang w:val="en-US"/>
        </w:rPr>
      </w:pPr>
    </w:p>
    <w:p w14:paraId="7290FB2C" w14:textId="51FACD39" w:rsidR="006F0120" w:rsidRPr="00133098" w:rsidRDefault="006F0120" w:rsidP="00745D9D">
      <w:pPr>
        <w:pStyle w:val="ListParagraph"/>
        <w:numPr>
          <w:ilvl w:val="0"/>
          <w:numId w:val="11"/>
        </w:numPr>
        <w:spacing w:line="276" w:lineRule="auto"/>
        <w:contextualSpacing/>
        <w:rPr>
          <w:rFonts w:asciiTheme="minorHAnsi" w:hAnsiTheme="minorHAnsi" w:cstheme="minorHAnsi"/>
          <w:b/>
          <w:color w:val="000000" w:themeColor="text1"/>
          <w:lang w:val="en-US"/>
        </w:rPr>
      </w:pPr>
      <w:r w:rsidRPr="00133098">
        <w:rPr>
          <w:rFonts w:asciiTheme="minorHAnsi" w:hAnsiTheme="minorHAnsi" w:cstheme="minorHAnsi"/>
          <w:b/>
          <w:color w:val="000000" w:themeColor="text1"/>
          <w:lang w:val="en-US"/>
        </w:rPr>
        <w:t xml:space="preserve">Continuation and further strengthening of sustainability research </w:t>
      </w:r>
    </w:p>
    <w:p w14:paraId="32B84249" w14:textId="77777777" w:rsidR="006F0120" w:rsidRPr="00133098" w:rsidRDefault="006F0120" w:rsidP="00745D9D">
      <w:pPr>
        <w:spacing w:line="276" w:lineRule="auto"/>
        <w:contextualSpacing/>
        <w:rPr>
          <w:rFonts w:asciiTheme="minorHAnsi" w:hAnsiTheme="minorHAnsi" w:cstheme="minorHAnsi"/>
          <w:color w:val="000000" w:themeColor="text1"/>
          <w:sz w:val="22"/>
          <w:szCs w:val="22"/>
          <w:lang w:val="en-US"/>
        </w:rPr>
      </w:pPr>
    </w:p>
    <w:p w14:paraId="6237F189" w14:textId="7E5AF2BA" w:rsidR="003A563A" w:rsidRPr="00133098" w:rsidRDefault="003A563A" w:rsidP="00745D9D">
      <w:pPr>
        <w:spacing w:line="276" w:lineRule="auto"/>
        <w:contextualSpacing/>
        <w:rPr>
          <w:rFonts w:asciiTheme="minorHAnsi" w:hAnsiTheme="minorHAnsi" w:cstheme="minorHAnsi"/>
          <w:color w:val="000000" w:themeColor="text1"/>
          <w:sz w:val="22"/>
          <w:szCs w:val="22"/>
          <w:lang w:val="en-US"/>
        </w:rPr>
      </w:pPr>
      <w:r w:rsidRPr="00133098">
        <w:rPr>
          <w:rFonts w:asciiTheme="minorHAnsi" w:hAnsiTheme="minorHAnsi" w:cstheme="minorHAnsi"/>
          <w:color w:val="000000" w:themeColor="text1"/>
          <w:sz w:val="22"/>
          <w:szCs w:val="22"/>
          <w:lang w:val="en-US"/>
        </w:rPr>
        <w:t xml:space="preserve">Much of the research carried out by </w:t>
      </w:r>
      <w:r w:rsidR="00CF0352" w:rsidRPr="00133098">
        <w:rPr>
          <w:rFonts w:asciiTheme="minorHAnsi" w:hAnsiTheme="minorHAnsi" w:cstheme="minorHAnsi"/>
          <w:color w:val="000000" w:themeColor="text1"/>
          <w:sz w:val="22"/>
          <w:szCs w:val="22"/>
          <w:lang w:val="en-US"/>
        </w:rPr>
        <w:t>Tilburg University</w:t>
      </w:r>
      <w:r w:rsidRPr="00133098">
        <w:rPr>
          <w:rFonts w:asciiTheme="minorHAnsi" w:hAnsiTheme="minorHAnsi" w:cstheme="minorHAnsi"/>
          <w:color w:val="000000" w:themeColor="text1"/>
          <w:sz w:val="22"/>
          <w:szCs w:val="22"/>
          <w:lang w:val="en-US"/>
        </w:rPr>
        <w:t xml:space="preserve"> </w:t>
      </w:r>
      <w:r w:rsidR="00B72ABF" w:rsidRPr="00133098">
        <w:rPr>
          <w:rFonts w:asciiTheme="minorHAnsi" w:hAnsiTheme="minorHAnsi" w:cstheme="minorHAnsi"/>
          <w:color w:val="000000" w:themeColor="text1"/>
          <w:sz w:val="22"/>
          <w:szCs w:val="22"/>
          <w:lang w:val="en-US"/>
        </w:rPr>
        <w:t>is direct</w:t>
      </w:r>
      <w:r w:rsidR="00AD6B5D" w:rsidRPr="00133098">
        <w:rPr>
          <w:rFonts w:asciiTheme="minorHAnsi" w:hAnsiTheme="minorHAnsi" w:cstheme="minorHAnsi"/>
          <w:color w:val="000000" w:themeColor="text1"/>
          <w:sz w:val="22"/>
          <w:szCs w:val="22"/>
          <w:lang w:val="en-US"/>
        </w:rPr>
        <w:t>ly relevant to one or more SDGs</w:t>
      </w:r>
      <w:r w:rsidR="00B72ABF" w:rsidRPr="00133098">
        <w:rPr>
          <w:rFonts w:asciiTheme="minorHAnsi" w:hAnsiTheme="minorHAnsi" w:cstheme="minorHAnsi"/>
          <w:color w:val="000000" w:themeColor="text1"/>
          <w:sz w:val="22"/>
          <w:szCs w:val="22"/>
          <w:lang w:val="en-US"/>
        </w:rPr>
        <w:t xml:space="preserve"> although a good overview is still lacking (see under g). </w:t>
      </w:r>
      <w:r w:rsidR="00CF0352" w:rsidRPr="00133098">
        <w:rPr>
          <w:rFonts w:asciiTheme="minorHAnsi" w:hAnsiTheme="minorHAnsi" w:cstheme="minorHAnsi"/>
          <w:color w:val="000000" w:themeColor="text1"/>
          <w:sz w:val="22"/>
          <w:szCs w:val="22"/>
          <w:lang w:val="en-US"/>
        </w:rPr>
        <w:t>Tilburg University</w:t>
      </w:r>
      <w:r w:rsidR="00B72ABF" w:rsidRPr="00133098">
        <w:rPr>
          <w:rFonts w:asciiTheme="minorHAnsi" w:hAnsiTheme="minorHAnsi" w:cstheme="minorHAnsi"/>
          <w:color w:val="000000" w:themeColor="text1"/>
          <w:sz w:val="22"/>
          <w:szCs w:val="22"/>
          <w:lang w:val="en-US"/>
        </w:rPr>
        <w:t xml:space="preserve"> wants to </w:t>
      </w:r>
      <w:r w:rsidR="00D031C5" w:rsidRPr="00133098">
        <w:rPr>
          <w:rFonts w:asciiTheme="minorHAnsi" w:hAnsiTheme="minorHAnsi" w:cstheme="minorHAnsi"/>
          <w:color w:val="000000" w:themeColor="text1"/>
          <w:sz w:val="22"/>
          <w:szCs w:val="22"/>
          <w:lang w:val="en-US"/>
        </w:rPr>
        <w:t xml:space="preserve">continue and further strengthen </w:t>
      </w:r>
      <w:r w:rsidR="00B72ABF" w:rsidRPr="00133098">
        <w:rPr>
          <w:rFonts w:asciiTheme="minorHAnsi" w:hAnsiTheme="minorHAnsi" w:cstheme="minorHAnsi"/>
          <w:color w:val="000000" w:themeColor="text1"/>
          <w:sz w:val="22"/>
          <w:szCs w:val="22"/>
          <w:lang w:val="en-US"/>
        </w:rPr>
        <w:t xml:space="preserve">this </w:t>
      </w:r>
      <w:r w:rsidR="00D031C5" w:rsidRPr="00133098">
        <w:rPr>
          <w:rFonts w:asciiTheme="minorHAnsi" w:hAnsiTheme="minorHAnsi" w:cstheme="minorHAnsi"/>
          <w:color w:val="000000" w:themeColor="text1"/>
          <w:sz w:val="22"/>
          <w:szCs w:val="22"/>
          <w:lang w:val="en-US"/>
        </w:rPr>
        <w:t xml:space="preserve">research. Without striving for completeness, </w:t>
      </w:r>
      <w:r w:rsidR="00C33303" w:rsidRPr="00133098">
        <w:rPr>
          <w:rFonts w:asciiTheme="minorHAnsi" w:hAnsiTheme="minorHAnsi" w:cstheme="minorHAnsi"/>
          <w:color w:val="000000" w:themeColor="text1"/>
          <w:sz w:val="22"/>
          <w:szCs w:val="22"/>
          <w:lang w:val="en-US"/>
        </w:rPr>
        <w:t>this concerns research from the following pr</w:t>
      </w:r>
      <w:r w:rsidR="00AD6B5D" w:rsidRPr="00133098">
        <w:rPr>
          <w:rFonts w:asciiTheme="minorHAnsi" w:hAnsiTheme="minorHAnsi" w:cstheme="minorHAnsi"/>
          <w:color w:val="000000" w:themeColor="text1"/>
          <w:sz w:val="22"/>
          <w:szCs w:val="22"/>
          <w:lang w:val="en-US"/>
        </w:rPr>
        <w:t>ogram</w:t>
      </w:r>
      <w:r w:rsidR="00C33303" w:rsidRPr="00133098">
        <w:rPr>
          <w:rFonts w:asciiTheme="minorHAnsi" w:hAnsiTheme="minorHAnsi" w:cstheme="minorHAnsi"/>
          <w:color w:val="000000" w:themeColor="text1"/>
          <w:sz w:val="22"/>
          <w:szCs w:val="22"/>
          <w:lang w:val="en-US"/>
        </w:rPr>
        <w:t>s and research groups:</w:t>
      </w:r>
    </w:p>
    <w:p w14:paraId="021ED098" w14:textId="77777777" w:rsidR="00076164" w:rsidRPr="00133098" w:rsidRDefault="00076164" w:rsidP="00745D9D">
      <w:pPr>
        <w:spacing w:line="276" w:lineRule="auto"/>
        <w:contextualSpacing/>
        <w:rPr>
          <w:rFonts w:asciiTheme="minorHAnsi" w:hAnsiTheme="minorHAnsi" w:cstheme="minorHAnsi"/>
          <w:color w:val="000000" w:themeColor="text1"/>
          <w:sz w:val="22"/>
          <w:szCs w:val="22"/>
          <w:lang w:val="en-US"/>
        </w:rPr>
      </w:pPr>
    </w:p>
    <w:p w14:paraId="0C4827EF" w14:textId="50FC48C3" w:rsidR="001E2DD8" w:rsidRPr="00133098" w:rsidRDefault="001E2DD8" w:rsidP="00076164">
      <w:pPr>
        <w:pStyle w:val="ListParagraph"/>
        <w:numPr>
          <w:ilvl w:val="0"/>
          <w:numId w:val="37"/>
        </w:numPr>
        <w:rPr>
          <w:lang w:val="en-US"/>
        </w:rPr>
      </w:pPr>
      <w:bookmarkStart w:id="6" w:name="_Toc3532066"/>
      <w:r w:rsidRPr="00133098">
        <w:rPr>
          <w:b/>
          <w:lang w:val="en-US"/>
        </w:rPr>
        <w:t xml:space="preserve">The </w:t>
      </w:r>
      <w:r w:rsidR="00CF0352" w:rsidRPr="00133098">
        <w:rPr>
          <w:b/>
          <w:lang w:val="en-US"/>
        </w:rPr>
        <w:t>Tilburg University</w:t>
      </w:r>
      <w:r w:rsidRPr="00133098">
        <w:rPr>
          <w:b/>
          <w:lang w:val="en-US"/>
        </w:rPr>
        <w:t xml:space="preserve"> Impact program</w:t>
      </w:r>
      <w:bookmarkEnd w:id="6"/>
      <w:r w:rsidRPr="00133098">
        <w:rPr>
          <w:rStyle w:val="FootnoteReference"/>
          <w:rFonts w:asciiTheme="minorHAnsi" w:hAnsiTheme="minorHAnsi" w:cstheme="minorHAnsi"/>
          <w:color w:val="000000" w:themeColor="text1"/>
          <w:lang w:val="en-US"/>
        </w:rPr>
        <w:footnoteReference w:id="16"/>
      </w:r>
      <w:r w:rsidRPr="00133098">
        <w:rPr>
          <w:rStyle w:val="Strong"/>
          <w:rFonts w:asciiTheme="minorHAnsi" w:hAnsiTheme="minorHAnsi" w:cstheme="minorHAnsi"/>
          <w:b w:val="0"/>
          <w:color w:val="000000" w:themeColor="text1"/>
          <w:lang w:val="en-US"/>
        </w:rPr>
        <w:t xml:space="preserve"> connects scientists from different </w:t>
      </w:r>
      <w:r w:rsidR="00AD6B5D" w:rsidRPr="00133098">
        <w:rPr>
          <w:rStyle w:val="Strong"/>
          <w:rFonts w:asciiTheme="minorHAnsi" w:hAnsiTheme="minorHAnsi" w:cstheme="minorHAnsi"/>
          <w:b w:val="0"/>
          <w:color w:val="000000" w:themeColor="text1"/>
          <w:lang w:val="en-US"/>
        </w:rPr>
        <w:t>Schools</w:t>
      </w:r>
      <w:r w:rsidRPr="00133098">
        <w:rPr>
          <w:rStyle w:val="Strong"/>
          <w:rFonts w:asciiTheme="minorHAnsi" w:hAnsiTheme="minorHAnsi" w:cstheme="minorHAnsi"/>
          <w:b w:val="0"/>
          <w:color w:val="000000" w:themeColor="text1"/>
          <w:lang w:val="en-US"/>
        </w:rPr>
        <w:t xml:space="preserve"> with social partners in order to gain new insights and find solutions to the challenges of </w:t>
      </w:r>
      <w:r w:rsidRPr="00133098">
        <w:rPr>
          <w:rStyle w:val="Strong"/>
          <w:rFonts w:asciiTheme="minorHAnsi" w:hAnsiTheme="minorHAnsi" w:cstheme="minorHAnsi"/>
          <w:b w:val="0"/>
          <w:color w:val="000000" w:themeColor="text1"/>
          <w:lang w:val="en-US"/>
        </w:rPr>
        <w:lastRenderedPageBreak/>
        <w:t xml:space="preserve">individuals and society in the 21st century. </w:t>
      </w:r>
      <w:r w:rsidRPr="00133098">
        <w:rPr>
          <w:lang w:val="en-US"/>
        </w:rPr>
        <w:t>The three central themes of the program are highly relevant to sustainability issues:</w:t>
      </w:r>
    </w:p>
    <w:p w14:paraId="6966213B" w14:textId="6487CC64" w:rsidR="001E2DD8" w:rsidRPr="00133098" w:rsidRDefault="001E2DD8" w:rsidP="00745D9D">
      <w:pPr>
        <w:pStyle w:val="NormalWeb"/>
        <w:numPr>
          <w:ilvl w:val="1"/>
          <w:numId w:val="19"/>
        </w:numPr>
        <w:spacing w:before="0" w:beforeAutospacing="0" w:after="0" w:afterAutospacing="0" w:line="276" w:lineRule="auto"/>
        <w:rPr>
          <w:rStyle w:val="Strong"/>
          <w:rFonts w:asciiTheme="minorHAnsi" w:hAnsiTheme="minorHAnsi" w:cstheme="minorHAnsi"/>
          <w:b w:val="0"/>
          <w:bCs w:val="0"/>
          <w:color w:val="000000" w:themeColor="text1"/>
          <w:sz w:val="22"/>
          <w:szCs w:val="22"/>
          <w:lang w:val="en-US"/>
        </w:rPr>
      </w:pPr>
      <w:r w:rsidRPr="00133098">
        <w:rPr>
          <w:rStyle w:val="Strong"/>
          <w:rFonts w:asciiTheme="minorHAnsi" w:hAnsiTheme="minorHAnsi" w:cstheme="minorHAnsi"/>
          <w:b w:val="0"/>
          <w:color w:val="000000" w:themeColor="text1"/>
          <w:sz w:val="22"/>
          <w:szCs w:val="22"/>
          <w:lang w:val="en-US"/>
        </w:rPr>
        <w:t>Empowering the Res</w:t>
      </w:r>
      <w:r w:rsidR="00AD6B5D" w:rsidRPr="00133098">
        <w:rPr>
          <w:rStyle w:val="Strong"/>
          <w:rFonts w:asciiTheme="minorHAnsi" w:hAnsiTheme="minorHAnsi" w:cstheme="minorHAnsi"/>
          <w:b w:val="0"/>
          <w:color w:val="000000" w:themeColor="text1"/>
          <w:sz w:val="22"/>
          <w:szCs w:val="22"/>
          <w:lang w:val="en-US"/>
        </w:rPr>
        <w:t>ilient Society, which includes</w:t>
      </w:r>
      <w:r w:rsidRPr="00133098">
        <w:rPr>
          <w:rStyle w:val="Strong"/>
          <w:rFonts w:asciiTheme="minorHAnsi" w:hAnsiTheme="minorHAnsi" w:cstheme="minorHAnsi"/>
          <w:b w:val="0"/>
          <w:color w:val="000000" w:themeColor="text1"/>
          <w:sz w:val="22"/>
          <w:szCs w:val="22"/>
          <w:lang w:val="en-US"/>
        </w:rPr>
        <w:t>:</w:t>
      </w:r>
    </w:p>
    <w:p w14:paraId="4B54FCBD" w14:textId="665B6CF9" w:rsidR="001E2DD8" w:rsidRPr="00133098" w:rsidRDefault="00AD6B5D" w:rsidP="00745D9D">
      <w:pPr>
        <w:pStyle w:val="NormalWeb"/>
        <w:numPr>
          <w:ilvl w:val="2"/>
          <w:numId w:val="19"/>
        </w:numPr>
        <w:spacing w:before="0" w:beforeAutospacing="0" w:after="0" w:afterAutospacing="0" w:line="276" w:lineRule="auto"/>
        <w:rPr>
          <w:rStyle w:val="Strong"/>
          <w:rFonts w:asciiTheme="minorHAnsi" w:hAnsiTheme="minorHAnsi" w:cstheme="minorHAnsi"/>
          <w:b w:val="0"/>
          <w:bCs w:val="0"/>
          <w:color w:val="000000" w:themeColor="text1"/>
          <w:sz w:val="22"/>
          <w:szCs w:val="22"/>
          <w:lang w:val="en-US"/>
        </w:rPr>
      </w:pPr>
      <w:r w:rsidRPr="00133098">
        <w:rPr>
          <w:rStyle w:val="Strong"/>
          <w:rFonts w:asciiTheme="minorHAnsi" w:hAnsiTheme="minorHAnsi" w:cstheme="minorHAnsi"/>
          <w:b w:val="0"/>
          <w:color w:val="000000" w:themeColor="text1"/>
          <w:sz w:val="22"/>
          <w:szCs w:val="22"/>
          <w:lang w:val="en-US"/>
        </w:rPr>
        <w:t xml:space="preserve">Research into </w:t>
      </w:r>
      <w:proofErr w:type="spellStart"/>
      <w:r w:rsidRPr="00133098">
        <w:rPr>
          <w:rStyle w:val="Strong"/>
          <w:rFonts w:asciiTheme="minorHAnsi" w:hAnsiTheme="minorHAnsi" w:cstheme="minorHAnsi"/>
          <w:b w:val="0"/>
          <w:color w:val="000000" w:themeColor="text1"/>
          <w:sz w:val="22"/>
          <w:szCs w:val="22"/>
          <w:lang w:val="en-US"/>
        </w:rPr>
        <w:t>robotiz</w:t>
      </w:r>
      <w:r w:rsidR="001E2DD8" w:rsidRPr="00133098">
        <w:rPr>
          <w:rStyle w:val="Strong"/>
          <w:rFonts w:asciiTheme="minorHAnsi" w:hAnsiTheme="minorHAnsi" w:cstheme="minorHAnsi"/>
          <w:b w:val="0"/>
          <w:color w:val="000000" w:themeColor="text1"/>
          <w:sz w:val="22"/>
          <w:szCs w:val="22"/>
          <w:lang w:val="en-US"/>
        </w:rPr>
        <w:t>ation</w:t>
      </w:r>
      <w:proofErr w:type="spellEnd"/>
      <w:r w:rsidR="001E2DD8" w:rsidRPr="00133098">
        <w:rPr>
          <w:rStyle w:val="Strong"/>
          <w:rFonts w:asciiTheme="minorHAnsi" w:hAnsiTheme="minorHAnsi" w:cstheme="minorHAnsi"/>
          <w:b w:val="0"/>
          <w:color w:val="000000" w:themeColor="text1"/>
          <w:sz w:val="22"/>
          <w:szCs w:val="22"/>
          <w:lang w:val="en-US"/>
        </w:rPr>
        <w:t xml:space="preserve"> in health</w:t>
      </w:r>
      <w:r w:rsidRPr="00133098">
        <w:rPr>
          <w:rStyle w:val="Strong"/>
          <w:rFonts w:asciiTheme="minorHAnsi" w:hAnsiTheme="minorHAnsi" w:cstheme="minorHAnsi"/>
          <w:b w:val="0"/>
          <w:color w:val="000000" w:themeColor="text1"/>
          <w:sz w:val="22"/>
          <w:szCs w:val="22"/>
          <w:lang w:val="en-US"/>
        </w:rPr>
        <w:t xml:space="preserve"> </w:t>
      </w:r>
      <w:r w:rsidR="001E2DD8" w:rsidRPr="00133098">
        <w:rPr>
          <w:rStyle w:val="Strong"/>
          <w:rFonts w:asciiTheme="minorHAnsi" w:hAnsiTheme="minorHAnsi" w:cstheme="minorHAnsi"/>
          <w:b w:val="0"/>
          <w:color w:val="000000" w:themeColor="text1"/>
          <w:sz w:val="22"/>
          <w:szCs w:val="22"/>
          <w:lang w:val="en-US"/>
        </w:rPr>
        <w:t>care with a direct link to education and partnerships with the business community (SDGs 3, 4</w:t>
      </w:r>
      <w:r w:rsidRPr="00133098">
        <w:rPr>
          <w:rStyle w:val="Strong"/>
          <w:rFonts w:asciiTheme="minorHAnsi" w:hAnsiTheme="minorHAnsi" w:cstheme="minorHAnsi"/>
          <w:b w:val="0"/>
          <w:color w:val="000000" w:themeColor="text1"/>
          <w:sz w:val="22"/>
          <w:szCs w:val="22"/>
          <w:lang w:val="en-US"/>
        </w:rPr>
        <w:t>,</w:t>
      </w:r>
      <w:r w:rsidR="001E2DD8" w:rsidRPr="00133098">
        <w:rPr>
          <w:rStyle w:val="Strong"/>
          <w:rFonts w:asciiTheme="minorHAnsi" w:hAnsiTheme="minorHAnsi" w:cstheme="minorHAnsi"/>
          <w:b w:val="0"/>
          <w:color w:val="000000" w:themeColor="text1"/>
          <w:sz w:val="22"/>
          <w:szCs w:val="22"/>
          <w:lang w:val="en-US"/>
        </w:rPr>
        <w:t xml:space="preserve"> and 17);</w:t>
      </w:r>
    </w:p>
    <w:p w14:paraId="2B6C39D5" w14:textId="28AED57D" w:rsidR="001E2DD8" w:rsidRPr="00133098" w:rsidRDefault="001E2DD8" w:rsidP="00745D9D">
      <w:pPr>
        <w:pStyle w:val="NormalWeb"/>
        <w:numPr>
          <w:ilvl w:val="2"/>
          <w:numId w:val="19"/>
        </w:numPr>
        <w:spacing w:before="0" w:beforeAutospacing="0" w:after="0" w:afterAutospacing="0" w:line="276" w:lineRule="auto"/>
        <w:rPr>
          <w:rFonts w:asciiTheme="minorHAnsi" w:hAnsiTheme="minorHAnsi" w:cstheme="minorHAnsi"/>
          <w:color w:val="000000" w:themeColor="text1"/>
          <w:sz w:val="22"/>
          <w:szCs w:val="22"/>
          <w:lang w:val="en-US"/>
        </w:rPr>
      </w:pPr>
      <w:r w:rsidRPr="00133098">
        <w:rPr>
          <w:rFonts w:asciiTheme="minorHAnsi" w:hAnsiTheme="minorHAnsi"/>
          <w:color w:val="000000" w:themeColor="text1"/>
          <w:sz w:val="22"/>
          <w:szCs w:val="22"/>
          <w:bdr w:val="none" w:sz="0" w:space="0" w:color="auto" w:frame="1"/>
          <w:lang w:val="en-US"/>
        </w:rPr>
        <w:t>Contributions to the thematic program</w:t>
      </w:r>
      <w:r w:rsidR="00AD6B5D" w:rsidRPr="00133098">
        <w:rPr>
          <w:rFonts w:asciiTheme="minorHAnsi" w:hAnsiTheme="minorHAnsi"/>
          <w:color w:val="000000" w:themeColor="text1"/>
          <w:sz w:val="22"/>
          <w:szCs w:val="22"/>
          <w:bdr w:val="none" w:sz="0" w:space="0" w:color="auto" w:frame="1"/>
          <w:lang w:val="en-US"/>
        </w:rPr>
        <w:t xml:space="preserve"> </w:t>
      </w:r>
      <w:r w:rsidRPr="00133098">
        <w:rPr>
          <w:rFonts w:asciiTheme="minorHAnsi" w:hAnsiTheme="minorHAnsi"/>
          <w:color w:val="000000" w:themeColor="text1"/>
          <w:sz w:val="22"/>
          <w:szCs w:val="22"/>
          <w:bdr w:val="none" w:sz="0" w:space="0" w:color="auto" w:frame="1"/>
          <w:lang w:val="en-US"/>
        </w:rPr>
        <w:t>JOIN, aimed at developing and testing instruments to strengthen the participation of (vulnerable) young people in society and thus also make society more resilient (SDGs 10 and 17);</w:t>
      </w:r>
    </w:p>
    <w:p w14:paraId="2E228A81" w14:textId="4648A3BD" w:rsidR="001E2DD8" w:rsidRPr="00133098" w:rsidRDefault="001E2DD8" w:rsidP="00745D9D">
      <w:pPr>
        <w:pStyle w:val="NormalWeb"/>
        <w:numPr>
          <w:ilvl w:val="2"/>
          <w:numId w:val="19"/>
        </w:numPr>
        <w:spacing w:before="0" w:beforeAutospacing="0" w:after="0" w:afterAutospacing="0" w:line="276" w:lineRule="auto"/>
        <w:rPr>
          <w:rFonts w:asciiTheme="minorHAnsi" w:hAnsiTheme="minorHAnsi" w:cstheme="minorHAnsi"/>
          <w:color w:val="000000" w:themeColor="text1"/>
          <w:sz w:val="22"/>
          <w:szCs w:val="22"/>
          <w:lang w:val="en-US"/>
        </w:rPr>
      </w:pPr>
      <w:r w:rsidRPr="00133098">
        <w:rPr>
          <w:rFonts w:asciiTheme="minorHAnsi" w:hAnsiTheme="minorHAnsi"/>
          <w:color w:val="000000" w:themeColor="text1"/>
          <w:sz w:val="22"/>
          <w:szCs w:val="22"/>
          <w:shd w:val="clear" w:color="auto" w:fill="FFFFFF"/>
          <w:lang w:val="en-US"/>
        </w:rPr>
        <w:t xml:space="preserve">The </w:t>
      </w:r>
      <w:r w:rsidRPr="00133098">
        <w:rPr>
          <w:rFonts w:asciiTheme="minorHAnsi" w:hAnsiTheme="minorHAnsi"/>
          <w:iCs/>
          <w:color w:val="000000" w:themeColor="text1"/>
          <w:sz w:val="22"/>
          <w:szCs w:val="22"/>
          <w:lang w:val="en-US"/>
        </w:rPr>
        <w:t>Climate &amp; Energy Transition Research Community of</w:t>
      </w:r>
      <w:r w:rsidRPr="00133098">
        <w:rPr>
          <w:rFonts w:asciiTheme="minorHAnsi" w:hAnsiTheme="minorHAnsi"/>
          <w:color w:val="000000" w:themeColor="text1"/>
          <w:sz w:val="22"/>
          <w:szCs w:val="22"/>
          <w:shd w:val="clear" w:color="auto" w:fill="FFFFFF"/>
          <w:lang w:val="en-US"/>
        </w:rPr>
        <w:t xml:space="preserve"> Tilburg University in which climate and energy researchers from the social sciences, </w:t>
      </w:r>
      <w:r w:rsidR="00AD6B5D" w:rsidRPr="00133098">
        <w:rPr>
          <w:rFonts w:asciiTheme="minorHAnsi" w:hAnsiTheme="minorHAnsi"/>
          <w:color w:val="000000" w:themeColor="text1"/>
          <w:sz w:val="22"/>
          <w:szCs w:val="22"/>
          <w:shd w:val="clear" w:color="auto" w:fill="FFFFFF"/>
          <w:lang w:val="en-US"/>
        </w:rPr>
        <w:t>law</w:t>
      </w:r>
      <w:r w:rsidRPr="00133098">
        <w:rPr>
          <w:rFonts w:asciiTheme="minorHAnsi" w:hAnsiTheme="minorHAnsi"/>
          <w:color w:val="000000" w:themeColor="text1"/>
          <w:sz w:val="22"/>
          <w:szCs w:val="22"/>
          <w:shd w:val="clear" w:color="auto" w:fill="FFFFFF"/>
          <w:lang w:val="en-US"/>
        </w:rPr>
        <w:t xml:space="preserve">, </w:t>
      </w:r>
      <w:r w:rsidR="00AD6B5D" w:rsidRPr="00133098">
        <w:rPr>
          <w:rFonts w:asciiTheme="minorHAnsi" w:hAnsiTheme="minorHAnsi"/>
          <w:color w:val="000000" w:themeColor="text1"/>
          <w:sz w:val="22"/>
          <w:szCs w:val="22"/>
          <w:shd w:val="clear" w:color="auto" w:fill="FFFFFF"/>
          <w:lang w:val="en-US"/>
        </w:rPr>
        <w:t>economics,</w:t>
      </w:r>
      <w:r w:rsidRPr="00133098">
        <w:rPr>
          <w:rFonts w:asciiTheme="minorHAnsi" w:hAnsiTheme="minorHAnsi"/>
          <w:color w:val="000000" w:themeColor="text1"/>
          <w:sz w:val="22"/>
          <w:szCs w:val="22"/>
          <w:shd w:val="clear" w:color="auto" w:fill="FFFFFF"/>
          <w:lang w:val="en-US"/>
        </w:rPr>
        <w:t xml:space="preserve"> and </w:t>
      </w:r>
      <w:r w:rsidR="00DC148A" w:rsidRPr="00133098">
        <w:rPr>
          <w:rFonts w:asciiTheme="minorHAnsi" w:hAnsiTheme="minorHAnsi"/>
          <w:color w:val="000000" w:themeColor="text1"/>
          <w:sz w:val="22"/>
          <w:szCs w:val="22"/>
          <w:shd w:val="clear" w:color="auto" w:fill="FFFFFF"/>
          <w:lang w:val="en-US"/>
        </w:rPr>
        <w:t xml:space="preserve">the </w:t>
      </w:r>
      <w:r w:rsidRPr="00133098">
        <w:rPr>
          <w:rFonts w:asciiTheme="minorHAnsi" w:hAnsiTheme="minorHAnsi"/>
          <w:color w:val="000000" w:themeColor="text1"/>
          <w:sz w:val="22"/>
          <w:szCs w:val="22"/>
          <w:shd w:val="clear" w:color="auto" w:fill="FFFFFF"/>
          <w:lang w:val="en-US"/>
        </w:rPr>
        <w:t xml:space="preserve">humanities exchange knowledge with social partners, develop </w:t>
      </w:r>
      <w:r w:rsidR="00DC148A" w:rsidRPr="00133098">
        <w:rPr>
          <w:rFonts w:asciiTheme="minorHAnsi" w:hAnsiTheme="minorHAnsi"/>
          <w:color w:val="000000" w:themeColor="text1"/>
          <w:sz w:val="22"/>
          <w:szCs w:val="22"/>
          <w:shd w:val="clear" w:color="auto" w:fill="FFFFFF"/>
          <w:lang w:val="en-US"/>
        </w:rPr>
        <w:t>grant</w:t>
      </w:r>
      <w:r w:rsidRPr="00133098">
        <w:rPr>
          <w:rFonts w:asciiTheme="minorHAnsi" w:hAnsiTheme="minorHAnsi"/>
          <w:color w:val="000000" w:themeColor="text1"/>
          <w:sz w:val="22"/>
          <w:szCs w:val="22"/>
          <w:shd w:val="clear" w:color="auto" w:fill="FFFFFF"/>
          <w:lang w:val="en-US"/>
        </w:rPr>
        <w:t xml:space="preserve"> applications</w:t>
      </w:r>
      <w:r w:rsidR="003366F5" w:rsidRPr="00133098">
        <w:rPr>
          <w:rFonts w:asciiTheme="minorHAnsi" w:hAnsiTheme="minorHAnsi"/>
          <w:color w:val="000000" w:themeColor="text1"/>
          <w:sz w:val="22"/>
          <w:szCs w:val="22"/>
          <w:shd w:val="clear" w:color="auto" w:fill="FFFFFF"/>
          <w:lang w:val="en-US"/>
        </w:rPr>
        <w:t>,</w:t>
      </w:r>
      <w:r w:rsidRPr="00133098">
        <w:rPr>
          <w:rFonts w:asciiTheme="minorHAnsi" w:hAnsiTheme="minorHAnsi"/>
          <w:color w:val="000000" w:themeColor="text1"/>
          <w:sz w:val="22"/>
          <w:szCs w:val="22"/>
          <w:shd w:val="clear" w:color="auto" w:fill="FFFFFF"/>
          <w:lang w:val="en-US"/>
        </w:rPr>
        <w:t xml:space="preserve"> and carry out projects to contribute to the necessary energy transition. This includes not only technological development but also, and above all, social innovations (SDGs 7, 12, 13</w:t>
      </w:r>
      <w:r w:rsidR="003366F5" w:rsidRPr="00133098">
        <w:rPr>
          <w:rFonts w:asciiTheme="minorHAnsi" w:hAnsiTheme="minorHAnsi"/>
          <w:color w:val="000000" w:themeColor="text1"/>
          <w:sz w:val="22"/>
          <w:szCs w:val="22"/>
          <w:shd w:val="clear" w:color="auto" w:fill="FFFFFF"/>
          <w:lang w:val="en-US"/>
        </w:rPr>
        <w:t>,</w:t>
      </w:r>
      <w:r w:rsidRPr="00133098">
        <w:rPr>
          <w:rFonts w:asciiTheme="minorHAnsi" w:hAnsiTheme="minorHAnsi"/>
          <w:color w:val="000000" w:themeColor="text1"/>
          <w:sz w:val="22"/>
          <w:szCs w:val="22"/>
          <w:shd w:val="clear" w:color="auto" w:fill="FFFFFF"/>
          <w:lang w:val="en-US"/>
        </w:rPr>
        <w:t xml:space="preserve"> and 17).</w:t>
      </w:r>
    </w:p>
    <w:p w14:paraId="15330E26" w14:textId="40042183" w:rsidR="001E2DD8" w:rsidRPr="00133098" w:rsidRDefault="001E2DD8" w:rsidP="00745D9D">
      <w:pPr>
        <w:pStyle w:val="NormalWeb"/>
        <w:numPr>
          <w:ilvl w:val="2"/>
          <w:numId w:val="19"/>
        </w:numPr>
        <w:spacing w:before="0" w:beforeAutospacing="0" w:after="0" w:afterAutospacing="0" w:line="276" w:lineRule="auto"/>
        <w:rPr>
          <w:rFonts w:asciiTheme="minorHAnsi" w:hAnsiTheme="minorHAnsi" w:cstheme="minorHAnsi"/>
          <w:color w:val="000000" w:themeColor="text1"/>
          <w:sz w:val="22"/>
          <w:szCs w:val="22"/>
          <w:lang w:val="en-US"/>
        </w:rPr>
      </w:pPr>
      <w:proofErr w:type="spellStart"/>
      <w:r w:rsidRPr="00133098">
        <w:rPr>
          <w:rFonts w:asciiTheme="minorHAnsi" w:hAnsiTheme="minorHAnsi"/>
          <w:color w:val="000000" w:themeColor="text1"/>
          <w:sz w:val="22"/>
          <w:szCs w:val="22"/>
          <w:shd w:val="clear" w:color="auto" w:fill="FFFFFF"/>
          <w:lang w:val="en-US"/>
        </w:rPr>
        <w:t>Netspar</w:t>
      </w:r>
      <w:proofErr w:type="spellEnd"/>
      <w:r w:rsidRPr="00133098">
        <w:rPr>
          <w:rFonts w:asciiTheme="minorHAnsi" w:hAnsiTheme="minorHAnsi"/>
          <w:color w:val="000000" w:themeColor="text1"/>
          <w:sz w:val="22"/>
          <w:szCs w:val="22"/>
          <w:shd w:val="clear" w:color="auto" w:fill="FFFFFF"/>
          <w:lang w:val="en-US"/>
        </w:rPr>
        <w:t xml:space="preserve">, </w:t>
      </w:r>
      <w:r w:rsidRPr="00133098">
        <w:rPr>
          <w:rFonts w:asciiTheme="minorHAnsi" w:hAnsiTheme="minorHAnsi"/>
          <w:iCs/>
          <w:color w:val="000000" w:themeColor="text1"/>
          <w:sz w:val="22"/>
          <w:szCs w:val="22"/>
          <w:lang w:val="en-US"/>
        </w:rPr>
        <w:t>Network for Studies on Pensions, Aging and Retirement</w:t>
      </w:r>
      <w:r w:rsidRPr="00133098">
        <w:rPr>
          <w:rFonts w:asciiTheme="minorHAnsi" w:hAnsiTheme="minorHAnsi"/>
          <w:color w:val="000000" w:themeColor="text1"/>
          <w:sz w:val="22"/>
          <w:szCs w:val="22"/>
          <w:shd w:val="clear" w:color="auto" w:fill="FFFFFF"/>
          <w:lang w:val="en-US"/>
        </w:rPr>
        <w:t xml:space="preserve">, is a think tank </w:t>
      </w:r>
      <w:r w:rsidR="003366F5" w:rsidRPr="00133098">
        <w:rPr>
          <w:rFonts w:asciiTheme="minorHAnsi" w:hAnsiTheme="minorHAnsi"/>
          <w:color w:val="000000" w:themeColor="text1"/>
          <w:sz w:val="22"/>
          <w:szCs w:val="22"/>
          <w:shd w:val="clear" w:color="auto" w:fill="FFFFFF"/>
          <w:lang w:val="en-US"/>
        </w:rPr>
        <w:t>that aims to</w:t>
      </w:r>
      <w:r w:rsidRPr="00133098">
        <w:rPr>
          <w:rFonts w:asciiTheme="minorHAnsi" w:hAnsiTheme="minorHAnsi"/>
          <w:color w:val="000000" w:themeColor="text1"/>
          <w:sz w:val="22"/>
          <w:szCs w:val="22"/>
          <w:shd w:val="clear" w:color="auto" w:fill="FFFFFF"/>
          <w:lang w:val="en-US"/>
        </w:rPr>
        <w:t xml:space="preserve"> work</w:t>
      </w:r>
      <w:r w:rsidR="003366F5" w:rsidRPr="00133098">
        <w:rPr>
          <w:rFonts w:asciiTheme="minorHAnsi" w:hAnsiTheme="minorHAnsi"/>
          <w:color w:val="000000" w:themeColor="text1"/>
          <w:sz w:val="22"/>
          <w:szCs w:val="22"/>
          <w:shd w:val="clear" w:color="auto" w:fill="FFFFFF"/>
          <w:lang w:val="en-US"/>
        </w:rPr>
        <w:t>,</w:t>
      </w:r>
      <w:r w:rsidRPr="00133098">
        <w:rPr>
          <w:rFonts w:asciiTheme="minorHAnsi" w:hAnsiTheme="minorHAnsi"/>
          <w:color w:val="000000" w:themeColor="text1"/>
          <w:sz w:val="22"/>
          <w:szCs w:val="22"/>
          <w:shd w:val="clear" w:color="auto" w:fill="FFFFFF"/>
          <w:lang w:val="en-US"/>
        </w:rPr>
        <w:t xml:space="preserve"> from different research disciplines</w:t>
      </w:r>
      <w:r w:rsidR="003366F5" w:rsidRPr="00133098">
        <w:rPr>
          <w:rFonts w:asciiTheme="minorHAnsi" w:hAnsiTheme="minorHAnsi"/>
          <w:color w:val="000000" w:themeColor="text1"/>
          <w:sz w:val="22"/>
          <w:szCs w:val="22"/>
          <w:shd w:val="clear" w:color="auto" w:fill="FFFFFF"/>
          <w:lang w:val="en-US"/>
        </w:rPr>
        <w:t>,</w:t>
      </w:r>
      <w:r w:rsidRPr="00133098">
        <w:rPr>
          <w:rFonts w:asciiTheme="minorHAnsi" w:hAnsiTheme="minorHAnsi"/>
          <w:color w:val="000000" w:themeColor="text1"/>
          <w:sz w:val="22"/>
          <w:szCs w:val="22"/>
          <w:shd w:val="clear" w:color="auto" w:fill="FFFFFF"/>
          <w:lang w:val="en-US"/>
        </w:rPr>
        <w:t xml:space="preserve"> </w:t>
      </w:r>
      <w:r w:rsidR="003366F5" w:rsidRPr="00133098">
        <w:rPr>
          <w:rFonts w:asciiTheme="minorHAnsi" w:hAnsiTheme="minorHAnsi"/>
          <w:color w:val="000000" w:themeColor="text1"/>
          <w:sz w:val="22"/>
          <w:szCs w:val="22"/>
          <w:shd w:val="clear" w:color="auto" w:fill="FFFFFF"/>
          <w:lang w:val="en-US"/>
        </w:rPr>
        <w:t>on promoting</w:t>
      </w:r>
      <w:r w:rsidRPr="00133098">
        <w:rPr>
          <w:rFonts w:asciiTheme="minorHAnsi" w:hAnsiTheme="minorHAnsi"/>
          <w:color w:val="000000" w:themeColor="text1"/>
          <w:sz w:val="22"/>
          <w:szCs w:val="22"/>
          <w:shd w:val="clear" w:color="auto" w:fill="FFFFFF"/>
          <w:lang w:val="en-US"/>
        </w:rPr>
        <w:t xml:space="preserve"> a better understanding of the economic and social consequences of pensions, ageing</w:t>
      </w:r>
      <w:r w:rsidR="003366F5" w:rsidRPr="00133098">
        <w:rPr>
          <w:rFonts w:asciiTheme="minorHAnsi" w:hAnsiTheme="minorHAnsi"/>
          <w:color w:val="000000" w:themeColor="text1"/>
          <w:sz w:val="22"/>
          <w:szCs w:val="22"/>
          <w:shd w:val="clear" w:color="auto" w:fill="FFFFFF"/>
          <w:lang w:val="en-US"/>
        </w:rPr>
        <w:t>,</w:t>
      </w:r>
      <w:r w:rsidRPr="00133098">
        <w:rPr>
          <w:rFonts w:asciiTheme="minorHAnsi" w:hAnsiTheme="minorHAnsi"/>
          <w:color w:val="000000" w:themeColor="text1"/>
          <w:sz w:val="22"/>
          <w:szCs w:val="22"/>
          <w:shd w:val="clear" w:color="auto" w:fill="FFFFFF"/>
          <w:lang w:val="en-US"/>
        </w:rPr>
        <w:t xml:space="preserve"> and old age in the Netherlands and Europe (SDGs 1, 2, 3, 8, 10</w:t>
      </w:r>
      <w:r w:rsidR="003366F5" w:rsidRPr="00133098">
        <w:rPr>
          <w:rFonts w:asciiTheme="minorHAnsi" w:hAnsiTheme="minorHAnsi"/>
          <w:color w:val="000000" w:themeColor="text1"/>
          <w:sz w:val="22"/>
          <w:szCs w:val="22"/>
          <w:shd w:val="clear" w:color="auto" w:fill="FFFFFF"/>
          <w:lang w:val="en-US"/>
        </w:rPr>
        <w:t>,</w:t>
      </w:r>
      <w:r w:rsidRPr="00133098">
        <w:rPr>
          <w:rFonts w:asciiTheme="minorHAnsi" w:hAnsiTheme="minorHAnsi"/>
          <w:color w:val="000000" w:themeColor="text1"/>
          <w:sz w:val="22"/>
          <w:szCs w:val="22"/>
          <w:shd w:val="clear" w:color="auto" w:fill="FFFFFF"/>
          <w:lang w:val="en-US"/>
        </w:rPr>
        <w:t xml:space="preserve"> and 17).</w:t>
      </w:r>
    </w:p>
    <w:p w14:paraId="5A67F717" w14:textId="2010B6A1" w:rsidR="001E2DD8" w:rsidRPr="00133098" w:rsidRDefault="001E2DD8" w:rsidP="00745D9D">
      <w:pPr>
        <w:pStyle w:val="NormalWeb"/>
        <w:numPr>
          <w:ilvl w:val="1"/>
          <w:numId w:val="19"/>
        </w:numPr>
        <w:spacing w:before="0" w:beforeAutospacing="0" w:after="0" w:afterAutospacing="0" w:line="276" w:lineRule="auto"/>
        <w:rPr>
          <w:rStyle w:val="Strong"/>
          <w:rFonts w:asciiTheme="minorHAnsi" w:hAnsiTheme="minorHAnsi" w:cstheme="minorHAnsi"/>
          <w:b w:val="0"/>
          <w:bCs w:val="0"/>
          <w:color w:val="000000" w:themeColor="text1"/>
          <w:sz w:val="22"/>
          <w:szCs w:val="22"/>
          <w:lang w:val="en-US"/>
        </w:rPr>
      </w:pPr>
      <w:r w:rsidRPr="00133098">
        <w:rPr>
          <w:rStyle w:val="Strong"/>
          <w:rFonts w:asciiTheme="minorHAnsi" w:hAnsiTheme="minorHAnsi" w:cstheme="minorHAnsi"/>
          <w:b w:val="0"/>
          <w:color w:val="000000" w:themeColor="text1"/>
          <w:sz w:val="22"/>
          <w:szCs w:val="22"/>
          <w:lang w:val="en-US"/>
        </w:rPr>
        <w:t>Enhancing Health</w:t>
      </w:r>
      <w:r w:rsidR="003366F5" w:rsidRPr="00133098">
        <w:rPr>
          <w:rStyle w:val="Strong"/>
          <w:rFonts w:asciiTheme="minorHAnsi" w:hAnsiTheme="minorHAnsi" w:cstheme="minorHAnsi"/>
          <w:b w:val="0"/>
          <w:color w:val="000000" w:themeColor="text1"/>
          <w:sz w:val="22"/>
          <w:szCs w:val="22"/>
          <w:lang w:val="en-US"/>
        </w:rPr>
        <w:t xml:space="preserve"> and Well-being, which includes</w:t>
      </w:r>
      <w:r w:rsidRPr="00133098">
        <w:rPr>
          <w:rStyle w:val="Strong"/>
          <w:rFonts w:asciiTheme="minorHAnsi" w:hAnsiTheme="minorHAnsi" w:cstheme="minorHAnsi"/>
          <w:b w:val="0"/>
          <w:color w:val="000000" w:themeColor="text1"/>
          <w:sz w:val="22"/>
          <w:szCs w:val="22"/>
          <w:lang w:val="en-US"/>
        </w:rPr>
        <w:t>:</w:t>
      </w:r>
    </w:p>
    <w:p w14:paraId="42468284" w14:textId="1F0B1B41" w:rsidR="001E2DD8" w:rsidRPr="00133098" w:rsidRDefault="003366F5" w:rsidP="003366F5">
      <w:pPr>
        <w:pStyle w:val="NormalWeb"/>
        <w:numPr>
          <w:ilvl w:val="2"/>
          <w:numId w:val="19"/>
        </w:numPr>
        <w:spacing w:before="0" w:beforeAutospacing="0" w:after="0" w:afterAutospacing="0" w:line="276" w:lineRule="auto"/>
        <w:rPr>
          <w:rFonts w:asciiTheme="minorHAnsi" w:hAnsiTheme="minorHAnsi" w:cstheme="minorHAnsi"/>
          <w:color w:val="000000" w:themeColor="text1"/>
          <w:sz w:val="22"/>
          <w:szCs w:val="22"/>
          <w:lang w:val="en-US"/>
        </w:rPr>
      </w:pPr>
      <w:r w:rsidRPr="00133098">
        <w:rPr>
          <w:rFonts w:asciiTheme="minorHAnsi" w:hAnsiTheme="minorHAnsi"/>
          <w:color w:val="000000" w:themeColor="text1"/>
          <w:sz w:val="22"/>
          <w:szCs w:val="22"/>
          <w:bdr w:val="none" w:sz="0" w:space="0" w:color="auto" w:frame="1"/>
          <w:lang w:val="en-US"/>
        </w:rPr>
        <w:t>A d</w:t>
      </w:r>
      <w:r w:rsidR="001E2DD8" w:rsidRPr="00133098">
        <w:rPr>
          <w:rFonts w:asciiTheme="minorHAnsi" w:hAnsiTheme="minorHAnsi"/>
          <w:color w:val="000000" w:themeColor="text1"/>
          <w:sz w:val="22"/>
          <w:szCs w:val="22"/>
          <w:bdr w:val="none" w:sz="0" w:space="0" w:color="auto" w:frame="1"/>
          <w:lang w:val="en-US"/>
        </w:rPr>
        <w:t xml:space="preserve">igital monitoring system for cancer patients: </w:t>
      </w:r>
      <w:r w:rsidRPr="00133098">
        <w:rPr>
          <w:rFonts w:asciiTheme="minorHAnsi" w:hAnsiTheme="minorHAnsi"/>
          <w:color w:val="000000" w:themeColor="text1"/>
          <w:sz w:val="22"/>
          <w:szCs w:val="22"/>
          <w:bdr w:val="none" w:sz="0" w:space="0" w:color="auto" w:frame="1"/>
          <w:lang w:val="en-US"/>
        </w:rPr>
        <w:t>m</w:t>
      </w:r>
      <w:r w:rsidR="001E2DD8" w:rsidRPr="00133098">
        <w:rPr>
          <w:rFonts w:asciiTheme="minorHAnsi" w:hAnsiTheme="minorHAnsi"/>
          <w:color w:val="000000" w:themeColor="text1"/>
          <w:sz w:val="22"/>
          <w:szCs w:val="22"/>
          <w:bdr w:val="none" w:sz="0" w:space="0" w:color="auto" w:frame="1"/>
          <w:lang w:val="en-US"/>
        </w:rPr>
        <w:t>ore and more people survive cancer, but the side effects of the treatment often continue long after the cure. PROFILE registration (Patient Reported Outcomes Following Initial treatment and Long term Evaluation of Survivorship) enables long-term research to better understand and improve the treatment and quality of life of cancer</w:t>
      </w:r>
      <w:r w:rsidRPr="00133098">
        <w:rPr>
          <w:rFonts w:asciiTheme="minorHAnsi" w:hAnsiTheme="minorHAnsi"/>
          <w:color w:val="000000" w:themeColor="text1"/>
          <w:sz w:val="22"/>
          <w:szCs w:val="22"/>
          <w:bdr w:val="none" w:sz="0" w:space="0" w:color="auto" w:frame="1"/>
          <w:lang w:val="en-US"/>
        </w:rPr>
        <w:t xml:space="preserve"> or ex-cancer</w:t>
      </w:r>
      <w:r w:rsidR="001E2DD8" w:rsidRPr="00133098">
        <w:rPr>
          <w:rFonts w:asciiTheme="minorHAnsi" w:hAnsiTheme="minorHAnsi"/>
          <w:color w:val="000000" w:themeColor="text1"/>
          <w:sz w:val="22"/>
          <w:szCs w:val="22"/>
          <w:bdr w:val="none" w:sz="0" w:space="0" w:color="auto" w:frame="1"/>
          <w:lang w:val="en-US"/>
        </w:rPr>
        <w:t xml:space="preserve"> patients. To this end, </w:t>
      </w:r>
      <w:r w:rsidR="00CF0352" w:rsidRPr="00133098">
        <w:rPr>
          <w:rFonts w:asciiTheme="minorHAnsi" w:hAnsiTheme="minorHAnsi"/>
          <w:color w:val="000000" w:themeColor="text1"/>
          <w:sz w:val="22"/>
          <w:szCs w:val="22"/>
          <w:bdr w:val="none" w:sz="0" w:space="0" w:color="auto" w:frame="1"/>
          <w:lang w:val="en-US"/>
        </w:rPr>
        <w:t>Tilburg University</w:t>
      </w:r>
      <w:r w:rsidR="001E2DD8" w:rsidRPr="00133098">
        <w:rPr>
          <w:rFonts w:asciiTheme="minorHAnsi" w:hAnsiTheme="minorHAnsi"/>
          <w:color w:val="000000" w:themeColor="text1"/>
          <w:sz w:val="22"/>
          <w:szCs w:val="22"/>
          <w:bdr w:val="none" w:sz="0" w:space="0" w:color="auto" w:frame="1"/>
          <w:lang w:val="en-US"/>
        </w:rPr>
        <w:t xml:space="preserve"> cooperates with the</w:t>
      </w:r>
      <w:r w:rsidRPr="00133098">
        <w:rPr>
          <w:lang w:val="en-US"/>
        </w:rPr>
        <w:t xml:space="preserve"> </w:t>
      </w:r>
      <w:r w:rsidRPr="00133098">
        <w:rPr>
          <w:rFonts w:asciiTheme="minorHAnsi" w:hAnsiTheme="minorHAnsi"/>
          <w:color w:val="000000" w:themeColor="text1"/>
          <w:sz w:val="22"/>
          <w:szCs w:val="22"/>
          <w:bdr w:val="none" w:sz="0" w:space="0" w:color="auto" w:frame="1"/>
          <w:lang w:val="en-US"/>
        </w:rPr>
        <w:t xml:space="preserve">Netherlands Comprehensive Cancer </w:t>
      </w:r>
      <w:proofErr w:type="spellStart"/>
      <w:r w:rsidRPr="00133098">
        <w:rPr>
          <w:rFonts w:asciiTheme="minorHAnsi" w:hAnsiTheme="minorHAnsi"/>
          <w:color w:val="000000" w:themeColor="text1"/>
          <w:sz w:val="22"/>
          <w:szCs w:val="22"/>
          <w:bdr w:val="none" w:sz="0" w:space="0" w:color="auto" w:frame="1"/>
          <w:lang w:val="en-US"/>
        </w:rPr>
        <w:t>Organisation</w:t>
      </w:r>
      <w:proofErr w:type="spellEnd"/>
      <w:r w:rsidR="001E2DD8" w:rsidRPr="00133098">
        <w:rPr>
          <w:rFonts w:asciiTheme="minorHAnsi" w:hAnsiTheme="minorHAnsi"/>
          <w:color w:val="000000" w:themeColor="text1"/>
          <w:sz w:val="22"/>
          <w:szCs w:val="22"/>
          <w:bdr w:val="none" w:sz="0" w:space="0" w:color="auto" w:frame="1"/>
          <w:lang w:val="en-US"/>
        </w:rPr>
        <w:t xml:space="preserve"> </w:t>
      </w:r>
      <w:r w:rsidRPr="00133098">
        <w:rPr>
          <w:rFonts w:asciiTheme="minorHAnsi" w:hAnsiTheme="minorHAnsi"/>
          <w:color w:val="000000" w:themeColor="text1"/>
          <w:sz w:val="22"/>
          <w:szCs w:val="22"/>
          <w:bdr w:val="none" w:sz="0" w:space="0" w:color="auto" w:frame="1"/>
          <w:lang w:val="en-US"/>
        </w:rPr>
        <w:t>(</w:t>
      </w:r>
      <w:proofErr w:type="spellStart"/>
      <w:r w:rsidR="001E2DD8" w:rsidRPr="00133098">
        <w:rPr>
          <w:rFonts w:asciiTheme="minorHAnsi" w:hAnsiTheme="minorHAnsi"/>
          <w:i/>
          <w:color w:val="000000" w:themeColor="text1"/>
          <w:sz w:val="22"/>
          <w:szCs w:val="22"/>
          <w:bdr w:val="none" w:sz="0" w:space="0" w:color="auto" w:frame="1"/>
          <w:lang w:val="en-US"/>
        </w:rPr>
        <w:t>Integraal</w:t>
      </w:r>
      <w:proofErr w:type="spellEnd"/>
      <w:r w:rsidR="001E2DD8" w:rsidRPr="00133098">
        <w:rPr>
          <w:rFonts w:asciiTheme="minorHAnsi" w:hAnsiTheme="minorHAnsi"/>
          <w:i/>
          <w:color w:val="000000" w:themeColor="text1"/>
          <w:sz w:val="22"/>
          <w:szCs w:val="22"/>
          <w:bdr w:val="none" w:sz="0" w:space="0" w:color="auto" w:frame="1"/>
          <w:lang w:val="en-US"/>
        </w:rPr>
        <w:t xml:space="preserve"> </w:t>
      </w:r>
      <w:proofErr w:type="spellStart"/>
      <w:r w:rsidR="001E2DD8" w:rsidRPr="00133098">
        <w:rPr>
          <w:rFonts w:asciiTheme="minorHAnsi" w:hAnsiTheme="minorHAnsi"/>
          <w:i/>
          <w:color w:val="000000" w:themeColor="text1"/>
          <w:sz w:val="22"/>
          <w:szCs w:val="22"/>
          <w:bdr w:val="none" w:sz="0" w:space="0" w:color="auto" w:frame="1"/>
          <w:lang w:val="en-US"/>
        </w:rPr>
        <w:t>Kankercentrum</w:t>
      </w:r>
      <w:proofErr w:type="spellEnd"/>
      <w:r w:rsidR="001E2DD8" w:rsidRPr="00133098">
        <w:rPr>
          <w:rFonts w:asciiTheme="minorHAnsi" w:hAnsiTheme="minorHAnsi"/>
          <w:i/>
          <w:color w:val="000000" w:themeColor="text1"/>
          <w:sz w:val="22"/>
          <w:szCs w:val="22"/>
          <w:bdr w:val="none" w:sz="0" w:space="0" w:color="auto" w:frame="1"/>
          <w:lang w:val="en-US"/>
        </w:rPr>
        <w:t xml:space="preserve"> Nederland</w:t>
      </w:r>
      <w:r w:rsidRPr="00133098">
        <w:rPr>
          <w:rFonts w:asciiTheme="minorHAnsi" w:hAnsiTheme="minorHAnsi"/>
          <w:color w:val="000000" w:themeColor="text1"/>
          <w:sz w:val="22"/>
          <w:szCs w:val="22"/>
          <w:bdr w:val="none" w:sz="0" w:space="0" w:color="auto" w:frame="1"/>
          <w:lang w:val="en-US"/>
        </w:rPr>
        <w:t xml:space="preserve">, </w:t>
      </w:r>
      <w:r w:rsidR="001E2DD8" w:rsidRPr="00133098">
        <w:rPr>
          <w:rFonts w:asciiTheme="minorHAnsi" w:hAnsiTheme="minorHAnsi"/>
          <w:color w:val="000000" w:themeColor="text1"/>
          <w:sz w:val="22"/>
          <w:szCs w:val="22"/>
          <w:bdr w:val="none" w:sz="0" w:space="0" w:color="auto" w:frame="1"/>
          <w:lang w:val="en-US"/>
        </w:rPr>
        <w:t xml:space="preserve">IKNL). </w:t>
      </w:r>
      <w:r w:rsidR="001E2DD8" w:rsidRPr="00133098">
        <w:rPr>
          <w:rFonts w:asciiTheme="minorHAnsi" w:eastAsia="Times New Roman" w:hAnsiTheme="minorHAnsi"/>
          <w:bCs/>
          <w:color w:val="000000" w:themeColor="text1"/>
          <w:sz w:val="22"/>
          <w:szCs w:val="22"/>
          <w:bdr w:val="none" w:sz="0" w:space="0" w:color="auto" w:frame="1"/>
          <w:lang w:val="en-US"/>
        </w:rPr>
        <w:t xml:space="preserve">More than 20,000 </w:t>
      </w:r>
      <w:r w:rsidRPr="00133098">
        <w:rPr>
          <w:rFonts w:asciiTheme="minorHAnsi" w:eastAsia="Times New Roman" w:hAnsiTheme="minorHAnsi"/>
          <w:bCs/>
          <w:color w:val="000000" w:themeColor="text1"/>
          <w:sz w:val="22"/>
          <w:szCs w:val="22"/>
          <w:bdr w:val="none" w:sz="0" w:space="0" w:color="auto" w:frame="1"/>
          <w:lang w:val="en-US"/>
        </w:rPr>
        <w:t xml:space="preserve">cancer or ex-cancer patients </w:t>
      </w:r>
      <w:r w:rsidR="001E2DD8" w:rsidRPr="00133098">
        <w:rPr>
          <w:rFonts w:asciiTheme="minorHAnsi" w:eastAsia="Times New Roman" w:hAnsiTheme="minorHAnsi"/>
          <w:bCs/>
          <w:color w:val="000000" w:themeColor="text1"/>
          <w:sz w:val="22"/>
          <w:szCs w:val="22"/>
          <w:bdr w:val="none" w:sz="0" w:space="0" w:color="auto" w:frame="1"/>
          <w:lang w:val="en-US"/>
        </w:rPr>
        <w:t>have cooperated so far</w:t>
      </w:r>
      <w:r w:rsidR="001E2DD8" w:rsidRPr="00133098">
        <w:rPr>
          <w:rFonts w:asciiTheme="minorHAnsi" w:hAnsiTheme="minorHAnsi"/>
          <w:bCs/>
          <w:color w:val="000000" w:themeColor="text1"/>
          <w:sz w:val="22"/>
          <w:szCs w:val="22"/>
          <w:bdr w:val="none" w:sz="0" w:space="0" w:color="auto" w:frame="1"/>
          <w:lang w:val="en-US"/>
        </w:rPr>
        <w:t xml:space="preserve"> and the results teach doctors and patients more </w:t>
      </w:r>
      <w:r w:rsidR="001E2DD8" w:rsidRPr="00133098">
        <w:rPr>
          <w:rFonts w:asciiTheme="minorHAnsi" w:eastAsia="Times New Roman" w:hAnsiTheme="minorHAnsi"/>
          <w:bCs/>
          <w:color w:val="000000" w:themeColor="text1"/>
          <w:sz w:val="22"/>
          <w:szCs w:val="22"/>
          <w:bdr w:val="none" w:sz="0" w:space="0" w:color="auto" w:frame="1"/>
          <w:lang w:val="en-US"/>
        </w:rPr>
        <w:t xml:space="preserve">about the side effects of treatments </w:t>
      </w:r>
      <w:r w:rsidR="001E2DD8" w:rsidRPr="00133098">
        <w:rPr>
          <w:rFonts w:asciiTheme="minorHAnsi" w:hAnsiTheme="minorHAnsi"/>
          <w:bCs/>
          <w:color w:val="000000" w:themeColor="text1"/>
          <w:sz w:val="22"/>
          <w:szCs w:val="22"/>
          <w:bdr w:val="none" w:sz="0" w:space="0" w:color="auto" w:frame="1"/>
          <w:lang w:val="en-US"/>
        </w:rPr>
        <w:t xml:space="preserve">so that </w:t>
      </w:r>
      <w:r w:rsidRPr="00133098">
        <w:rPr>
          <w:rFonts w:asciiTheme="minorHAnsi" w:hAnsiTheme="minorHAnsi"/>
          <w:bCs/>
          <w:color w:val="000000" w:themeColor="text1"/>
          <w:sz w:val="22"/>
          <w:szCs w:val="22"/>
          <w:bdr w:val="none" w:sz="0" w:space="0" w:color="auto" w:frame="1"/>
          <w:lang w:val="en-US"/>
        </w:rPr>
        <w:t>these</w:t>
      </w:r>
      <w:r w:rsidR="001E2DD8" w:rsidRPr="00133098">
        <w:rPr>
          <w:rFonts w:asciiTheme="minorHAnsi" w:hAnsiTheme="minorHAnsi"/>
          <w:bCs/>
          <w:color w:val="000000" w:themeColor="text1"/>
          <w:sz w:val="22"/>
          <w:szCs w:val="22"/>
          <w:bdr w:val="none" w:sz="0" w:space="0" w:color="auto" w:frame="1"/>
          <w:lang w:val="en-US"/>
        </w:rPr>
        <w:t xml:space="preserve"> can be taken into account or treatments can be adjusted. In addition to improved care, the research is also relevant for fair participation in society. </w:t>
      </w:r>
      <w:r w:rsidR="001E2DD8" w:rsidRPr="00133098">
        <w:rPr>
          <w:rFonts w:asciiTheme="minorHAnsi" w:hAnsiTheme="minorHAnsi"/>
          <w:color w:val="000000" w:themeColor="text1"/>
          <w:sz w:val="22"/>
          <w:szCs w:val="22"/>
          <w:bdr w:val="none" w:sz="0" w:space="0" w:color="auto" w:frame="1"/>
          <w:lang w:val="en-US"/>
        </w:rPr>
        <w:t>(SDG 3, 10</w:t>
      </w:r>
      <w:r w:rsidRPr="00133098">
        <w:rPr>
          <w:rFonts w:asciiTheme="minorHAnsi" w:hAnsiTheme="minorHAnsi"/>
          <w:color w:val="000000" w:themeColor="text1"/>
          <w:sz w:val="22"/>
          <w:szCs w:val="22"/>
          <w:bdr w:val="none" w:sz="0" w:space="0" w:color="auto" w:frame="1"/>
          <w:lang w:val="en-US"/>
        </w:rPr>
        <w:t>,</w:t>
      </w:r>
      <w:r w:rsidR="001E2DD8" w:rsidRPr="00133098">
        <w:rPr>
          <w:rFonts w:asciiTheme="minorHAnsi" w:hAnsiTheme="minorHAnsi"/>
          <w:color w:val="000000" w:themeColor="text1"/>
          <w:sz w:val="22"/>
          <w:szCs w:val="22"/>
          <w:bdr w:val="none" w:sz="0" w:space="0" w:color="auto" w:frame="1"/>
          <w:lang w:val="en-US"/>
        </w:rPr>
        <w:t xml:space="preserve"> and 17);</w:t>
      </w:r>
      <w:r w:rsidRPr="00133098">
        <w:rPr>
          <w:rFonts w:asciiTheme="minorHAnsi" w:hAnsiTheme="minorHAnsi"/>
          <w:color w:val="000000" w:themeColor="text1"/>
          <w:sz w:val="22"/>
          <w:szCs w:val="22"/>
          <w:bdr w:val="none" w:sz="0" w:space="0" w:color="auto" w:frame="1"/>
          <w:lang w:val="en-US"/>
        </w:rPr>
        <w:t xml:space="preserve"> </w:t>
      </w:r>
    </w:p>
    <w:p w14:paraId="4833B046" w14:textId="2F5CB505" w:rsidR="001E2DD8" w:rsidRPr="00133098" w:rsidRDefault="00C55FED" w:rsidP="00745D9D">
      <w:pPr>
        <w:pStyle w:val="NormalWeb"/>
        <w:numPr>
          <w:ilvl w:val="2"/>
          <w:numId w:val="19"/>
        </w:numPr>
        <w:spacing w:before="0" w:beforeAutospacing="0" w:after="0" w:afterAutospacing="0" w:line="276" w:lineRule="auto"/>
        <w:rPr>
          <w:rFonts w:asciiTheme="minorHAnsi" w:hAnsiTheme="minorHAnsi" w:cstheme="minorHAnsi"/>
          <w:color w:val="000000" w:themeColor="text1"/>
          <w:sz w:val="22"/>
          <w:szCs w:val="22"/>
          <w:lang w:val="en-US"/>
        </w:rPr>
      </w:pPr>
      <w:r w:rsidRPr="00133098">
        <w:rPr>
          <w:rFonts w:asciiTheme="minorHAnsi" w:hAnsiTheme="minorHAnsi"/>
          <w:color w:val="000000" w:themeColor="text1"/>
          <w:sz w:val="22"/>
          <w:szCs w:val="22"/>
          <w:lang w:val="en-US"/>
        </w:rPr>
        <w:t>Within the Predict and r</w:t>
      </w:r>
      <w:r w:rsidR="001E2DD8" w:rsidRPr="00133098">
        <w:rPr>
          <w:rFonts w:asciiTheme="minorHAnsi" w:hAnsiTheme="minorHAnsi"/>
          <w:color w:val="000000" w:themeColor="text1"/>
          <w:sz w:val="22"/>
          <w:szCs w:val="22"/>
          <w:lang w:val="en-US"/>
        </w:rPr>
        <w:t xml:space="preserve">ecover program, research is conducted into cognitive symptoms after successful brain </w:t>
      </w:r>
      <w:r w:rsidR="003366F5" w:rsidRPr="00133098">
        <w:rPr>
          <w:rFonts w:asciiTheme="minorHAnsi" w:hAnsiTheme="minorHAnsi"/>
          <w:color w:val="000000" w:themeColor="text1"/>
          <w:sz w:val="22"/>
          <w:szCs w:val="22"/>
          <w:lang w:val="en-US"/>
        </w:rPr>
        <w:t>tumor</w:t>
      </w:r>
      <w:r w:rsidR="001E2DD8" w:rsidRPr="00133098">
        <w:rPr>
          <w:rFonts w:asciiTheme="minorHAnsi" w:hAnsiTheme="minorHAnsi"/>
          <w:color w:val="000000" w:themeColor="text1"/>
          <w:sz w:val="22"/>
          <w:szCs w:val="22"/>
          <w:lang w:val="en-US"/>
        </w:rPr>
        <w:t xml:space="preserve"> treatment</w:t>
      </w:r>
      <w:r w:rsidR="001E2DD8"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 xml:space="preserve">. To this end, </w:t>
      </w:r>
      <w:r w:rsidR="00CF0352"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Tilburg University</w:t>
      </w:r>
      <w:r w:rsidR="001E2DD8"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 xml:space="preserve"> </w:t>
      </w:r>
      <w:r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collaborates</w:t>
      </w:r>
      <w:r w:rsidR="001E2DD8"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 xml:space="preserve"> with the Elisabeth-</w:t>
      </w:r>
      <w:proofErr w:type="spellStart"/>
      <w:r w:rsidR="003366F5"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TweeSteden</w:t>
      </w:r>
      <w:proofErr w:type="spellEnd"/>
      <w:r w:rsidR="001E2DD8"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 xml:space="preserve"> Hospital (ETZ) (SDG 3, 10</w:t>
      </w:r>
      <w:r w:rsidR="003366F5"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w:t>
      </w:r>
      <w:r w:rsidR="001E2DD8"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 xml:space="preserve"> and 17).</w:t>
      </w:r>
    </w:p>
    <w:p w14:paraId="597F1E44" w14:textId="77777777" w:rsidR="001E2DD8" w:rsidRPr="00133098" w:rsidRDefault="001E2DD8" w:rsidP="00745D9D">
      <w:pPr>
        <w:pStyle w:val="NormalWeb"/>
        <w:numPr>
          <w:ilvl w:val="1"/>
          <w:numId w:val="19"/>
        </w:numPr>
        <w:spacing w:before="0" w:beforeAutospacing="0" w:after="0" w:afterAutospacing="0" w:line="276" w:lineRule="auto"/>
        <w:rPr>
          <w:rStyle w:val="Strong"/>
          <w:rFonts w:asciiTheme="minorHAnsi" w:hAnsiTheme="minorHAnsi" w:cstheme="minorHAnsi"/>
          <w:b w:val="0"/>
          <w:bCs w:val="0"/>
          <w:color w:val="000000" w:themeColor="text1"/>
          <w:sz w:val="22"/>
          <w:szCs w:val="22"/>
          <w:lang w:val="en-US"/>
        </w:rPr>
      </w:pPr>
      <w:r w:rsidRPr="00133098">
        <w:rPr>
          <w:rStyle w:val="Strong"/>
          <w:rFonts w:asciiTheme="minorHAnsi" w:hAnsiTheme="minorHAnsi" w:cstheme="minorHAnsi"/>
          <w:b w:val="0"/>
          <w:color w:val="000000" w:themeColor="text1"/>
          <w:sz w:val="22"/>
          <w:szCs w:val="22"/>
          <w:lang w:val="en-US"/>
        </w:rPr>
        <w:t>Creating Value from Data, which includes, among other things:</w:t>
      </w:r>
    </w:p>
    <w:p w14:paraId="63DC7C06" w14:textId="13256051" w:rsidR="00C9071C" w:rsidRPr="00133098" w:rsidRDefault="001E2DD8" w:rsidP="00745D9D">
      <w:pPr>
        <w:pStyle w:val="NormalWeb"/>
        <w:numPr>
          <w:ilvl w:val="2"/>
          <w:numId w:val="19"/>
        </w:numPr>
        <w:spacing w:before="0" w:beforeAutospacing="0" w:after="0" w:afterAutospacing="0" w:line="276" w:lineRule="auto"/>
        <w:rPr>
          <w:rFonts w:asciiTheme="minorHAnsi" w:hAnsiTheme="minorHAnsi" w:cstheme="minorHAnsi"/>
          <w:color w:val="000000" w:themeColor="text1"/>
          <w:sz w:val="22"/>
          <w:szCs w:val="22"/>
          <w:lang w:val="en-US"/>
        </w:rPr>
      </w:pPr>
      <w:r w:rsidRPr="00133098">
        <w:rPr>
          <w:rStyle w:val="Strong"/>
          <w:rFonts w:asciiTheme="minorHAnsi" w:hAnsiTheme="minorHAnsi" w:cstheme="minorHAnsi"/>
          <w:b w:val="0"/>
          <w:color w:val="000000" w:themeColor="text1"/>
          <w:sz w:val="22"/>
          <w:szCs w:val="22"/>
          <w:lang w:val="en-US"/>
        </w:rPr>
        <w:t xml:space="preserve">Research into </w:t>
      </w:r>
      <w:r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 xml:space="preserve">algorithms </w:t>
      </w:r>
      <w:r w:rsidR="00C55FED"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that</w:t>
      </w:r>
      <w:r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 xml:space="preserve"> make</w:t>
      </w:r>
      <w:r w:rsidRPr="00133098">
        <w:rPr>
          <w:rFonts w:asciiTheme="minorHAnsi" w:hAnsiTheme="minorHAnsi"/>
          <w:color w:val="000000" w:themeColor="text1"/>
          <w:sz w:val="22"/>
          <w:szCs w:val="22"/>
          <w:lang w:val="en-US"/>
        </w:rPr>
        <w:t xml:space="preserve"> the supply chain of the United Nations </w:t>
      </w:r>
      <w:r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 xml:space="preserve">World Food </w:t>
      </w:r>
      <w:proofErr w:type="spellStart"/>
      <w:r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Program</w:t>
      </w:r>
      <w:r w:rsidR="00C55FED"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me</w:t>
      </w:r>
      <w:proofErr w:type="spellEnd"/>
      <w:r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 xml:space="preserve"> more effective (SDGs 2, 3, 6</w:t>
      </w:r>
      <w:r w:rsidR="00C55FED"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w:t>
      </w:r>
      <w:r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t xml:space="preserve"> and 17).</w:t>
      </w:r>
      <w:r w:rsidR="00621EC0" w:rsidRPr="00133098">
        <w:rPr>
          <w:rStyle w:val="Strong"/>
          <w:rFonts w:asciiTheme="minorHAnsi" w:eastAsia="Times New Roman" w:hAnsiTheme="minorHAnsi"/>
          <w:b w:val="0"/>
          <w:color w:val="000000" w:themeColor="text1"/>
          <w:sz w:val="22"/>
          <w:szCs w:val="22"/>
          <w:bdr w:val="none" w:sz="0" w:space="0" w:color="auto" w:frame="1"/>
          <w:shd w:val="clear" w:color="auto" w:fill="FFFFFF"/>
          <w:lang w:val="en-US"/>
        </w:rPr>
        <w:br/>
      </w:r>
    </w:p>
    <w:p w14:paraId="31C1ECA4" w14:textId="75852207" w:rsidR="00621EC0" w:rsidRPr="00133098" w:rsidRDefault="00621EC0" w:rsidP="00745D9D">
      <w:pPr>
        <w:pStyle w:val="NoSpacing"/>
        <w:numPr>
          <w:ilvl w:val="0"/>
          <w:numId w:val="19"/>
        </w:numPr>
        <w:spacing w:line="276" w:lineRule="auto"/>
        <w:rPr>
          <w:sz w:val="22"/>
          <w:szCs w:val="22"/>
          <w:lang w:val="en-US" w:eastAsia="nl-NL"/>
        </w:rPr>
      </w:pPr>
      <w:bookmarkStart w:id="7" w:name="_Toc3532070"/>
      <w:r w:rsidRPr="00133098">
        <w:rPr>
          <w:sz w:val="22"/>
          <w:szCs w:val="22"/>
          <w:lang w:val="en-US"/>
        </w:rPr>
        <w:t xml:space="preserve">The </w:t>
      </w:r>
      <w:r w:rsidRPr="00133098">
        <w:rPr>
          <w:b/>
          <w:sz w:val="22"/>
          <w:szCs w:val="22"/>
          <w:lang w:val="en-US"/>
        </w:rPr>
        <w:t>Tilburg Sustainability Center (TSC)</w:t>
      </w:r>
      <w:bookmarkEnd w:id="7"/>
      <w:r w:rsidR="00C55FED" w:rsidRPr="00133098">
        <w:rPr>
          <w:sz w:val="22"/>
          <w:szCs w:val="22"/>
          <w:lang w:val="en-US"/>
        </w:rPr>
        <w:t xml:space="preserve"> </w:t>
      </w:r>
      <w:r w:rsidRPr="00133098">
        <w:rPr>
          <w:sz w:val="22"/>
          <w:szCs w:val="22"/>
          <w:lang w:val="en-US"/>
        </w:rPr>
        <w:t>is</w:t>
      </w:r>
      <w:r w:rsidRPr="00133098">
        <w:rPr>
          <w:b/>
          <w:sz w:val="22"/>
          <w:szCs w:val="22"/>
          <w:lang w:val="en-US"/>
        </w:rPr>
        <w:t xml:space="preserve"> </w:t>
      </w:r>
      <w:r w:rsidRPr="00133098">
        <w:rPr>
          <w:sz w:val="22"/>
          <w:szCs w:val="22"/>
          <w:lang w:val="en-US"/>
        </w:rPr>
        <w:t xml:space="preserve">a well-known research network in which more than 40 researchers from different </w:t>
      </w:r>
      <w:r w:rsidR="00CF0352" w:rsidRPr="00133098">
        <w:rPr>
          <w:sz w:val="22"/>
          <w:szCs w:val="22"/>
          <w:lang w:val="en-US"/>
        </w:rPr>
        <w:t>Tilburg University</w:t>
      </w:r>
      <w:r w:rsidRPr="00133098">
        <w:rPr>
          <w:sz w:val="22"/>
          <w:szCs w:val="22"/>
          <w:lang w:val="en-US"/>
        </w:rPr>
        <w:t xml:space="preserve"> </w:t>
      </w:r>
      <w:r w:rsidR="00C55FED" w:rsidRPr="00133098">
        <w:rPr>
          <w:sz w:val="22"/>
          <w:szCs w:val="22"/>
          <w:lang w:val="en-US"/>
        </w:rPr>
        <w:t>Schools</w:t>
      </w:r>
      <w:r w:rsidRPr="00133098">
        <w:rPr>
          <w:sz w:val="22"/>
          <w:szCs w:val="22"/>
          <w:lang w:val="en-US"/>
        </w:rPr>
        <w:t xml:space="preserve"> work together. A central theme is </w:t>
      </w:r>
      <w:r w:rsidRPr="00133098">
        <w:rPr>
          <w:sz w:val="22"/>
          <w:szCs w:val="22"/>
          <w:lang w:val="en-US" w:eastAsia="nl-NL"/>
        </w:rPr>
        <w:t>Climate Action &amp; Resource Efficiency, which includes social, economic</w:t>
      </w:r>
      <w:r w:rsidR="00C55FED" w:rsidRPr="00133098">
        <w:rPr>
          <w:sz w:val="22"/>
          <w:szCs w:val="22"/>
          <w:lang w:val="en-US" w:eastAsia="nl-NL"/>
        </w:rPr>
        <w:t>,</w:t>
      </w:r>
      <w:r w:rsidRPr="00133098">
        <w:rPr>
          <w:sz w:val="22"/>
          <w:szCs w:val="22"/>
          <w:lang w:val="en-US" w:eastAsia="nl-NL"/>
        </w:rPr>
        <w:t xml:space="preserve"> and legal research </w:t>
      </w:r>
      <w:r w:rsidRPr="00133098">
        <w:rPr>
          <w:sz w:val="22"/>
          <w:szCs w:val="22"/>
          <w:lang w:val="en-US" w:eastAsia="nl-NL"/>
        </w:rPr>
        <w:lastRenderedPageBreak/>
        <w:t>with direct relevance to the energy transition, combating climate change</w:t>
      </w:r>
      <w:r w:rsidR="00C55FED" w:rsidRPr="00133098">
        <w:rPr>
          <w:sz w:val="22"/>
          <w:szCs w:val="22"/>
          <w:lang w:val="en-US" w:eastAsia="nl-NL"/>
        </w:rPr>
        <w:t>,</w:t>
      </w:r>
      <w:r w:rsidRPr="00133098">
        <w:rPr>
          <w:sz w:val="22"/>
          <w:szCs w:val="22"/>
          <w:lang w:val="en-US" w:eastAsia="nl-NL"/>
        </w:rPr>
        <w:t xml:space="preserve"> and ensuring that the consequences of climate change (prevention and adaptation) are adequately anti</w:t>
      </w:r>
      <w:r w:rsidR="00C55FED" w:rsidRPr="00133098">
        <w:rPr>
          <w:sz w:val="22"/>
          <w:szCs w:val="22"/>
          <w:lang w:val="en-US" w:eastAsia="nl-NL"/>
        </w:rPr>
        <w:t>cipated. In addition, the Center</w:t>
      </w:r>
      <w:r w:rsidRPr="00133098">
        <w:rPr>
          <w:sz w:val="22"/>
          <w:szCs w:val="22"/>
          <w:lang w:val="en-US" w:eastAsia="nl-NL"/>
        </w:rPr>
        <w:t xml:space="preserve"> is also known for its extensive research on the themes of Corporate Social Responsibility, Social Innovation</w:t>
      </w:r>
      <w:r w:rsidR="00C55FED" w:rsidRPr="00133098">
        <w:rPr>
          <w:sz w:val="22"/>
          <w:szCs w:val="22"/>
          <w:lang w:val="en-US" w:eastAsia="nl-NL"/>
        </w:rPr>
        <w:t>,</w:t>
      </w:r>
      <w:r w:rsidRPr="00133098">
        <w:rPr>
          <w:sz w:val="22"/>
          <w:szCs w:val="22"/>
          <w:lang w:val="en-US" w:eastAsia="nl-NL"/>
        </w:rPr>
        <w:t xml:space="preserve"> and Sustainability &amp; Governance. (SDGs 7, 11, 12</w:t>
      </w:r>
      <w:r w:rsidR="00C55FED" w:rsidRPr="00133098">
        <w:rPr>
          <w:sz w:val="22"/>
          <w:szCs w:val="22"/>
          <w:lang w:val="en-US" w:eastAsia="nl-NL"/>
        </w:rPr>
        <w:t>,</w:t>
      </w:r>
      <w:r w:rsidRPr="00133098">
        <w:rPr>
          <w:sz w:val="22"/>
          <w:szCs w:val="22"/>
          <w:lang w:val="en-US" w:eastAsia="nl-NL"/>
        </w:rPr>
        <w:t xml:space="preserve"> and 13).</w:t>
      </w:r>
      <w:r w:rsidRPr="00133098">
        <w:rPr>
          <w:sz w:val="22"/>
          <w:szCs w:val="22"/>
          <w:lang w:val="en-US" w:eastAsia="nl-NL"/>
        </w:rPr>
        <w:br/>
      </w:r>
    </w:p>
    <w:p w14:paraId="7E9E33BC" w14:textId="68248078" w:rsidR="001A1A4B" w:rsidRPr="00133098" w:rsidRDefault="00621EC0" w:rsidP="00745D9D">
      <w:pPr>
        <w:pStyle w:val="NoSpacing"/>
        <w:numPr>
          <w:ilvl w:val="0"/>
          <w:numId w:val="19"/>
        </w:numPr>
        <w:spacing w:line="276" w:lineRule="auto"/>
        <w:rPr>
          <w:sz w:val="22"/>
          <w:szCs w:val="22"/>
          <w:lang w:val="en-US" w:eastAsia="nl-NL"/>
        </w:rPr>
      </w:pPr>
      <w:r w:rsidRPr="00133098">
        <w:rPr>
          <w:sz w:val="22"/>
          <w:szCs w:val="22"/>
          <w:lang w:val="en-US" w:eastAsia="nl-NL"/>
        </w:rPr>
        <w:t xml:space="preserve">In addition to </w:t>
      </w:r>
      <w:r w:rsidR="00963F20" w:rsidRPr="00133098">
        <w:rPr>
          <w:sz w:val="22"/>
          <w:szCs w:val="22"/>
          <w:lang w:val="en-US" w:eastAsia="nl-NL"/>
        </w:rPr>
        <w:t xml:space="preserve">research within the </w:t>
      </w:r>
      <w:r w:rsidRPr="00133098">
        <w:rPr>
          <w:sz w:val="22"/>
          <w:szCs w:val="22"/>
          <w:lang w:val="en-US" w:eastAsia="nl-NL"/>
        </w:rPr>
        <w:t>above</w:t>
      </w:r>
      <w:r w:rsidR="00C55FED" w:rsidRPr="00133098">
        <w:rPr>
          <w:sz w:val="22"/>
          <w:szCs w:val="22"/>
          <w:lang w:val="en-US" w:eastAsia="nl-NL"/>
        </w:rPr>
        <w:t>-mentioned</w:t>
      </w:r>
      <w:r w:rsidRPr="00133098">
        <w:rPr>
          <w:sz w:val="22"/>
          <w:szCs w:val="22"/>
          <w:lang w:val="en-US" w:eastAsia="nl-NL"/>
        </w:rPr>
        <w:t xml:space="preserve"> </w:t>
      </w:r>
      <w:r w:rsidR="00CF0352" w:rsidRPr="00133098">
        <w:rPr>
          <w:sz w:val="22"/>
          <w:szCs w:val="22"/>
          <w:lang w:val="en-US" w:eastAsia="nl-NL"/>
        </w:rPr>
        <w:t>Tilburg University</w:t>
      </w:r>
      <w:r w:rsidRPr="00133098">
        <w:rPr>
          <w:sz w:val="22"/>
          <w:szCs w:val="22"/>
          <w:lang w:val="en-US" w:eastAsia="nl-NL"/>
        </w:rPr>
        <w:t xml:space="preserve">-wide partnerships, </w:t>
      </w:r>
      <w:r w:rsidR="00963F20" w:rsidRPr="00133098">
        <w:rPr>
          <w:sz w:val="22"/>
          <w:szCs w:val="22"/>
          <w:lang w:val="en-US" w:eastAsia="nl-NL"/>
        </w:rPr>
        <w:t xml:space="preserve">sustainability research will also be continued and strengthened within many </w:t>
      </w:r>
      <w:r w:rsidR="00CF0352" w:rsidRPr="00133098">
        <w:rPr>
          <w:b/>
          <w:sz w:val="22"/>
          <w:szCs w:val="22"/>
          <w:lang w:val="en-US" w:eastAsia="nl-NL"/>
        </w:rPr>
        <w:t>Tilburg University</w:t>
      </w:r>
      <w:r w:rsidR="00963F20" w:rsidRPr="00133098">
        <w:rPr>
          <w:b/>
          <w:sz w:val="22"/>
          <w:szCs w:val="22"/>
          <w:lang w:val="en-US" w:eastAsia="nl-NL"/>
        </w:rPr>
        <w:t xml:space="preserve"> </w:t>
      </w:r>
      <w:r w:rsidRPr="00133098">
        <w:rPr>
          <w:b/>
          <w:sz w:val="22"/>
          <w:szCs w:val="22"/>
          <w:lang w:val="en-US" w:eastAsia="nl-NL"/>
        </w:rPr>
        <w:t>research groups</w:t>
      </w:r>
      <w:r w:rsidRPr="00133098">
        <w:rPr>
          <w:sz w:val="22"/>
          <w:szCs w:val="22"/>
          <w:lang w:val="en-US" w:eastAsia="nl-NL"/>
        </w:rPr>
        <w:t xml:space="preserve"> in</w:t>
      </w:r>
      <w:r w:rsidR="00963F20" w:rsidRPr="00133098">
        <w:rPr>
          <w:sz w:val="22"/>
          <w:szCs w:val="22"/>
          <w:lang w:val="en-US" w:eastAsia="nl-NL"/>
        </w:rPr>
        <w:t xml:space="preserve"> the coming years</w:t>
      </w:r>
      <w:bookmarkStart w:id="8" w:name="_Toc3532071"/>
      <w:r w:rsidRPr="00133098">
        <w:rPr>
          <w:sz w:val="22"/>
          <w:szCs w:val="22"/>
          <w:lang w:val="en-US" w:eastAsia="nl-NL"/>
        </w:rPr>
        <w:t xml:space="preserve">. </w:t>
      </w:r>
      <w:r w:rsidR="001A1A4B" w:rsidRPr="00133098">
        <w:rPr>
          <w:b/>
          <w:sz w:val="22"/>
          <w:szCs w:val="22"/>
          <w:lang w:val="en-US" w:eastAsia="nl-NL"/>
        </w:rPr>
        <w:t>TELOS</w:t>
      </w:r>
      <w:bookmarkEnd w:id="8"/>
      <w:r w:rsidR="001A1A4B" w:rsidRPr="00133098">
        <w:rPr>
          <w:sz w:val="22"/>
          <w:szCs w:val="22"/>
          <w:lang w:val="en-US" w:eastAsia="nl-NL"/>
        </w:rPr>
        <w:t xml:space="preserve">, a </w:t>
      </w:r>
      <w:r w:rsidR="001A1A4B" w:rsidRPr="00133098">
        <w:rPr>
          <w:sz w:val="22"/>
          <w:szCs w:val="22"/>
          <w:lang w:val="en-US"/>
        </w:rPr>
        <w:t xml:space="preserve">university knowledge </w:t>
      </w:r>
      <w:r w:rsidR="00C55FED" w:rsidRPr="00133098">
        <w:rPr>
          <w:sz w:val="22"/>
          <w:szCs w:val="22"/>
          <w:lang w:val="en-US"/>
        </w:rPr>
        <w:t>center</w:t>
      </w:r>
      <w:r w:rsidR="001A1A4B" w:rsidRPr="00133098">
        <w:rPr>
          <w:sz w:val="22"/>
          <w:szCs w:val="22"/>
          <w:lang w:val="en-US"/>
        </w:rPr>
        <w:t xml:space="preserve"> aimed at making sustainable development manageable within society, </w:t>
      </w:r>
      <w:r w:rsidR="00C55FED" w:rsidRPr="00133098">
        <w:rPr>
          <w:sz w:val="22"/>
          <w:szCs w:val="22"/>
          <w:lang w:val="en-US"/>
        </w:rPr>
        <w:t>collaborates</w:t>
      </w:r>
      <w:r w:rsidR="001A1A4B" w:rsidRPr="00133098">
        <w:rPr>
          <w:sz w:val="22"/>
          <w:szCs w:val="22"/>
          <w:lang w:val="en-US"/>
        </w:rPr>
        <w:t xml:space="preserve"> a lot with social partners for the design, </w:t>
      </w:r>
      <w:r w:rsidR="00C55FED" w:rsidRPr="00133098">
        <w:rPr>
          <w:sz w:val="22"/>
          <w:szCs w:val="22"/>
          <w:lang w:val="en-US"/>
        </w:rPr>
        <w:t>structure,</w:t>
      </w:r>
      <w:r w:rsidR="001A1A4B" w:rsidRPr="00133098">
        <w:rPr>
          <w:sz w:val="22"/>
          <w:szCs w:val="22"/>
          <w:lang w:val="en-US"/>
        </w:rPr>
        <w:t xml:space="preserve"> and monitoring of sustainable development processes. The annual sustainability monitor for municipalities is an important example of this.</w:t>
      </w:r>
      <w:r w:rsidR="001A1A4B" w:rsidRPr="00133098">
        <w:rPr>
          <w:rStyle w:val="FootnoteReference"/>
          <w:sz w:val="22"/>
          <w:szCs w:val="22"/>
          <w:lang w:val="en-US"/>
        </w:rPr>
        <w:footnoteReference w:id="17"/>
      </w:r>
      <w:bookmarkStart w:id="9" w:name="_Toc3532073"/>
      <w:r w:rsidR="001A1A4B" w:rsidRPr="00133098">
        <w:rPr>
          <w:sz w:val="22"/>
          <w:szCs w:val="22"/>
          <w:lang w:val="en-US"/>
        </w:rPr>
        <w:t xml:space="preserve"> </w:t>
      </w:r>
      <w:r w:rsidR="00CF0352" w:rsidRPr="00133098">
        <w:rPr>
          <w:sz w:val="22"/>
          <w:szCs w:val="22"/>
          <w:lang w:val="en-US"/>
        </w:rPr>
        <w:t>Tilburg University</w:t>
      </w:r>
      <w:r w:rsidR="001A1A4B" w:rsidRPr="00133098">
        <w:rPr>
          <w:sz w:val="22"/>
          <w:szCs w:val="22"/>
          <w:lang w:val="en-US"/>
        </w:rPr>
        <w:t xml:space="preserve"> is also involved in the </w:t>
      </w:r>
      <w:r w:rsidR="001A1A4B" w:rsidRPr="00133098">
        <w:rPr>
          <w:b/>
          <w:sz w:val="22"/>
          <w:szCs w:val="22"/>
          <w:lang w:val="en-US"/>
        </w:rPr>
        <w:t>European Values Study (EVS)</w:t>
      </w:r>
      <w:bookmarkEnd w:id="9"/>
      <w:r w:rsidR="001A1A4B" w:rsidRPr="00133098">
        <w:rPr>
          <w:b/>
          <w:sz w:val="22"/>
          <w:szCs w:val="22"/>
          <w:lang w:val="en-US"/>
        </w:rPr>
        <w:t xml:space="preserve">, </w:t>
      </w:r>
      <w:r w:rsidR="001A1A4B" w:rsidRPr="00133098">
        <w:rPr>
          <w:sz w:val="22"/>
          <w:szCs w:val="22"/>
          <w:lang w:val="en-US"/>
        </w:rPr>
        <w:t xml:space="preserve">a large international survey research program on fundamental human values, which provides insight into the ideas, </w:t>
      </w:r>
      <w:r w:rsidR="00C55FED" w:rsidRPr="00133098">
        <w:rPr>
          <w:sz w:val="22"/>
          <w:szCs w:val="22"/>
          <w:lang w:val="en-US"/>
        </w:rPr>
        <w:t>religious convictions</w:t>
      </w:r>
      <w:r w:rsidR="001A1A4B" w:rsidRPr="00133098">
        <w:rPr>
          <w:sz w:val="22"/>
          <w:szCs w:val="22"/>
          <w:lang w:val="en-US"/>
        </w:rPr>
        <w:t>, attitudes, values</w:t>
      </w:r>
      <w:r w:rsidR="00C55FED" w:rsidRPr="00133098">
        <w:rPr>
          <w:sz w:val="22"/>
          <w:szCs w:val="22"/>
          <w:lang w:val="en-US"/>
        </w:rPr>
        <w:t>,</w:t>
      </w:r>
      <w:r w:rsidR="001A1A4B" w:rsidRPr="00133098">
        <w:rPr>
          <w:sz w:val="22"/>
          <w:szCs w:val="22"/>
          <w:lang w:val="en-US"/>
        </w:rPr>
        <w:t xml:space="preserve"> and opinions of citizens throughout Europe.</w:t>
      </w:r>
      <w:r w:rsidR="001A1A4B" w:rsidRPr="00133098">
        <w:rPr>
          <w:rStyle w:val="FootnoteReference"/>
          <w:sz w:val="22"/>
          <w:szCs w:val="22"/>
          <w:lang w:val="en-US"/>
        </w:rPr>
        <w:footnoteReference w:id="18"/>
      </w:r>
      <w:r w:rsidR="001A1A4B" w:rsidRPr="00133098">
        <w:rPr>
          <w:sz w:val="22"/>
          <w:szCs w:val="22"/>
          <w:lang w:val="en-US"/>
        </w:rPr>
        <w:t xml:space="preserve"> Important topics include family, work, environment, perceptions about life, political and social beliefs and morality</w:t>
      </w:r>
      <w:r w:rsidR="00C55FED" w:rsidRPr="00133098">
        <w:rPr>
          <w:sz w:val="22"/>
          <w:szCs w:val="22"/>
          <w:lang w:val="en-US"/>
        </w:rPr>
        <w:t>,</w:t>
      </w:r>
      <w:r w:rsidR="001A1A4B" w:rsidRPr="00133098">
        <w:rPr>
          <w:sz w:val="22"/>
          <w:szCs w:val="22"/>
          <w:lang w:val="en-US"/>
        </w:rPr>
        <w:t xml:space="preserve"> and national identity.</w:t>
      </w:r>
      <w:bookmarkStart w:id="10" w:name="_Toc3532074"/>
      <w:r w:rsidR="001A1A4B" w:rsidRPr="00133098">
        <w:rPr>
          <w:sz w:val="22"/>
          <w:szCs w:val="22"/>
          <w:lang w:val="en-US"/>
        </w:rPr>
        <w:t xml:space="preserve"> The </w:t>
      </w:r>
      <w:r w:rsidR="001A1A4B" w:rsidRPr="00133098">
        <w:rPr>
          <w:b/>
          <w:sz w:val="22"/>
          <w:szCs w:val="22"/>
          <w:lang w:val="en-US"/>
        </w:rPr>
        <w:t xml:space="preserve">Herbert Simon Research </w:t>
      </w:r>
      <w:bookmarkEnd w:id="10"/>
      <w:r w:rsidR="001A1A4B" w:rsidRPr="00133098">
        <w:rPr>
          <w:b/>
          <w:sz w:val="22"/>
          <w:szCs w:val="22"/>
          <w:lang w:val="en-US"/>
        </w:rPr>
        <w:t xml:space="preserve">Institute </w:t>
      </w:r>
      <w:r w:rsidR="001A1A4B" w:rsidRPr="00133098">
        <w:rPr>
          <w:sz w:val="22"/>
          <w:szCs w:val="22"/>
          <w:lang w:val="en-US"/>
        </w:rPr>
        <w:t>focuses on conducting research into health, well-being</w:t>
      </w:r>
      <w:r w:rsidR="008B4D30" w:rsidRPr="00133098">
        <w:rPr>
          <w:sz w:val="22"/>
          <w:szCs w:val="22"/>
          <w:lang w:val="en-US"/>
        </w:rPr>
        <w:t>,</w:t>
      </w:r>
      <w:r w:rsidR="001A1A4B" w:rsidRPr="00133098">
        <w:rPr>
          <w:sz w:val="22"/>
          <w:szCs w:val="22"/>
          <w:lang w:val="en-US"/>
        </w:rPr>
        <w:t xml:space="preserve"> and adaptation.</w:t>
      </w:r>
      <w:bookmarkStart w:id="11" w:name="_Toc3532075"/>
      <w:r w:rsidR="001A1A4B" w:rsidRPr="00133098">
        <w:rPr>
          <w:rStyle w:val="FootnoteReference"/>
          <w:sz w:val="22"/>
          <w:szCs w:val="22"/>
          <w:lang w:val="en-US"/>
        </w:rPr>
        <w:footnoteReference w:id="19"/>
      </w:r>
      <w:r w:rsidR="001A1A4B" w:rsidRPr="00133098">
        <w:rPr>
          <w:sz w:val="22"/>
          <w:szCs w:val="22"/>
          <w:lang w:val="en-US"/>
        </w:rPr>
        <w:t xml:space="preserve"> The International Victimology Institute Tilburg (</w:t>
      </w:r>
      <w:r w:rsidR="001A1A4B" w:rsidRPr="00133098">
        <w:rPr>
          <w:b/>
          <w:sz w:val="22"/>
          <w:szCs w:val="22"/>
          <w:lang w:val="en-US"/>
        </w:rPr>
        <w:t>INTERVICT</w:t>
      </w:r>
      <w:r w:rsidR="001A1A4B" w:rsidRPr="00133098">
        <w:rPr>
          <w:sz w:val="22"/>
          <w:szCs w:val="22"/>
          <w:lang w:val="en-US"/>
        </w:rPr>
        <w:t>)</w:t>
      </w:r>
      <w:bookmarkEnd w:id="11"/>
      <w:r w:rsidR="001A1A4B" w:rsidRPr="00133098">
        <w:rPr>
          <w:sz w:val="22"/>
          <w:szCs w:val="22"/>
          <w:lang w:val="en-US"/>
        </w:rPr>
        <w:t xml:space="preserve"> conducts much interdisciplinary research into the legal, psychological</w:t>
      </w:r>
      <w:r w:rsidR="008B4D30" w:rsidRPr="00133098">
        <w:rPr>
          <w:sz w:val="22"/>
          <w:szCs w:val="22"/>
          <w:lang w:val="en-US"/>
        </w:rPr>
        <w:t>,</w:t>
      </w:r>
      <w:r w:rsidR="00C402FC">
        <w:rPr>
          <w:sz w:val="22"/>
          <w:szCs w:val="22"/>
          <w:lang w:val="en-US"/>
        </w:rPr>
        <w:t xml:space="preserve"> </w:t>
      </w:r>
      <w:r w:rsidR="001A1A4B" w:rsidRPr="00133098">
        <w:rPr>
          <w:sz w:val="22"/>
          <w:szCs w:val="22"/>
          <w:lang w:val="en-US"/>
        </w:rPr>
        <w:t xml:space="preserve">and social implications of </w:t>
      </w:r>
      <w:r w:rsidR="008B4D30" w:rsidRPr="00133098">
        <w:rPr>
          <w:sz w:val="22"/>
          <w:szCs w:val="22"/>
          <w:lang w:val="en-US"/>
        </w:rPr>
        <w:t>victimization</w:t>
      </w:r>
      <w:r w:rsidR="001A1A4B" w:rsidRPr="00133098">
        <w:rPr>
          <w:sz w:val="22"/>
          <w:szCs w:val="22"/>
          <w:lang w:val="en-US"/>
        </w:rPr>
        <w:t>. By means of</w:t>
      </w:r>
      <w:r w:rsidR="001A1A4B" w:rsidRPr="00133098">
        <w:rPr>
          <w:rStyle w:val="FootnoteReference"/>
          <w:sz w:val="22"/>
          <w:szCs w:val="22"/>
          <w:lang w:val="en-US"/>
        </w:rPr>
        <w:footnoteReference w:id="20"/>
      </w:r>
      <w:r w:rsidR="001A1A4B" w:rsidRPr="00133098">
        <w:rPr>
          <w:sz w:val="22"/>
          <w:szCs w:val="22"/>
          <w:lang w:val="en-US"/>
        </w:rPr>
        <w:t xml:space="preserve"> research, INTERVICT wants to contribute to an extensive, </w:t>
      </w:r>
      <w:r w:rsidR="001A1A4B" w:rsidRPr="00133098">
        <w:rPr>
          <w:rStyle w:val="Emphasis"/>
          <w:rFonts w:cstheme="minorHAnsi"/>
          <w:sz w:val="22"/>
          <w:szCs w:val="22"/>
          <w:lang w:val="en-US"/>
        </w:rPr>
        <w:t>evidence-based</w:t>
      </w:r>
      <w:r w:rsidR="001A1A4B" w:rsidRPr="00133098">
        <w:rPr>
          <w:sz w:val="22"/>
          <w:szCs w:val="22"/>
          <w:lang w:val="en-US"/>
        </w:rPr>
        <w:t xml:space="preserve"> knowledge about the </w:t>
      </w:r>
      <w:r w:rsidR="001A1A4B" w:rsidRPr="00133098">
        <w:rPr>
          <w:rStyle w:val="Emphasis"/>
          <w:rFonts w:cstheme="minorHAnsi"/>
          <w:sz w:val="22"/>
          <w:szCs w:val="22"/>
          <w:lang w:val="en-US"/>
        </w:rPr>
        <w:t>empowerment</w:t>
      </w:r>
      <w:r w:rsidR="001A1A4B" w:rsidRPr="00133098">
        <w:rPr>
          <w:sz w:val="22"/>
          <w:szCs w:val="22"/>
          <w:lang w:val="en-US"/>
        </w:rPr>
        <w:t xml:space="preserve"> and support of victims of crime and abuse of power.</w:t>
      </w:r>
      <w:bookmarkStart w:id="12" w:name="_Toc3532076"/>
      <w:r w:rsidR="001A1A4B" w:rsidRPr="00133098">
        <w:rPr>
          <w:sz w:val="22"/>
          <w:szCs w:val="22"/>
          <w:lang w:val="en-US"/>
        </w:rPr>
        <w:t xml:space="preserve"> The </w:t>
      </w:r>
      <w:r w:rsidR="001A1A4B" w:rsidRPr="00133098">
        <w:rPr>
          <w:b/>
          <w:sz w:val="22"/>
          <w:szCs w:val="22"/>
          <w:lang w:val="en-US"/>
        </w:rPr>
        <w:t xml:space="preserve">TLS Environmental Law Team </w:t>
      </w:r>
      <w:r w:rsidR="001A1A4B" w:rsidRPr="00C402FC">
        <w:rPr>
          <w:sz w:val="22"/>
          <w:szCs w:val="22"/>
          <w:lang w:val="en-US"/>
        </w:rPr>
        <w:t>focuses</w:t>
      </w:r>
      <w:r w:rsidR="001A1A4B" w:rsidRPr="00133098">
        <w:rPr>
          <w:b/>
          <w:sz w:val="22"/>
          <w:szCs w:val="22"/>
          <w:lang w:val="en-US"/>
        </w:rPr>
        <w:t>,</w:t>
      </w:r>
      <w:r w:rsidR="001A1A4B" w:rsidRPr="00133098">
        <w:rPr>
          <w:sz w:val="22"/>
          <w:szCs w:val="22"/>
          <w:lang w:val="en-US"/>
        </w:rPr>
        <w:t xml:space="preserve"> among other things, on international and national research on climate change and climate adaptation and on the role of law in the protection of wild animal and plant species</w:t>
      </w:r>
      <w:r w:rsidR="00617CF7" w:rsidRPr="00133098">
        <w:rPr>
          <w:sz w:val="22"/>
          <w:szCs w:val="22"/>
          <w:lang w:val="en-US"/>
        </w:rPr>
        <w:t xml:space="preserve">, </w:t>
      </w:r>
      <w:r w:rsidR="001A1A4B" w:rsidRPr="00133098">
        <w:rPr>
          <w:sz w:val="22"/>
          <w:szCs w:val="22"/>
          <w:lang w:val="en-US"/>
        </w:rPr>
        <w:t>ecosystems</w:t>
      </w:r>
      <w:r w:rsidR="00C402FC">
        <w:rPr>
          <w:sz w:val="22"/>
          <w:szCs w:val="22"/>
          <w:lang w:val="en-US"/>
        </w:rPr>
        <w:t>,</w:t>
      </w:r>
      <w:r w:rsidR="00617CF7" w:rsidRPr="00133098">
        <w:rPr>
          <w:sz w:val="22"/>
          <w:szCs w:val="22"/>
          <w:lang w:val="en-US"/>
        </w:rPr>
        <w:t xml:space="preserve"> and wilderness areas</w:t>
      </w:r>
      <w:r w:rsidR="008B4D30" w:rsidRPr="00133098">
        <w:rPr>
          <w:sz w:val="22"/>
          <w:szCs w:val="22"/>
          <w:lang w:val="en-US"/>
        </w:rPr>
        <w:t>.</w:t>
      </w:r>
      <w:r w:rsidR="001A1A4B" w:rsidRPr="00133098">
        <w:rPr>
          <w:rStyle w:val="FootnoteReference"/>
          <w:sz w:val="22"/>
          <w:szCs w:val="22"/>
          <w:lang w:val="en-US"/>
        </w:rPr>
        <w:footnoteReference w:id="21"/>
      </w:r>
      <w:r w:rsidR="001A1A4B" w:rsidRPr="00133098">
        <w:rPr>
          <w:sz w:val="22"/>
          <w:szCs w:val="22"/>
          <w:lang w:val="en-US"/>
        </w:rPr>
        <w:t xml:space="preserve"> </w:t>
      </w:r>
      <w:proofErr w:type="spellStart"/>
      <w:r w:rsidR="001A1A4B" w:rsidRPr="00133098">
        <w:rPr>
          <w:b/>
          <w:sz w:val="22"/>
          <w:szCs w:val="22"/>
          <w:lang w:val="en-US"/>
        </w:rPr>
        <w:t>ReflecT</w:t>
      </w:r>
      <w:bookmarkEnd w:id="12"/>
      <w:proofErr w:type="spellEnd"/>
      <w:r w:rsidR="001A1A4B" w:rsidRPr="00133098">
        <w:rPr>
          <w:sz w:val="22"/>
          <w:szCs w:val="22"/>
          <w:lang w:val="en-US"/>
        </w:rPr>
        <w:t xml:space="preserve">, the research </w:t>
      </w:r>
      <w:r w:rsidR="008B4D30" w:rsidRPr="00133098">
        <w:rPr>
          <w:sz w:val="22"/>
          <w:szCs w:val="22"/>
          <w:lang w:val="en-US"/>
        </w:rPr>
        <w:t xml:space="preserve">institute for </w:t>
      </w:r>
      <w:proofErr w:type="spellStart"/>
      <w:r w:rsidR="008B4D30" w:rsidRPr="00133098">
        <w:rPr>
          <w:sz w:val="22"/>
          <w:szCs w:val="22"/>
          <w:lang w:val="en-US"/>
        </w:rPr>
        <w:t>flexicurity</w:t>
      </w:r>
      <w:proofErr w:type="spellEnd"/>
      <w:r w:rsidR="008B4D30" w:rsidRPr="00133098">
        <w:rPr>
          <w:sz w:val="22"/>
          <w:szCs w:val="22"/>
          <w:lang w:val="en-US"/>
        </w:rPr>
        <w:t>, labo</w:t>
      </w:r>
      <w:r w:rsidR="001A1A4B" w:rsidRPr="00133098">
        <w:rPr>
          <w:sz w:val="22"/>
          <w:szCs w:val="22"/>
          <w:lang w:val="en-US"/>
        </w:rPr>
        <w:t>r market dynamics</w:t>
      </w:r>
      <w:r w:rsidR="008B4D30" w:rsidRPr="00133098">
        <w:rPr>
          <w:sz w:val="22"/>
          <w:szCs w:val="22"/>
          <w:lang w:val="en-US"/>
        </w:rPr>
        <w:t>,</w:t>
      </w:r>
      <w:r w:rsidR="001A1A4B" w:rsidRPr="00133098">
        <w:rPr>
          <w:sz w:val="22"/>
          <w:szCs w:val="22"/>
          <w:lang w:val="en-US"/>
        </w:rPr>
        <w:t xml:space="preserve"> and social cohesion operates as a netwo</w:t>
      </w:r>
      <w:r w:rsidR="008B4D30" w:rsidRPr="00133098">
        <w:rPr>
          <w:sz w:val="22"/>
          <w:szCs w:val="22"/>
          <w:lang w:val="en-US"/>
        </w:rPr>
        <w:t>rk of labo</w:t>
      </w:r>
      <w:r w:rsidR="001A1A4B" w:rsidRPr="00133098">
        <w:rPr>
          <w:sz w:val="22"/>
          <w:szCs w:val="22"/>
          <w:lang w:val="en-US"/>
        </w:rPr>
        <w:t>r market researchers w</w:t>
      </w:r>
      <w:r w:rsidR="008B4D30" w:rsidRPr="00133098">
        <w:rPr>
          <w:sz w:val="22"/>
          <w:szCs w:val="22"/>
          <w:lang w:val="en-US"/>
        </w:rPr>
        <w:t>orking at the various Tilburg University research groups</w:t>
      </w:r>
      <w:r w:rsidR="001A1A4B" w:rsidRPr="00133098">
        <w:rPr>
          <w:sz w:val="22"/>
          <w:szCs w:val="22"/>
          <w:lang w:val="en-US"/>
        </w:rPr>
        <w:t>.</w:t>
      </w:r>
      <w:r w:rsidR="001A1A4B" w:rsidRPr="00133098">
        <w:rPr>
          <w:rStyle w:val="FootnoteReference"/>
          <w:sz w:val="22"/>
          <w:szCs w:val="22"/>
          <w:lang w:val="en-US"/>
        </w:rPr>
        <w:footnoteReference w:id="22"/>
      </w:r>
      <w:r w:rsidR="001A1A4B" w:rsidRPr="00133098">
        <w:rPr>
          <w:color w:val="000000" w:themeColor="text1"/>
          <w:sz w:val="22"/>
          <w:szCs w:val="22"/>
          <w:lang w:val="en-US"/>
        </w:rPr>
        <w:t xml:space="preserve"> The </w:t>
      </w:r>
      <w:r w:rsidR="00EB1E80" w:rsidRPr="00133098">
        <w:rPr>
          <w:b/>
          <w:color w:val="000000" w:themeColor="text1"/>
          <w:sz w:val="22"/>
          <w:szCs w:val="22"/>
          <w:lang w:val="en-US"/>
        </w:rPr>
        <w:t>Statelessness P</w:t>
      </w:r>
      <w:r w:rsidR="001A1A4B" w:rsidRPr="00133098">
        <w:rPr>
          <w:b/>
          <w:color w:val="000000" w:themeColor="text1"/>
          <w:sz w:val="22"/>
          <w:szCs w:val="22"/>
          <w:lang w:val="en-US"/>
        </w:rPr>
        <w:t>rogram</w:t>
      </w:r>
      <w:r w:rsidR="001A1A4B" w:rsidRPr="00133098">
        <w:rPr>
          <w:color w:val="000000" w:themeColor="text1"/>
          <w:sz w:val="22"/>
          <w:szCs w:val="22"/>
          <w:lang w:val="en-US"/>
        </w:rPr>
        <w:t xml:space="preserve"> (TLS) investigates problems and solutions related to statelessness</w:t>
      </w:r>
      <w:r w:rsidR="00EB1E80" w:rsidRPr="00133098">
        <w:rPr>
          <w:color w:val="000000" w:themeColor="text1"/>
          <w:sz w:val="22"/>
          <w:szCs w:val="22"/>
          <w:lang w:val="en-US"/>
        </w:rPr>
        <w:t>.</w:t>
      </w:r>
      <w:r w:rsidR="001A1A4B" w:rsidRPr="00133098">
        <w:rPr>
          <w:color w:val="000000" w:themeColor="text1"/>
          <w:sz w:val="22"/>
          <w:szCs w:val="22"/>
          <w:lang w:val="en-US"/>
        </w:rPr>
        <w:t xml:space="preserve"> </w:t>
      </w:r>
      <w:r w:rsidR="00EB1E80" w:rsidRPr="00133098">
        <w:rPr>
          <w:color w:val="000000" w:themeColor="text1"/>
          <w:sz w:val="22"/>
          <w:szCs w:val="22"/>
          <w:lang w:val="en-US"/>
        </w:rPr>
        <w:t>I</w:t>
      </w:r>
      <w:r w:rsidR="001A1A4B" w:rsidRPr="00133098">
        <w:rPr>
          <w:color w:val="000000" w:themeColor="text1"/>
          <w:sz w:val="22"/>
          <w:szCs w:val="22"/>
          <w:lang w:val="en-US"/>
        </w:rPr>
        <w:t>n particular</w:t>
      </w:r>
      <w:r w:rsidR="00EB1E80" w:rsidRPr="00133098">
        <w:rPr>
          <w:color w:val="000000" w:themeColor="text1"/>
          <w:sz w:val="22"/>
          <w:szCs w:val="22"/>
          <w:lang w:val="en-US"/>
        </w:rPr>
        <w:t>,</w:t>
      </w:r>
      <w:r w:rsidR="001A1A4B" w:rsidRPr="00133098">
        <w:rPr>
          <w:color w:val="000000" w:themeColor="text1"/>
          <w:sz w:val="22"/>
          <w:szCs w:val="22"/>
          <w:lang w:val="en-US"/>
        </w:rPr>
        <w:t xml:space="preserve"> </w:t>
      </w:r>
      <w:r w:rsidR="00EB1E80" w:rsidRPr="00133098">
        <w:rPr>
          <w:color w:val="000000" w:themeColor="text1"/>
          <w:sz w:val="22"/>
          <w:szCs w:val="22"/>
          <w:lang w:val="en-US"/>
        </w:rPr>
        <w:t>the program tries</w:t>
      </w:r>
      <w:r w:rsidR="001A1A4B" w:rsidRPr="00133098">
        <w:rPr>
          <w:color w:val="000000" w:themeColor="text1"/>
          <w:sz w:val="22"/>
          <w:szCs w:val="22"/>
          <w:lang w:val="en-US"/>
        </w:rPr>
        <w:t xml:space="preserve"> to address the lack of data by carrying out fieldwork, in </w:t>
      </w:r>
      <w:r w:rsidR="00EB1E80" w:rsidRPr="00133098">
        <w:rPr>
          <w:color w:val="000000" w:themeColor="text1"/>
          <w:sz w:val="22"/>
          <w:szCs w:val="22"/>
          <w:lang w:val="en-US"/>
        </w:rPr>
        <w:t>collaboration</w:t>
      </w:r>
      <w:r w:rsidR="001A1A4B" w:rsidRPr="00133098">
        <w:rPr>
          <w:color w:val="000000" w:themeColor="text1"/>
          <w:sz w:val="22"/>
          <w:szCs w:val="22"/>
          <w:lang w:val="en-US"/>
        </w:rPr>
        <w:t xml:space="preserve"> with the UN, local authorities</w:t>
      </w:r>
      <w:r w:rsidR="00EB1E80" w:rsidRPr="00133098">
        <w:rPr>
          <w:color w:val="000000" w:themeColor="text1"/>
          <w:sz w:val="22"/>
          <w:szCs w:val="22"/>
          <w:lang w:val="en-US"/>
        </w:rPr>
        <w:t>,</w:t>
      </w:r>
      <w:r w:rsidR="001A1A4B" w:rsidRPr="00133098">
        <w:rPr>
          <w:color w:val="000000" w:themeColor="text1"/>
          <w:sz w:val="22"/>
          <w:szCs w:val="22"/>
          <w:lang w:val="en-US"/>
        </w:rPr>
        <w:t xml:space="preserve"> and university institutions.</w:t>
      </w:r>
      <w:r w:rsidR="001A1A4B" w:rsidRPr="00133098">
        <w:rPr>
          <w:rStyle w:val="FootnoteReference"/>
          <w:color w:val="000000" w:themeColor="text1"/>
          <w:sz w:val="22"/>
          <w:szCs w:val="22"/>
          <w:lang w:val="en-US"/>
        </w:rPr>
        <w:footnoteReference w:id="23"/>
      </w:r>
    </w:p>
    <w:p w14:paraId="50364556" w14:textId="77777777" w:rsidR="00C33303" w:rsidRPr="00133098" w:rsidRDefault="00C33303" w:rsidP="00745D9D">
      <w:pPr>
        <w:spacing w:line="276" w:lineRule="auto"/>
        <w:contextualSpacing/>
        <w:rPr>
          <w:rFonts w:asciiTheme="minorHAnsi" w:hAnsiTheme="minorHAnsi" w:cstheme="minorHAnsi"/>
          <w:color w:val="000000" w:themeColor="text1"/>
          <w:sz w:val="22"/>
          <w:szCs w:val="22"/>
          <w:lang w:val="en-US"/>
        </w:rPr>
      </w:pPr>
    </w:p>
    <w:p w14:paraId="690E6191" w14:textId="277D37F3" w:rsidR="006F0120" w:rsidRPr="00133098" w:rsidRDefault="006F0120" w:rsidP="00745D9D">
      <w:pPr>
        <w:pStyle w:val="ListParagraph"/>
        <w:numPr>
          <w:ilvl w:val="0"/>
          <w:numId w:val="11"/>
        </w:numPr>
        <w:spacing w:line="276" w:lineRule="auto"/>
        <w:rPr>
          <w:rFonts w:asciiTheme="minorHAnsi" w:eastAsiaTheme="minorEastAsia" w:hAnsiTheme="minorHAnsi" w:cstheme="minorHAnsi"/>
          <w:b/>
          <w:color w:val="000000" w:themeColor="text1"/>
          <w:lang w:val="en-US"/>
        </w:rPr>
      </w:pPr>
      <w:r w:rsidRPr="00133098">
        <w:rPr>
          <w:rFonts w:asciiTheme="minorHAnsi" w:eastAsiaTheme="minorEastAsia" w:hAnsiTheme="minorHAnsi" w:cstheme="minorHAnsi"/>
          <w:b/>
          <w:color w:val="000000" w:themeColor="text1"/>
          <w:lang w:val="en-US"/>
        </w:rPr>
        <w:t xml:space="preserve">Strengthening </w:t>
      </w:r>
      <w:proofErr w:type="spellStart"/>
      <w:r w:rsidRPr="00133098">
        <w:rPr>
          <w:rFonts w:asciiTheme="minorHAnsi" w:eastAsiaTheme="minorEastAsia" w:hAnsiTheme="minorHAnsi" w:cstheme="minorHAnsi"/>
          <w:b/>
          <w:color w:val="000000" w:themeColor="text1"/>
          <w:lang w:val="en-US"/>
        </w:rPr>
        <w:t>interdisciplinarity</w:t>
      </w:r>
      <w:proofErr w:type="spellEnd"/>
      <w:r w:rsidRPr="00133098">
        <w:rPr>
          <w:rFonts w:asciiTheme="minorHAnsi" w:eastAsiaTheme="minorEastAsia" w:hAnsiTheme="minorHAnsi" w:cstheme="minorHAnsi"/>
          <w:b/>
          <w:color w:val="000000" w:themeColor="text1"/>
          <w:lang w:val="en-US"/>
        </w:rPr>
        <w:t xml:space="preserve"> of research</w:t>
      </w:r>
      <w:r w:rsidR="00E05F8C" w:rsidRPr="00133098">
        <w:rPr>
          <w:rFonts w:asciiTheme="minorHAnsi" w:eastAsiaTheme="minorEastAsia" w:hAnsiTheme="minorHAnsi" w:cstheme="minorHAnsi"/>
          <w:b/>
          <w:color w:val="000000" w:themeColor="text1"/>
          <w:lang w:val="en-US"/>
        </w:rPr>
        <w:t xml:space="preserve"> for</w:t>
      </w:r>
      <w:r w:rsidR="00EB1E80" w:rsidRPr="00133098">
        <w:rPr>
          <w:rFonts w:asciiTheme="minorHAnsi" w:eastAsiaTheme="minorEastAsia" w:hAnsiTheme="minorHAnsi" w:cstheme="minorHAnsi"/>
          <w:b/>
          <w:color w:val="000000" w:themeColor="text1"/>
          <w:lang w:val="en-US"/>
        </w:rPr>
        <w:t xml:space="preserve"> the sake of</w:t>
      </w:r>
      <w:r w:rsidR="00E05F8C" w:rsidRPr="00133098">
        <w:rPr>
          <w:rFonts w:asciiTheme="minorHAnsi" w:eastAsiaTheme="minorEastAsia" w:hAnsiTheme="minorHAnsi" w:cstheme="minorHAnsi"/>
          <w:b/>
          <w:color w:val="000000" w:themeColor="text1"/>
          <w:lang w:val="en-US"/>
        </w:rPr>
        <w:t xml:space="preserve"> sustainability</w:t>
      </w:r>
    </w:p>
    <w:p w14:paraId="0AD6C021" w14:textId="56D9E31B" w:rsidR="00CD2713" w:rsidRPr="00133098" w:rsidRDefault="006F0120" w:rsidP="00745D9D">
      <w:pPr>
        <w:spacing w:line="276" w:lineRule="auto"/>
        <w:rPr>
          <w:rFonts w:asciiTheme="minorHAnsi" w:hAnsiTheme="minorHAnsi" w:cstheme="minorHAnsi"/>
          <w:color w:val="000000" w:themeColor="text1"/>
          <w:sz w:val="22"/>
          <w:szCs w:val="22"/>
          <w:lang w:val="en-US"/>
        </w:rPr>
      </w:pPr>
      <w:r w:rsidRPr="00133098">
        <w:rPr>
          <w:rFonts w:asciiTheme="minorHAnsi" w:eastAsiaTheme="minorEastAsia" w:hAnsiTheme="minorHAnsi" w:cstheme="minorHAnsi"/>
          <w:b/>
          <w:color w:val="000000" w:themeColor="text1"/>
          <w:sz w:val="22"/>
          <w:szCs w:val="22"/>
          <w:lang w:val="en-US"/>
        </w:rPr>
        <w:br/>
      </w:r>
      <w:r w:rsidRPr="00133098">
        <w:rPr>
          <w:rFonts w:asciiTheme="minorHAnsi" w:hAnsiTheme="minorHAnsi" w:cstheme="minorHAnsi"/>
          <w:color w:val="000000" w:themeColor="text1"/>
          <w:sz w:val="22"/>
          <w:szCs w:val="22"/>
          <w:lang w:val="en-US"/>
        </w:rPr>
        <w:t xml:space="preserve">Scientific research is still highly disciplinary. Research within disciplines remains important for a thorough understanding and continuous deepening of knowledge within the specific research disciplines. In addition, strengthening interdisciplinary research is widely regarded as an important prerequisite for research innovation and as a prerequisite for a scientific contribution to </w:t>
      </w:r>
      <w:r w:rsidRPr="00133098">
        <w:rPr>
          <w:rFonts w:asciiTheme="minorHAnsi" w:hAnsiTheme="minorHAnsi" w:cstheme="minorHAnsi"/>
          <w:color w:val="000000" w:themeColor="text1"/>
          <w:sz w:val="22"/>
          <w:szCs w:val="22"/>
          <w:lang w:val="en-US"/>
        </w:rPr>
        <w:lastRenderedPageBreak/>
        <w:t>understanding and resol</w:t>
      </w:r>
      <w:r w:rsidR="00EB1E80" w:rsidRPr="00133098">
        <w:rPr>
          <w:rFonts w:asciiTheme="minorHAnsi" w:hAnsiTheme="minorHAnsi" w:cstheme="minorHAnsi"/>
          <w:color w:val="000000" w:themeColor="text1"/>
          <w:sz w:val="22"/>
          <w:szCs w:val="22"/>
          <w:lang w:val="en-US"/>
        </w:rPr>
        <w:t>ving</w:t>
      </w:r>
      <w:r w:rsidRPr="00133098">
        <w:rPr>
          <w:rFonts w:asciiTheme="minorHAnsi" w:hAnsiTheme="minorHAnsi" w:cstheme="minorHAnsi"/>
          <w:color w:val="000000" w:themeColor="text1"/>
          <w:sz w:val="22"/>
          <w:szCs w:val="22"/>
          <w:lang w:val="en-US"/>
        </w:rPr>
        <w:t xml:space="preserve"> societal problems.</w:t>
      </w:r>
      <w:r w:rsidRPr="00133098">
        <w:rPr>
          <w:rStyle w:val="FootnoteReference"/>
          <w:rFonts w:asciiTheme="minorHAnsi" w:hAnsiTheme="minorHAnsi"/>
          <w:sz w:val="22"/>
          <w:szCs w:val="22"/>
          <w:lang w:val="en-US"/>
        </w:rPr>
        <w:footnoteReference w:id="24"/>
      </w:r>
      <w:r w:rsidRPr="00133098">
        <w:rPr>
          <w:rFonts w:asciiTheme="minorHAnsi" w:hAnsiTheme="minorHAnsi" w:cstheme="minorHAnsi"/>
          <w:color w:val="000000" w:themeColor="text1"/>
          <w:sz w:val="22"/>
          <w:szCs w:val="22"/>
          <w:lang w:val="en-US"/>
        </w:rPr>
        <w:t xml:space="preserve"> This is of particular importance for sustainability research. For example, scientific insights into climate change require a link with insights into </w:t>
      </w:r>
      <w:r w:rsidR="00EB1E80" w:rsidRPr="00133098">
        <w:rPr>
          <w:rFonts w:asciiTheme="minorHAnsi" w:hAnsiTheme="minorHAnsi" w:cstheme="minorHAnsi"/>
          <w:color w:val="000000" w:themeColor="text1"/>
          <w:sz w:val="22"/>
          <w:szCs w:val="22"/>
          <w:lang w:val="en-US"/>
        </w:rPr>
        <w:t xml:space="preserve">how </w:t>
      </w:r>
      <w:r w:rsidRPr="00133098">
        <w:rPr>
          <w:rFonts w:asciiTheme="minorHAnsi" w:hAnsiTheme="minorHAnsi" w:cstheme="minorHAnsi"/>
          <w:color w:val="000000" w:themeColor="text1"/>
          <w:sz w:val="22"/>
          <w:szCs w:val="22"/>
          <w:lang w:val="en-US"/>
        </w:rPr>
        <w:t>legal systems</w:t>
      </w:r>
      <w:r w:rsidR="00EB1E80" w:rsidRPr="00133098">
        <w:rPr>
          <w:rFonts w:asciiTheme="minorHAnsi" w:hAnsiTheme="minorHAnsi" w:cstheme="minorHAnsi"/>
          <w:color w:val="000000" w:themeColor="text1"/>
          <w:sz w:val="22"/>
          <w:szCs w:val="22"/>
          <w:lang w:val="en-US"/>
        </w:rPr>
        <w:t xml:space="preserve"> function</w:t>
      </w:r>
      <w:r w:rsidRPr="00133098">
        <w:rPr>
          <w:rFonts w:asciiTheme="minorHAnsi" w:hAnsiTheme="minorHAnsi" w:cstheme="minorHAnsi"/>
          <w:color w:val="000000" w:themeColor="text1"/>
          <w:sz w:val="22"/>
          <w:szCs w:val="22"/>
          <w:lang w:val="en-US"/>
        </w:rPr>
        <w:t xml:space="preserve">. Stimulating sustainable consumption patterns requires both economic knowledge and insights into social </w:t>
      </w:r>
      <w:r w:rsidR="00EB1E80" w:rsidRPr="00133098">
        <w:rPr>
          <w:rFonts w:asciiTheme="minorHAnsi" w:hAnsiTheme="minorHAnsi" w:cstheme="minorHAnsi"/>
          <w:color w:val="000000" w:themeColor="text1"/>
          <w:sz w:val="22"/>
          <w:szCs w:val="22"/>
          <w:lang w:val="en-US"/>
        </w:rPr>
        <w:t>behavior</w:t>
      </w:r>
      <w:r w:rsidRPr="00133098">
        <w:rPr>
          <w:rFonts w:asciiTheme="minorHAnsi" w:hAnsiTheme="minorHAnsi" w:cstheme="minorHAnsi"/>
          <w:color w:val="000000" w:themeColor="text1"/>
          <w:sz w:val="22"/>
          <w:szCs w:val="22"/>
          <w:lang w:val="en-US"/>
        </w:rPr>
        <w:t>. Effective legal protection of ecosystems in developing countries is problematic if knowledge about poverty and hunger control is not obtained</w:t>
      </w:r>
      <w:r w:rsidR="00EB1E80" w:rsidRPr="00133098">
        <w:rPr>
          <w:rFonts w:asciiTheme="minorHAnsi" w:hAnsiTheme="minorHAnsi" w:cstheme="minorHAnsi"/>
          <w:color w:val="000000" w:themeColor="text1"/>
          <w:sz w:val="22"/>
          <w:szCs w:val="22"/>
          <w:lang w:val="en-US"/>
        </w:rPr>
        <w:t xml:space="preserve"> as well</w:t>
      </w:r>
      <w:r w:rsidRPr="00133098">
        <w:rPr>
          <w:rFonts w:asciiTheme="minorHAnsi" w:hAnsiTheme="minorHAnsi" w:cstheme="minorHAnsi"/>
          <w:color w:val="000000" w:themeColor="text1"/>
          <w:sz w:val="22"/>
          <w:szCs w:val="22"/>
          <w:lang w:val="en-US"/>
        </w:rPr>
        <w:t xml:space="preserve">. </w:t>
      </w:r>
      <w:r w:rsidR="00EB1E80" w:rsidRPr="00133098">
        <w:rPr>
          <w:rFonts w:asciiTheme="minorHAnsi" w:hAnsiTheme="minorHAnsi" w:cstheme="minorHAnsi"/>
          <w:color w:val="000000" w:themeColor="text1"/>
          <w:sz w:val="22"/>
          <w:szCs w:val="22"/>
          <w:lang w:val="en-US"/>
        </w:rPr>
        <w:t xml:space="preserve">Therefore, </w:t>
      </w:r>
      <w:r w:rsidR="00CF0352" w:rsidRPr="00133098">
        <w:rPr>
          <w:rFonts w:asciiTheme="minorHAnsi" w:hAnsiTheme="minorHAnsi" w:cstheme="minorHAnsi"/>
          <w:color w:val="000000" w:themeColor="text1"/>
          <w:sz w:val="22"/>
          <w:szCs w:val="22"/>
          <w:lang w:val="en-US"/>
        </w:rPr>
        <w:t>Tilburg University</w:t>
      </w:r>
      <w:r w:rsidRPr="00133098">
        <w:rPr>
          <w:rFonts w:asciiTheme="minorHAnsi" w:hAnsiTheme="minorHAnsi" w:cstheme="minorHAnsi"/>
          <w:color w:val="000000" w:themeColor="text1"/>
          <w:sz w:val="22"/>
          <w:szCs w:val="22"/>
          <w:lang w:val="en-US"/>
        </w:rPr>
        <w:t xml:space="preserve"> stimulates interdisciplinary research in a variety of ways. </w:t>
      </w:r>
      <w:r w:rsidR="00D225FF" w:rsidRPr="00133098">
        <w:rPr>
          <w:rFonts w:asciiTheme="minorHAnsi" w:hAnsiTheme="minorHAnsi" w:cstheme="minorHAnsi"/>
          <w:color w:val="000000" w:themeColor="text1"/>
          <w:sz w:val="22"/>
          <w:szCs w:val="22"/>
          <w:lang w:val="en-US"/>
        </w:rPr>
        <w:t>This is done</w:t>
      </w:r>
      <w:r w:rsidR="00C402FC">
        <w:rPr>
          <w:rFonts w:asciiTheme="minorHAnsi" w:hAnsiTheme="minorHAnsi" w:cstheme="minorHAnsi"/>
          <w:color w:val="000000" w:themeColor="text1"/>
          <w:sz w:val="22"/>
          <w:szCs w:val="22"/>
          <w:lang w:val="en-US"/>
        </w:rPr>
        <w:t>,</w:t>
      </w:r>
      <w:r w:rsidR="00D225FF" w:rsidRPr="00133098">
        <w:rPr>
          <w:rFonts w:asciiTheme="minorHAnsi" w:hAnsiTheme="minorHAnsi" w:cstheme="minorHAnsi"/>
          <w:color w:val="000000" w:themeColor="text1"/>
          <w:sz w:val="22"/>
          <w:szCs w:val="22"/>
          <w:lang w:val="en-US"/>
        </w:rPr>
        <w:t xml:space="preserve"> </w:t>
      </w:r>
      <w:r w:rsidR="00C402FC" w:rsidRPr="00133098">
        <w:rPr>
          <w:rFonts w:asciiTheme="minorHAnsi" w:hAnsiTheme="minorHAnsi" w:cstheme="minorHAnsi"/>
          <w:color w:val="000000" w:themeColor="text1"/>
          <w:sz w:val="22"/>
          <w:szCs w:val="22"/>
          <w:lang w:val="en-US"/>
        </w:rPr>
        <w:t>among other things</w:t>
      </w:r>
      <w:r w:rsidR="00C402FC">
        <w:rPr>
          <w:rFonts w:asciiTheme="minorHAnsi" w:hAnsiTheme="minorHAnsi" w:cstheme="minorHAnsi"/>
          <w:color w:val="000000" w:themeColor="text1"/>
          <w:sz w:val="22"/>
          <w:szCs w:val="22"/>
          <w:lang w:val="en-US"/>
        </w:rPr>
        <w:t>,</w:t>
      </w:r>
      <w:r w:rsidR="00C402FC" w:rsidRPr="00133098">
        <w:rPr>
          <w:rFonts w:asciiTheme="minorHAnsi" w:hAnsiTheme="minorHAnsi" w:cstheme="minorHAnsi"/>
          <w:color w:val="000000" w:themeColor="text1"/>
          <w:sz w:val="22"/>
          <w:szCs w:val="22"/>
          <w:lang w:val="en-US"/>
        </w:rPr>
        <w:t xml:space="preserve"> </w:t>
      </w:r>
      <w:r w:rsidR="00D225FF" w:rsidRPr="00133098">
        <w:rPr>
          <w:rFonts w:asciiTheme="minorHAnsi" w:hAnsiTheme="minorHAnsi" w:cstheme="minorHAnsi"/>
          <w:color w:val="000000" w:themeColor="text1"/>
          <w:sz w:val="22"/>
          <w:szCs w:val="22"/>
          <w:lang w:val="en-US"/>
        </w:rPr>
        <w:t>by</w:t>
      </w:r>
    </w:p>
    <w:p w14:paraId="55BBFEDE" w14:textId="77777777" w:rsidR="0036524D" w:rsidRPr="00133098" w:rsidRDefault="0036524D" w:rsidP="00745D9D">
      <w:pPr>
        <w:spacing w:line="276" w:lineRule="auto"/>
        <w:rPr>
          <w:rFonts w:asciiTheme="minorHAnsi" w:hAnsiTheme="minorHAnsi" w:cstheme="minorHAnsi"/>
          <w:color w:val="000000" w:themeColor="text1"/>
          <w:sz w:val="22"/>
          <w:szCs w:val="22"/>
          <w:lang w:val="en-US"/>
        </w:rPr>
      </w:pPr>
    </w:p>
    <w:p w14:paraId="3FABCAA2" w14:textId="5B4633C1" w:rsidR="00CD2713" w:rsidRPr="00133098" w:rsidRDefault="00EB1E80" w:rsidP="00745D9D">
      <w:pPr>
        <w:pStyle w:val="ListParagraph"/>
        <w:numPr>
          <w:ilvl w:val="0"/>
          <w:numId w:val="17"/>
        </w:numPr>
        <w:spacing w:line="276" w:lineRule="auto"/>
        <w:rPr>
          <w:rFonts w:asciiTheme="minorHAnsi" w:eastAsiaTheme="minorEastAsia" w:hAnsiTheme="minorHAnsi" w:cstheme="minorHAnsi"/>
          <w:b/>
          <w:color w:val="000000" w:themeColor="text1"/>
          <w:lang w:val="en-US"/>
        </w:rPr>
      </w:pPr>
      <w:r w:rsidRPr="00133098">
        <w:rPr>
          <w:rFonts w:asciiTheme="minorHAnsi" w:hAnsiTheme="minorHAnsi" w:cstheme="minorHAnsi"/>
          <w:color w:val="000000" w:themeColor="text1"/>
          <w:lang w:val="en-US"/>
        </w:rPr>
        <w:t xml:space="preserve">the IMPACT </w:t>
      </w:r>
      <w:r w:rsidR="00D225FF" w:rsidRPr="00133098">
        <w:rPr>
          <w:rFonts w:asciiTheme="minorHAnsi" w:hAnsiTheme="minorHAnsi" w:cstheme="minorHAnsi"/>
          <w:color w:val="000000" w:themeColor="text1"/>
          <w:lang w:val="en-US"/>
        </w:rPr>
        <w:t xml:space="preserve">PhD program, </w:t>
      </w:r>
      <w:r w:rsidRPr="00133098">
        <w:rPr>
          <w:rFonts w:asciiTheme="minorHAnsi" w:hAnsiTheme="minorHAnsi" w:cstheme="minorHAnsi"/>
          <w:color w:val="000000" w:themeColor="text1"/>
          <w:lang w:val="en-US"/>
        </w:rPr>
        <w:t>in which</w:t>
      </w:r>
      <w:r w:rsidR="00D225FF" w:rsidRPr="00133098">
        <w:rPr>
          <w:rFonts w:asciiTheme="minorHAnsi" w:hAnsiTheme="minorHAnsi" w:cstheme="minorHAnsi"/>
          <w:color w:val="000000" w:themeColor="text1"/>
          <w:lang w:val="en-US"/>
        </w:rPr>
        <w:t xml:space="preserve"> </w:t>
      </w:r>
      <w:proofErr w:type="spellStart"/>
      <w:r w:rsidR="00D225FF" w:rsidRPr="00133098">
        <w:rPr>
          <w:rFonts w:asciiTheme="minorHAnsi" w:hAnsiTheme="minorHAnsi" w:cstheme="minorHAnsi"/>
          <w:color w:val="000000" w:themeColor="text1"/>
          <w:lang w:val="en-US"/>
        </w:rPr>
        <w:t>interdisciplinarity</w:t>
      </w:r>
      <w:proofErr w:type="spellEnd"/>
      <w:r w:rsidR="00D225FF" w:rsidRPr="00133098">
        <w:rPr>
          <w:rFonts w:asciiTheme="minorHAnsi" w:hAnsiTheme="minorHAnsi" w:cstheme="minorHAnsi"/>
          <w:color w:val="000000" w:themeColor="text1"/>
          <w:lang w:val="en-US"/>
        </w:rPr>
        <w:t xml:space="preserve"> is a prerequisite for the acceptance of proposals</w:t>
      </w:r>
      <w:r w:rsidRPr="00133098">
        <w:rPr>
          <w:rFonts w:asciiTheme="minorHAnsi" w:hAnsiTheme="minorHAnsi" w:cstheme="minorHAnsi"/>
          <w:color w:val="000000" w:themeColor="text1"/>
          <w:lang w:val="en-US"/>
        </w:rPr>
        <w:t>;</w:t>
      </w:r>
      <w:r w:rsidR="00D225FF" w:rsidRPr="00133098">
        <w:rPr>
          <w:rFonts w:asciiTheme="minorHAnsi" w:hAnsiTheme="minorHAnsi" w:cstheme="minorHAnsi"/>
          <w:color w:val="000000" w:themeColor="text1"/>
          <w:lang w:val="en-US"/>
        </w:rPr>
        <w:t xml:space="preserve"> </w:t>
      </w:r>
    </w:p>
    <w:p w14:paraId="3F8FEDB5" w14:textId="6E2974B4" w:rsidR="00FD3119" w:rsidRPr="00133098" w:rsidRDefault="00EB1E80" w:rsidP="00745D9D">
      <w:pPr>
        <w:pStyle w:val="ListParagraph"/>
        <w:numPr>
          <w:ilvl w:val="0"/>
          <w:numId w:val="17"/>
        </w:numPr>
        <w:spacing w:line="276" w:lineRule="auto"/>
        <w:rPr>
          <w:rFonts w:asciiTheme="minorHAnsi" w:eastAsiaTheme="minorEastAsia" w:hAnsiTheme="minorHAnsi" w:cstheme="minorHAnsi"/>
          <w:b/>
          <w:color w:val="000000" w:themeColor="text1"/>
          <w:lang w:val="en-US"/>
        </w:rPr>
      </w:pPr>
      <w:r w:rsidRPr="00133098">
        <w:rPr>
          <w:rFonts w:asciiTheme="minorHAnsi" w:hAnsiTheme="minorHAnsi" w:cstheme="minorHAnsi"/>
          <w:color w:val="000000" w:themeColor="text1"/>
          <w:lang w:val="en-US"/>
        </w:rPr>
        <w:t>c</w:t>
      </w:r>
      <w:r w:rsidR="00CD2713" w:rsidRPr="00133098">
        <w:rPr>
          <w:rFonts w:asciiTheme="minorHAnsi" w:hAnsiTheme="minorHAnsi" w:cstheme="minorHAnsi"/>
          <w:color w:val="000000" w:themeColor="text1"/>
          <w:lang w:val="en-US"/>
        </w:rPr>
        <w:t>ollaboration within IMPACT, TLS</w:t>
      </w:r>
      <w:r w:rsidRPr="00133098">
        <w:rPr>
          <w:rFonts w:asciiTheme="minorHAnsi" w:hAnsiTheme="minorHAnsi" w:cstheme="minorHAnsi"/>
          <w:color w:val="000000" w:themeColor="text1"/>
          <w:lang w:val="en-US"/>
        </w:rPr>
        <w:t>,</w:t>
      </w:r>
      <w:r w:rsidR="00CD2713" w:rsidRPr="00133098">
        <w:rPr>
          <w:rFonts w:asciiTheme="minorHAnsi" w:hAnsiTheme="minorHAnsi" w:cstheme="minorHAnsi"/>
          <w:color w:val="000000" w:themeColor="text1"/>
          <w:lang w:val="en-US"/>
        </w:rPr>
        <w:t xml:space="preserve"> and other research groups </w:t>
      </w:r>
      <w:r w:rsidRPr="00133098">
        <w:rPr>
          <w:rFonts w:asciiTheme="minorHAnsi" w:hAnsiTheme="minorHAnsi" w:cstheme="minorHAnsi"/>
          <w:color w:val="000000" w:themeColor="text1"/>
          <w:lang w:val="en-US"/>
        </w:rPr>
        <w:t>amongst</w:t>
      </w:r>
      <w:r w:rsidR="00FD3119" w:rsidRPr="00133098">
        <w:rPr>
          <w:rFonts w:asciiTheme="minorHAnsi" w:hAnsiTheme="minorHAnsi" w:cstheme="minorHAnsi"/>
          <w:color w:val="000000" w:themeColor="text1"/>
          <w:lang w:val="en-US"/>
        </w:rPr>
        <w:t xml:space="preserve"> </w:t>
      </w:r>
      <w:r w:rsidR="00CD2713" w:rsidRPr="00133098">
        <w:rPr>
          <w:rFonts w:asciiTheme="minorHAnsi" w:hAnsiTheme="minorHAnsi" w:cstheme="minorHAnsi"/>
          <w:color w:val="000000" w:themeColor="text1"/>
          <w:lang w:val="en-US"/>
        </w:rPr>
        <w:t xml:space="preserve">experts in </w:t>
      </w:r>
      <w:r w:rsidR="00CD2713" w:rsidRPr="00133098">
        <w:rPr>
          <w:rFonts w:asciiTheme="minorHAnsi" w:hAnsiTheme="minorHAnsi" w:cstheme="minorHAnsi"/>
          <w:lang w:val="en-US"/>
        </w:rPr>
        <w:t>social, economic,</w:t>
      </w:r>
      <w:r w:rsidR="00FD3119" w:rsidRPr="00133098">
        <w:rPr>
          <w:rFonts w:asciiTheme="minorHAnsi" w:hAnsiTheme="minorHAnsi" w:cstheme="minorHAnsi"/>
          <w:lang w:val="en-US"/>
        </w:rPr>
        <w:t xml:space="preserve"> legal</w:t>
      </w:r>
      <w:r w:rsidRPr="00133098">
        <w:rPr>
          <w:rFonts w:asciiTheme="minorHAnsi" w:hAnsiTheme="minorHAnsi" w:cstheme="minorHAnsi"/>
          <w:lang w:val="en-US"/>
        </w:rPr>
        <w:t>,</w:t>
      </w:r>
      <w:r w:rsidR="00FD3119" w:rsidRPr="00133098">
        <w:rPr>
          <w:rFonts w:asciiTheme="minorHAnsi" w:hAnsiTheme="minorHAnsi" w:cstheme="minorHAnsi"/>
          <w:lang w:val="en-US"/>
        </w:rPr>
        <w:t xml:space="preserve"> and cultural sciences;</w:t>
      </w:r>
    </w:p>
    <w:p w14:paraId="1194A8A7" w14:textId="3E1D6DAA" w:rsidR="00FD3119" w:rsidRPr="00133098" w:rsidRDefault="00EB1E80" w:rsidP="00745D9D">
      <w:pPr>
        <w:pStyle w:val="ListParagraph"/>
        <w:numPr>
          <w:ilvl w:val="0"/>
          <w:numId w:val="17"/>
        </w:numPr>
        <w:spacing w:line="276" w:lineRule="auto"/>
        <w:rPr>
          <w:rFonts w:asciiTheme="minorHAnsi" w:eastAsiaTheme="minorEastAsia" w:hAnsiTheme="minorHAnsi" w:cstheme="minorHAnsi"/>
          <w:b/>
          <w:color w:val="000000" w:themeColor="text1"/>
          <w:lang w:val="en-US"/>
        </w:rPr>
      </w:pPr>
      <w:proofErr w:type="gramStart"/>
      <w:r w:rsidRPr="00133098">
        <w:rPr>
          <w:rFonts w:asciiTheme="minorHAnsi" w:hAnsiTheme="minorHAnsi" w:cstheme="minorHAnsi"/>
          <w:color w:val="000000" w:themeColor="text1"/>
          <w:lang w:val="en-US"/>
        </w:rPr>
        <w:t>grant</w:t>
      </w:r>
      <w:proofErr w:type="gramEnd"/>
      <w:r w:rsidR="0006204C" w:rsidRPr="00133098">
        <w:rPr>
          <w:rFonts w:asciiTheme="minorHAnsi" w:hAnsiTheme="minorHAnsi" w:cstheme="minorHAnsi"/>
          <w:color w:val="000000" w:themeColor="text1"/>
          <w:lang w:val="en-US"/>
        </w:rPr>
        <w:t xml:space="preserve"> projects</w:t>
      </w:r>
      <w:r w:rsidR="00476B82" w:rsidRPr="00133098">
        <w:rPr>
          <w:rFonts w:asciiTheme="minorHAnsi" w:hAnsiTheme="minorHAnsi" w:cstheme="minorHAnsi"/>
          <w:color w:val="000000" w:themeColor="text1"/>
          <w:lang w:val="en-US"/>
        </w:rPr>
        <w:t xml:space="preserve">, including, for example, the NWO NWA calls, which increasingly </w:t>
      </w:r>
      <w:r w:rsidR="00FD3119" w:rsidRPr="00133098">
        <w:rPr>
          <w:rFonts w:asciiTheme="minorHAnsi" w:hAnsiTheme="minorHAnsi" w:cstheme="minorHAnsi"/>
          <w:color w:val="000000" w:themeColor="text1"/>
          <w:lang w:val="en-US"/>
        </w:rPr>
        <w:t xml:space="preserve">ask </w:t>
      </w:r>
      <w:r w:rsidR="00CF0352" w:rsidRPr="00133098">
        <w:rPr>
          <w:rFonts w:asciiTheme="minorHAnsi" w:hAnsiTheme="minorHAnsi" w:cstheme="minorHAnsi"/>
          <w:color w:val="000000" w:themeColor="text1"/>
          <w:lang w:val="en-US"/>
        </w:rPr>
        <w:t>Tilburg University</w:t>
      </w:r>
      <w:r w:rsidR="00476B82" w:rsidRPr="00133098">
        <w:rPr>
          <w:rFonts w:asciiTheme="minorHAnsi" w:hAnsiTheme="minorHAnsi" w:cstheme="minorHAnsi"/>
          <w:color w:val="000000" w:themeColor="text1"/>
          <w:lang w:val="en-US"/>
        </w:rPr>
        <w:t xml:space="preserve"> researchers to collaborate with scientists from other disciplines</w:t>
      </w:r>
      <w:r w:rsidR="00CD2713" w:rsidRPr="00133098">
        <w:rPr>
          <w:rFonts w:asciiTheme="minorHAnsi" w:hAnsiTheme="minorHAnsi" w:cstheme="minorHAnsi"/>
          <w:color w:val="000000" w:themeColor="text1"/>
          <w:lang w:val="en-US"/>
        </w:rPr>
        <w:t xml:space="preserve">, including </w:t>
      </w:r>
      <w:r w:rsidR="00C402FC">
        <w:rPr>
          <w:rFonts w:asciiTheme="minorHAnsi" w:hAnsiTheme="minorHAnsi" w:cstheme="minorHAnsi"/>
          <w:color w:val="000000" w:themeColor="text1"/>
          <w:lang w:val="en-US"/>
        </w:rPr>
        <w:t>fro</w:t>
      </w:r>
      <w:r w:rsidRPr="00133098">
        <w:rPr>
          <w:rFonts w:asciiTheme="minorHAnsi" w:hAnsiTheme="minorHAnsi" w:cstheme="minorHAnsi"/>
          <w:color w:val="000000" w:themeColor="text1"/>
          <w:lang w:val="en-US"/>
        </w:rPr>
        <w:t xml:space="preserve">m </w:t>
      </w:r>
      <w:r w:rsidR="00CD2713" w:rsidRPr="00133098">
        <w:rPr>
          <w:rFonts w:asciiTheme="minorHAnsi" w:hAnsiTheme="minorHAnsi" w:cstheme="minorHAnsi"/>
          <w:color w:val="000000" w:themeColor="text1"/>
          <w:lang w:val="en-US"/>
        </w:rPr>
        <w:t>outside the humanities</w:t>
      </w:r>
      <w:r w:rsidR="00476B82" w:rsidRPr="00133098">
        <w:rPr>
          <w:rFonts w:asciiTheme="minorHAnsi" w:hAnsiTheme="minorHAnsi" w:cstheme="minorHAnsi"/>
          <w:color w:val="000000" w:themeColor="text1"/>
          <w:lang w:val="en-US"/>
        </w:rPr>
        <w:t xml:space="preserve">. The importance of the involvement of other social partners </w:t>
      </w:r>
      <w:r w:rsidR="00FD3119" w:rsidRPr="00133098">
        <w:rPr>
          <w:rFonts w:asciiTheme="minorHAnsi" w:hAnsiTheme="minorHAnsi" w:cstheme="minorHAnsi"/>
          <w:color w:val="000000" w:themeColor="text1"/>
          <w:lang w:val="en-US"/>
        </w:rPr>
        <w:t>outside the field of science</w:t>
      </w:r>
      <w:r w:rsidR="00476B82" w:rsidRPr="00133098">
        <w:rPr>
          <w:rFonts w:asciiTheme="minorHAnsi" w:hAnsiTheme="minorHAnsi" w:cstheme="minorHAnsi"/>
          <w:color w:val="000000" w:themeColor="text1"/>
          <w:lang w:val="en-US"/>
        </w:rPr>
        <w:t xml:space="preserve"> is often also </w:t>
      </w:r>
      <w:r w:rsidRPr="00133098">
        <w:rPr>
          <w:rFonts w:asciiTheme="minorHAnsi" w:hAnsiTheme="minorHAnsi" w:cstheme="minorHAnsi"/>
          <w:color w:val="000000" w:themeColor="text1"/>
          <w:lang w:val="en-US"/>
        </w:rPr>
        <w:t>emphasized</w:t>
      </w:r>
      <w:r w:rsidR="00FD3119" w:rsidRPr="00133098">
        <w:rPr>
          <w:rFonts w:asciiTheme="minorHAnsi" w:hAnsiTheme="minorHAnsi" w:cstheme="minorHAnsi"/>
          <w:color w:val="000000" w:themeColor="text1"/>
          <w:lang w:val="en-US"/>
        </w:rPr>
        <w:t>.</w:t>
      </w:r>
    </w:p>
    <w:p w14:paraId="64891316" w14:textId="78A8A657" w:rsidR="006F0120" w:rsidRPr="00133098" w:rsidRDefault="00FD3119" w:rsidP="00C14041">
      <w:pPr>
        <w:spacing w:line="276" w:lineRule="auto"/>
        <w:ind w:left="47"/>
        <w:rPr>
          <w:rFonts w:asciiTheme="minorHAnsi" w:eastAsiaTheme="minorEastAsia" w:hAnsiTheme="minorHAnsi" w:cstheme="minorHAnsi"/>
          <w:b/>
          <w:color w:val="000000" w:themeColor="text1"/>
          <w:sz w:val="22"/>
          <w:szCs w:val="22"/>
          <w:lang w:val="en-US"/>
        </w:rPr>
      </w:pPr>
      <w:r w:rsidRPr="00133098">
        <w:rPr>
          <w:rFonts w:asciiTheme="minorHAnsi" w:hAnsiTheme="minorHAnsi" w:cstheme="minorHAnsi"/>
          <w:color w:val="000000" w:themeColor="text1"/>
          <w:sz w:val="22"/>
          <w:szCs w:val="22"/>
          <w:lang w:val="en-US"/>
        </w:rPr>
        <w:br/>
        <w:t xml:space="preserve">This increased attention to </w:t>
      </w:r>
      <w:proofErr w:type="spellStart"/>
      <w:r w:rsidRPr="00133098">
        <w:rPr>
          <w:rFonts w:asciiTheme="minorHAnsi" w:hAnsiTheme="minorHAnsi" w:cstheme="minorHAnsi"/>
          <w:color w:val="000000" w:themeColor="text1"/>
          <w:sz w:val="22"/>
          <w:szCs w:val="22"/>
          <w:lang w:val="en-US"/>
        </w:rPr>
        <w:t>interdisciplinarity</w:t>
      </w:r>
      <w:proofErr w:type="spellEnd"/>
      <w:r w:rsidRPr="00133098">
        <w:rPr>
          <w:rFonts w:asciiTheme="minorHAnsi" w:hAnsiTheme="minorHAnsi" w:cstheme="minorHAnsi"/>
          <w:color w:val="000000" w:themeColor="text1"/>
          <w:sz w:val="22"/>
          <w:szCs w:val="22"/>
          <w:lang w:val="en-US"/>
        </w:rPr>
        <w:t xml:space="preserve"> in research and increasing involvement with social actors offer</w:t>
      </w:r>
      <w:r w:rsidR="00476B82" w:rsidRPr="00133098">
        <w:rPr>
          <w:rFonts w:asciiTheme="minorHAnsi" w:hAnsiTheme="minorHAnsi" w:cstheme="minorHAnsi"/>
          <w:color w:val="000000" w:themeColor="text1"/>
          <w:sz w:val="22"/>
          <w:szCs w:val="22"/>
          <w:lang w:val="en-US"/>
        </w:rPr>
        <w:t xml:space="preserve"> good opportunities to make a greater</w:t>
      </w:r>
      <w:r w:rsidRPr="00133098">
        <w:rPr>
          <w:rFonts w:asciiTheme="minorHAnsi" w:hAnsiTheme="minorHAnsi" w:cstheme="minorHAnsi"/>
          <w:color w:val="000000" w:themeColor="text1"/>
          <w:sz w:val="22"/>
          <w:szCs w:val="22"/>
          <w:lang w:val="en-US"/>
        </w:rPr>
        <w:t xml:space="preserve"> contribution to the SDGs. This is subject to the condition that </w:t>
      </w:r>
      <w:r w:rsidR="00476B82" w:rsidRPr="00133098">
        <w:rPr>
          <w:rFonts w:asciiTheme="minorHAnsi" w:hAnsiTheme="minorHAnsi" w:cstheme="minorHAnsi"/>
          <w:color w:val="000000" w:themeColor="text1"/>
          <w:sz w:val="22"/>
          <w:szCs w:val="22"/>
          <w:lang w:val="en-US"/>
        </w:rPr>
        <w:t>attention</w:t>
      </w:r>
      <w:r w:rsidRPr="00133098">
        <w:rPr>
          <w:rFonts w:asciiTheme="minorHAnsi" w:hAnsiTheme="minorHAnsi" w:cstheme="minorHAnsi"/>
          <w:color w:val="000000" w:themeColor="text1"/>
          <w:sz w:val="22"/>
          <w:szCs w:val="22"/>
          <w:lang w:val="en-US"/>
        </w:rPr>
        <w:t xml:space="preserve"> also </w:t>
      </w:r>
      <w:r w:rsidR="00476B82" w:rsidRPr="00133098">
        <w:rPr>
          <w:rFonts w:asciiTheme="minorHAnsi" w:hAnsiTheme="minorHAnsi" w:cstheme="minorHAnsi"/>
          <w:color w:val="000000" w:themeColor="text1"/>
          <w:sz w:val="22"/>
          <w:szCs w:val="22"/>
          <w:lang w:val="en-US"/>
        </w:rPr>
        <w:t>continues to be paid to strong research within the disciplines. After all, "</w:t>
      </w:r>
      <w:r w:rsidR="00C7336B" w:rsidRPr="00133098">
        <w:rPr>
          <w:rFonts w:asciiTheme="minorHAnsi" w:hAnsiTheme="minorHAnsi"/>
          <w:sz w:val="22"/>
          <w:szCs w:val="22"/>
          <w:lang w:val="en-US"/>
        </w:rPr>
        <w:t>without</w:t>
      </w:r>
      <w:r w:rsidR="00476B82" w:rsidRPr="00133098">
        <w:rPr>
          <w:rFonts w:asciiTheme="minorHAnsi" w:hAnsiTheme="minorHAnsi"/>
          <w:sz w:val="22"/>
          <w:szCs w:val="22"/>
          <w:lang w:val="en-US"/>
        </w:rPr>
        <w:t xml:space="preserve"> strong disciplines, </w:t>
      </w:r>
      <w:proofErr w:type="spellStart"/>
      <w:r w:rsidR="00476B82" w:rsidRPr="00133098">
        <w:rPr>
          <w:rFonts w:asciiTheme="minorHAnsi" w:hAnsiTheme="minorHAnsi"/>
          <w:sz w:val="22"/>
          <w:szCs w:val="22"/>
          <w:lang w:val="en-US"/>
        </w:rPr>
        <w:t>interdisciplinarity</w:t>
      </w:r>
      <w:proofErr w:type="spellEnd"/>
      <w:r w:rsidR="00476B82" w:rsidRPr="00133098">
        <w:rPr>
          <w:rFonts w:asciiTheme="minorHAnsi" w:hAnsiTheme="minorHAnsi"/>
          <w:sz w:val="22"/>
          <w:szCs w:val="22"/>
          <w:lang w:val="en-US"/>
        </w:rPr>
        <w:t xml:space="preserve"> cannot develop and </w:t>
      </w:r>
      <w:r w:rsidR="00C7336B" w:rsidRPr="00133098">
        <w:rPr>
          <w:rFonts w:asciiTheme="minorHAnsi" w:hAnsiTheme="minorHAnsi"/>
          <w:sz w:val="22"/>
          <w:szCs w:val="22"/>
          <w:lang w:val="en-US"/>
        </w:rPr>
        <w:t>prove successful</w:t>
      </w:r>
      <w:r w:rsidR="00476B82" w:rsidRPr="00133098">
        <w:rPr>
          <w:rFonts w:asciiTheme="minorHAnsi" w:hAnsiTheme="minorHAnsi"/>
          <w:sz w:val="22"/>
          <w:szCs w:val="22"/>
          <w:lang w:val="en-US"/>
        </w:rPr>
        <w:t>."</w:t>
      </w:r>
      <w:r w:rsidR="00476B82" w:rsidRPr="00133098">
        <w:rPr>
          <w:rStyle w:val="FootnoteReference"/>
          <w:rFonts w:asciiTheme="minorHAnsi" w:hAnsiTheme="minorHAnsi"/>
          <w:sz w:val="22"/>
          <w:szCs w:val="22"/>
          <w:lang w:val="en-US"/>
        </w:rPr>
        <w:footnoteReference w:id="25"/>
      </w:r>
      <w:r w:rsidR="00E02B37" w:rsidRPr="00133098">
        <w:rPr>
          <w:rFonts w:asciiTheme="minorHAnsi" w:eastAsiaTheme="minorEastAsia" w:hAnsiTheme="minorHAnsi" w:cstheme="minorHAnsi"/>
          <w:b/>
          <w:color w:val="000000" w:themeColor="text1"/>
          <w:sz w:val="22"/>
          <w:szCs w:val="22"/>
          <w:lang w:val="en-US"/>
        </w:rPr>
        <w:br/>
      </w:r>
    </w:p>
    <w:p w14:paraId="28308A65" w14:textId="6FA8CC88" w:rsidR="009958CE" w:rsidRPr="00FF6658" w:rsidRDefault="00C402FC" w:rsidP="00FF6658">
      <w:pPr>
        <w:pStyle w:val="ListParagraph"/>
        <w:numPr>
          <w:ilvl w:val="0"/>
          <w:numId w:val="11"/>
        </w:numPr>
        <w:spacing w:line="276" w:lineRule="auto"/>
        <w:rPr>
          <w:rFonts w:asciiTheme="minorHAnsi" w:eastAsiaTheme="minorEastAsia" w:hAnsiTheme="minorHAnsi" w:cstheme="minorHAnsi"/>
          <w:b/>
          <w:color w:val="000000" w:themeColor="text1"/>
          <w:lang w:val="en-US"/>
        </w:rPr>
      </w:pPr>
      <w:r w:rsidRPr="00FF6658">
        <w:rPr>
          <w:rFonts w:asciiTheme="minorHAnsi" w:eastAsiaTheme="minorEastAsia" w:hAnsiTheme="minorHAnsi" w:cstheme="minorHAnsi"/>
          <w:b/>
          <w:color w:val="000000" w:themeColor="text1"/>
          <w:lang w:val="en-US"/>
        </w:rPr>
        <w:t>Making the share of SDG-</w:t>
      </w:r>
      <w:r w:rsidR="009958CE" w:rsidRPr="00FF6658">
        <w:rPr>
          <w:rFonts w:asciiTheme="minorHAnsi" w:eastAsiaTheme="minorEastAsia" w:hAnsiTheme="minorHAnsi" w:cstheme="minorHAnsi"/>
          <w:b/>
          <w:color w:val="000000" w:themeColor="text1"/>
          <w:lang w:val="en-US"/>
        </w:rPr>
        <w:t>relevant research and the impact of publications</w:t>
      </w:r>
      <w:r w:rsidRPr="00FF6658">
        <w:rPr>
          <w:rFonts w:asciiTheme="minorHAnsi" w:eastAsiaTheme="minorEastAsia" w:hAnsiTheme="minorHAnsi" w:cstheme="minorHAnsi"/>
          <w:b/>
          <w:color w:val="000000" w:themeColor="text1"/>
          <w:lang w:val="en-US"/>
        </w:rPr>
        <w:t xml:space="preserve"> transparent</w:t>
      </w:r>
    </w:p>
    <w:p w14:paraId="0F4416BE" w14:textId="35D30288" w:rsidR="00E02B37" w:rsidRPr="00133098" w:rsidRDefault="009958CE" w:rsidP="00745D9D">
      <w:pPr>
        <w:spacing w:line="276" w:lineRule="auto"/>
        <w:rPr>
          <w:rFonts w:asciiTheme="minorHAnsi" w:eastAsiaTheme="minorEastAsia" w:hAnsiTheme="minorHAnsi" w:cstheme="minorHAnsi"/>
          <w:b/>
          <w:color w:val="000000" w:themeColor="text1"/>
          <w:sz w:val="22"/>
          <w:szCs w:val="22"/>
          <w:lang w:val="en-US"/>
        </w:rPr>
      </w:pPr>
      <w:r w:rsidRPr="00133098">
        <w:rPr>
          <w:rFonts w:asciiTheme="minorHAnsi" w:eastAsiaTheme="minorEastAsia" w:hAnsiTheme="minorHAnsi" w:cstheme="minorHAnsi"/>
          <w:b/>
          <w:color w:val="000000" w:themeColor="text1"/>
          <w:sz w:val="22"/>
          <w:szCs w:val="22"/>
          <w:lang w:val="en-US"/>
        </w:rPr>
        <w:br/>
      </w:r>
      <w:r w:rsidR="00D87764" w:rsidRPr="00133098">
        <w:rPr>
          <w:rFonts w:asciiTheme="minorHAnsi" w:eastAsiaTheme="minorEastAsia" w:hAnsiTheme="minorHAnsi" w:cstheme="minorHAnsi"/>
          <w:color w:val="000000" w:themeColor="text1"/>
          <w:sz w:val="22"/>
          <w:szCs w:val="22"/>
          <w:lang w:val="en-US"/>
        </w:rPr>
        <w:t xml:space="preserve">The above-mentioned </w:t>
      </w:r>
      <w:r w:rsidR="00CF0352" w:rsidRPr="00133098">
        <w:rPr>
          <w:rFonts w:asciiTheme="minorHAnsi" w:eastAsiaTheme="minorEastAsia" w:hAnsiTheme="minorHAnsi" w:cstheme="minorHAnsi"/>
          <w:color w:val="000000" w:themeColor="text1"/>
          <w:sz w:val="22"/>
          <w:szCs w:val="22"/>
          <w:lang w:val="en-US"/>
        </w:rPr>
        <w:t>Tilburg University</w:t>
      </w:r>
      <w:r w:rsidR="00D87764" w:rsidRPr="00133098">
        <w:rPr>
          <w:rFonts w:asciiTheme="minorHAnsi" w:eastAsiaTheme="minorEastAsia" w:hAnsiTheme="minorHAnsi" w:cstheme="minorHAnsi"/>
          <w:color w:val="000000" w:themeColor="text1"/>
          <w:sz w:val="22"/>
          <w:szCs w:val="22"/>
          <w:lang w:val="en-US"/>
        </w:rPr>
        <w:t xml:space="preserve"> research networks and groups </w:t>
      </w:r>
      <w:r w:rsidR="00E02B37" w:rsidRPr="00133098">
        <w:rPr>
          <w:rFonts w:asciiTheme="minorHAnsi" w:eastAsiaTheme="minorEastAsia" w:hAnsiTheme="minorHAnsi" w:cstheme="minorHAnsi"/>
          <w:color w:val="000000" w:themeColor="text1"/>
          <w:sz w:val="22"/>
          <w:szCs w:val="22"/>
          <w:lang w:val="en-US"/>
        </w:rPr>
        <w:t xml:space="preserve">already make it clear that a large part of </w:t>
      </w:r>
      <w:r w:rsidR="00197C64" w:rsidRPr="00133098">
        <w:rPr>
          <w:rFonts w:asciiTheme="minorHAnsi" w:eastAsiaTheme="minorEastAsia" w:hAnsiTheme="minorHAnsi" w:cstheme="minorHAnsi"/>
          <w:color w:val="000000" w:themeColor="text1"/>
          <w:sz w:val="22"/>
          <w:szCs w:val="22"/>
          <w:lang w:val="en-US"/>
        </w:rPr>
        <w:t>Tilburg University’s</w:t>
      </w:r>
      <w:r w:rsidR="00E02B37" w:rsidRPr="00133098">
        <w:rPr>
          <w:rFonts w:asciiTheme="minorHAnsi" w:eastAsiaTheme="minorEastAsia" w:hAnsiTheme="minorHAnsi" w:cstheme="minorHAnsi"/>
          <w:color w:val="000000" w:themeColor="text1"/>
          <w:sz w:val="22"/>
          <w:szCs w:val="22"/>
          <w:lang w:val="en-US"/>
        </w:rPr>
        <w:t xml:space="preserve"> research is relevant to the SDGs, but </w:t>
      </w:r>
      <w:r w:rsidR="00CF0352" w:rsidRPr="00133098">
        <w:rPr>
          <w:rFonts w:asciiTheme="minorHAnsi" w:eastAsiaTheme="minorEastAsia" w:hAnsiTheme="minorHAnsi" w:cstheme="minorHAnsi"/>
          <w:color w:val="000000" w:themeColor="text1"/>
          <w:sz w:val="22"/>
          <w:szCs w:val="22"/>
          <w:lang w:val="en-US"/>
        </w:rPr>
        <w:t>Tilburg University</w:t>
      </w:r>
      <w:r w:rsidR="00E02B37" w:rsidRPr="00133098">
        <w:rPr>
          <w:rFonts w:asciiTheme="minorHAnsi" w:eastAsiaTheme="minorEastAsia" w:hAnsiTheme="minorHAnsi" w:cstheme="minorHAnsi"/>
          <w:color w:val="000000" w:themeColor="text1"/>
          <w:sz w:val="22"/>
          <w:szCs w:val="22"/>
          <w:lang w:val="en-US"/>
        </w:rPr>
        <w:t xml:space="preserve"> does not have any insight into the </w:t>
      </w:r>
      <w:r w:rsidR="00223507" w:rsidRPr="00133098">
        <w:rPr>
          <w:rFonts w:asciiTheme="minorHAnsi" w:eastAsiaTheme="minorEastAsia" w:hAnsiTheme="minorHAnsi" w:cstheme="minorHAnsi"/>
          <w:color w:val="000000" w:themeColor="text1"/>
          <w:sz w:val="22"/>
          <w:szCs w:val="22"/>
          <w:lang w:val="en-US"/>
        </w:rPr>
        <w:t>exact</w:t>
      </w:r>
      <w:r w:rsidR="00E02B37" w:rsidRPr="00133098">
        <w:rPr>
          <w:rFonts w:asciiTheme="minorHAnsi" w:eastAsiaTheme="minorEastAsia" w:hAnsiTheme="minorHAnsi" w:cstheme="minorHAnsi"/>
          <w:color w:val="000000" w:themeColor="text1"/>
          <w:sz w:val="22"/>
          <w:szCs w:val="22"/>
          <w:lang w:val="en-US"/>
        </w:rPr>
        <w:t xml:space="preserve"> size of this share</w:t>
      </w:r>
      <w:r w:rsidR="00735C60" w:rsidRPr="00735C60">
        <w:rPr>
          <w:rFonts w:asciiTheme="minorHAnsi" w:eastAsiaTheme="minorEastAsia" w:hAnsiTheme="minorHAnsi" w:cstheme="minorHAnsi"/>
          <w:color w:val="000000" w:themeColor="text1"/>
          <w:sz w:val="22"/>
          <w:szCs w:val="22"/>
          <w:lang w:val="en-US"/>
        </w:rPr>
        <w:t xml:space="preserve"> </w:t>
      </w:r>
      <w:r w:rsidR="00735C60" w:rsidRPr="00133098">
        <w:rPr>
          <w:rFonts w:asciiTheme="minorHAnsi" w:eastAsiaTheme="minorEastAsia" w:hAnsiTheme="minorHAnsi" w:cstheme="minorHAnsi"/>
          <w:color w:val="000000" w:themeColor="text1"/>
          <w:sz w:val="22"/>
          <w:szCs w:val="22"/>
          <w:lang w:val="en-US"/>
        </w:rPr>
        <w:t>yet</w:t>
      </w:r>
      <w:r w:rsidR="00E02B37" w:rsidRPr="00133098">
        <w:rPr>
          <w:rFonts w:asciiTheme="minorHAnsi" w:eastAsiaTheme="minorEastAsia" w:hAnsiTheme="minorHAnsi" w:cstheme="minorHAnsi"/>
          <w:color w:val="000000" w:themeColor="text1"/>
          <w:sz w:val="22"/>
          <w:szCs w:val="22"/>
          <w:lang w:val="en-US"/>
        </w:rPr>
        <w:t xml:space="preserve">. For this reason, a system is being developed and implemented to measure the number of publications relevant to </w:t>
      </w:r>
      <w:r w:rsidR="00735C60">
        <w:rPr>
          <w:rFonts w:asciiTheme="minorHAnsi" w:eastAsiaTheme="minorEastAsia" w:hAnsiTheme="minorHAnsi" w:cstheme="minorHAnsi"/>
          <w:color w:val="000000" w:themeColor="text1"/>
          <w:sz w:val="22"/>
          <w:szCs w:val="22"/>
          <w:lang w:val="en-US"/>
        </w:rPr>
        <w:t xml:space="preserve">the </w:t>
      </w:r>
      <w:r w:rsidR="00E02B37" w:rsidRPr="00133098">
        <w:rPr>
          <w:rFonts w:asciiTheme="minorHAnsi" w:eastAsiaTheme="minorEastAsia" w:hAnsiTheme="minorHAnsi" w:cstheme="minorHAnsi"/>
          <w:color w:val="000000" w:themeColor="text1"/>
          <w:sz w:val="22"/>
          <w:szCs w:val="22"/>
          <w:lang w:val="en-US"/>
        </w:rPr>
        <w:t>SDG</w:t>
      </w:r>
      <w:r w:rsidR="00735C60">
        <w:rPr>
          <w:rFonts w:asciiTheme="minorHAnsi" w:eastAsiaTheme="minorEastAsia" w:hAnsiTheme="minorHAnsi" w:cstheme="minorHAnsi"/>
          <w:color w:val="000000" w:themeColor="text1"/>
          <w:sz w:val="22"/>
          <w:szCs w:val="22"/>
          <w:lang w:val="en-US"/>
        </w:rPr>
        <w:t>s</w:t>
      </w:r>
      <w:r w:rsidR="00E02B37" w:rsidRPr="00133098">
        <w:rPr>
          <w:rFonts w:asciiTheme="minorHAnsi" w:eastAsiaTheme="minorEastAsia" w:hAnsiTheme="minorHAnsi" w:cstheme="minorHAnsi"/>
          <w:color w:val="000000" w:themeColor="text1"/>
          <w:sz w:val="22"/>
          <w:szCs w:val="22"/>
          <w:lang w:val="en-US"/>
        </w:rPr>
        <w:t xml:space="preserve"> on an annual basis. In this context, it will also be considered whether the impact of these publications </w:t>
      </w:r>
      <w:r w:rsidR="00B6450E" w:rsidRPr="00133098">
        <w:rPr>
          <w:rFonts w:asciiTheme="minorHAnsi" w:eastAsiaTheme="minorEastAsia" w:hAnsiTheme="minorHAnsi" w:cstheme="minorHAnsi"/>
          <w:color w:val="000000" w:themeColor="text1"/>
          <w:sz w:val="22"/>
          <w:szCs w:val="22"/>
          <w:lang w:val="en-US"/>
        </w:rPr>
        <w:t xml:space="preserve">can be </w:t>
      </w:r>
      <w:r w:rsidR="00223507" w:rsidRPr="00133098">
        <w:rPr>
          <w:rFonts w:asciiTheme="minorHAnsi" w:eastAsiaTheme="minorEastAsia" w:hAnsiTheme="minorHAnsi" w:cstheme="minorHAnsi"/>
          <w:color w:val="000000" w:themeColor="text1"/>
          <w:sz w:val="22"/>
          <w:szCs w:val="22"/>
          <w:lang w:val="en-US"/>
        </w:rPr>
        <w:t>identified</w:t>
      </w:r>
      <w:r w:rsidR="00E02B37" w:rsidRPr="00133098">
        <w:rPr>
          <w:rFonts w:asciiTheme="minorHAnsi" w:eastAsiaTheme="minorEastAsia" w:hAnsiTheme="minorHAnsi" w:cstheme="minorHAnsi"/>
          <w:color w:val="000000" w:themeColor="text1"/>
          <w:sz w:val="22"/>
          <w:szCs w:val="22"/>
          <w:lang w:val="en-US"/>
        </w:rPr>
        <w:t xml:space="preserve">. One possibility is to join the system that </w:t>
      </w:r>
      <w:r w:rsidR="00B725DD" w:rsidRPr="00133098">
        <w:rPr>
          <w:rFonts w:asciiTheme="minorHAnsi" w:eastAsiaTheme="minorEastAsia" w:hAnsiTheme="minorHAnsi" w:cstheme="minorHAnsi"/>
          <w:color w:val="000000" w:themeColor="text1"/>
          <w:sz w:val="22"/>
          <w:szCs w:val="22"/>
          <w:lang w:val="en-US"/>
        </w:rPr>
        <w:t>is being developed by</w:t>
      </w:r>
      <w:r w:rsidR="00E02B37" w:rsidRPr="00133098">
        <w:rPr>
          <w:rFonts w:asciiTheme="minorHAnsi" w:eastAsiaTheme="minorEastAsia" w:hAnsiTheme="minorHAnsi" w:cstheme="minorHAnsi"/>
          <w:color w:val="000000" w:themeColor="text1"/>
          <w:sz w:val="22"/>
          <w:szCs w:val="22"/>
          <w:lang w:val="en-US"/>
        </w:rPr>
        <w:t xml:space="preserve"> the collaborating universities within the Aurora </w:t>
      </w:r>
      <w:r w:rsidR="00223507" w:rsidRPr="00133098">
        <w:rPr>
          <w:rFonts w:asciiTheme="minorHAnsi" w:eastAsiaTheme="minorEastAsia" w:hAnsiTheme="minorHAnsi" w:cstheme="minorHAnsi"/>
          <w:color w:val="000000" w:themeColor="text1"/>
          <w:sz w:val="22"/>
          <w:szCs w:val="22"/>
          <w:lang w:val="en-US"/>
        </w:rPr>
        <w:t>Universities</w:t>
      </w:r>
      <w:r w:rsidR="00B725DD" w:rsidRPr="00133098">
        <w:rPr>
          <w:rFonts w:asciiTheme="minorHAnsi" w:eastAsiaTheme="minorEastAsia" w:hAnsiTheme="minorHAnsi" w:cstheme="minorHAnsi"/>
          <w:color w:val="000000" w:themeColor="text1"/>
          <w:sz w:val="22"/>
          <w:szCs w:val="22"/>
          <w:lang w:val="en-US"/>
        </w:rPr>
        <w:t xml:space="preserve"> </w:t>
      </w:r>
      <w:r w:rsidR="00223507" w:rsidRPr="00133098">
        <w:rPr>
          <w:rFonts w:asciiTheme="minorHAnsi" w:eastAsiaTheme="minorEastAsia" w:hAnsiTheme="minorHAnsi" w:cstheme="minorHAnsi"/>
          <w:color w:val="000000" w:themeColor="text1"/>
          <w:sz w:val="22"/>
          <w:szCs w:val="22"/>
          <w:lang w:val="en-US"/>
        </w:rPr>
        <w:t>N</w:t>
      </w:r>
      <w:r w:rsidR="00E02B37" w:rsidRPr="00133098">
        <w:rPr>
          <w:rFonts w:asciiTheme="minorHAnsi" w:eastAsiaTheme="minorEastAsia" w:hAnsiTheme="minorHAnsi" w:cstheme="minorHAnsi"/>
          <w:color w:val="000000" w:themeColor="text1"/>
          <w:sz w:val="22"/>
          <w:szCs w:val="22"/>
          <w:lang w:val="en-US"/>
        </w:rPr>
        <w:t xml:space="preserve">etwork, to which the </w:t>
      </w:r>
      <w:proofErr w:type="spellStart"/>
      <w:r w:rsidR="00E02B37" w:rsidRPr="00133098">
        <w:rPr>
          <w:rFonts w:asciiTheme="minorHAnsi" w:eastAsiaTheme="minorEastAsia" w:hAnsiTheme="minorHAnsi" w:cstheme="minorHAnsi"/>
          <w:color w:val="000000" w:themeColor="text1"/>
          <w:sz w:val="22"/>
          <w:szCs w:val="22"/>
          <w:lang w:val="en-US"/>
        </w:rPr>
        <w:t>Vrije</w:t>
      </w:r>
      <w:proofErr w:type="spellEnd"/>
      <w:r w:rsidR="00E02B37" w:rsidRPr="00133098">
        <w:rPr>
          <w:rFonts w:asciiTheme="minorHAnsi" w:eastAsiaTheme="minorEastAsia" w:hAnsiTheme="minorHAnsi" w:cstheme="minorHAnsi"/>
          <w:color w:val="000000" w:themeColor="text1"/>
          <w:sz w:val="22"/>
          <w:szCs w:val="22"/>
          <w:lang w:val="en-US"/>
        </w:rPr>
        <w:t xml:space="preserve"> Universiteit</w:t>
      </w:r>
      <w:r w:rsidR="00B6450E" w:rsidRPr="00133098">
        <w:rPr>
          <w:rFonts w:asciiTheme="minorHAnsi" w:eastAsiaTheme="minorEastAsia" w:hAnsiTheme="minorHAnsi" w:cstheme="minorHAnsi"/>
          <w:color w:val="000000" w:themeColor="text1"/>
          <w:sz w:val="22"/>
          <w:szCs w:val="22"/>
          <w:lang w:val="en-US"/>
        </w:rPr>
        <w:t xml:space="preserve"> is</w:t>
      </w:r>
      <w:r w:rsidR="00E02B37" w:rsidRPr="00133098">
        <w:rPr>
          <w:rFonts w:asciiTheme="minorHAnsi" w:eastAsiaTheme="minorEastAsia" w:hAnsiTheme="minorHAnsi" w:cstheme="minorHAnsi"/>
          <w:color w:val="000000" w:themeColor="text1"/>
          <w:sz w:val="22"/>
          <w:szCs w:val="22"/>
          <w:lang w:val="en-US"/>
        </w:rPr>
        <w:t xml:space="preserve"> also</w:t>
      </w:r>
      <w:r w:rsidR="00B6450E" w:rsidRPr="00133098">
        <w:rPr>
          <w:rFonts w:asciiTheme="minorHAnsi" w:eastAsiaTheme="minorEastAsia" w:hAnsiTheme="minorHAnsi" w:cstheme="minorHAnsi"/>
          <w:color w:val="000000" w:themeColor="text1"/>
          <w:sz w:val="22"/>
          <w:szCs w:val="22"/>
          <w:lang w:val="en-US"/>
        </w:rPr>
        <w:t xml:space="preserve"> affiliated.</w:t>
      </w:r>
      <w:r w:rsidR="00B6450E" w:rsidRPr="00133098">
        <w:rPr>
          <w:rStyle w:val="FootnoteReference"/>
          <w:rFonts w:asciiTheme="minorHAnsi" w:eastAsiaTheme="minorEastAsia" w:hAnsiTheme="minorHAnsi" w:cstheme="minorHAnsi"/>
          <w:color w:val="000000" w:themeColor="text1"/>
          <w:sz w:val="22"/>
          <w:szCs w:val="22"/>
          <w:lang w:val="en-US"/>
        </w:rPr>
        <w:footnoteReference w:id="26"/>
      </w:r>
      <w:r w:rsidR="00041BCE" w:rsidRPr="00133098">
        <w:rPr>
          <w:rFonts w:asciiTheme="minorHAnsi" w:eastAsiaTheme="minorEastAsia" w:hAnsiTheme="minorHAnsi" w:cstheme="minorHAnsi"/>
          <w:color w:val="000000" w:themeColor="text1"/>
          <w:sz w:val="22"/>
          <w:szCs w:val="22"/>
          <w:lang w:val="en-US"/>
        </w:rPr>
        <w:br/>
      </w:r>
    </w:p>
    <w:p w14:paraId="6EDBA2A7" w14:textId="202683A2" w:rsidR="0049128A" w:rsidRPr="00133098" w:rsidRDefault="00C1332A" w:rsidP="0049128A">
      <w:pPr>
        <w:pStyle w:val="Heading1"/>
        <w:ind w:left="426" w:hanging="426"/>
        <w:rPr>
          <w:rFonts w:asciiTheme="minorHAnsi" w:hAnsiTheme="minorHAnsi"/>
          <w:b/>
          <w:sz w:val="22"/>
          <w:szCs w:val="22"/>
          <w:lang w:val="en-US"/>
        </w:rPr>
      </w:pPr>
      <w:r w:rsidRPr="00133098">
        <w:rPr>
          <w:rFonts w:asciiTheme="minorHAnsi" w:hAnsiTheme="minorHAnsi"/>
          <w:b/>
          <w:lang w:val="en-US"/>
        </w:rPr>
        <w:lastRenderedPageBreak/>
        <w:t xml:space="preserve">5. </w:t>
      </w:r>
      <w:r w:rsidRPr="00133098">
        <w:rPr>
          <w:rFonts w:asciiTheme="minorHAnsi" w:hAnsiTheme="minorHAnsi"/>
          <w:b/>
          <w:lang w:val="en-US"/>
        </w:rPr>
        <w:tab/>
        <w:t>Commitment to S</w:t>
      </w:r>
      <w:r w:rsidR="0049128A" w:rsidRPr="00133098">
        <w:rPr>
          <w:rFonts w:asciiTheme="minorHAnsi" w:hAnsiTheme="minorHAnsi"/>
          <w:b/>
          <w:lang w:val="en-US"/>
        </w:rPr>
        <w:t>ustainability on</w:t>
      </w:r>
      <w:r w:rsidRPr="00133098">
        <w:rPr>
          <w:rFonts w:asciiTheme="minorHAnsi" w:hAnsiTheme="minorHAnsi"/>
          <w:b/>
          <w:lang w:val="en-US"/>
        </w:rPr>
        <w:t xml:space="preserve"> C</w:t>
      </w:r>
      <w:r w:rsidR="00214888" w:rsidRPr="00133098">
        <w:rPr>
          <w:rFonts w:asciiTheme="minorHAnsi" w:hAnsiTheme="minorHAnsi"/>
          <w:b/>
          <w:lang w:val="en-US"/>
        </w:rPr>
        <w:t>ampus 2019</w:t>
      </w:r>
      <w:r w:rsidR="00C63012" w:rsidRPr="00133098">
        <w:rPr>
          <w:rFonts w:asciiTheme="minorHAnsi" w:hAnsiTheme="minorHAnsi"/>
          <w:b/>
          <w:lang w:val="en-US"/>
        </w:rPr>
        <w:t>–2</w:t>
      </w:r>
      <w:r w:rsidR="00214888" w:rsidRPr="00133098">
        <w:rPr>
          <w:rFonts w:asciiTheme="minorHAnsi" w:hAnsiTheme="minorHAnsi"/>
          <w:b/>
          <w:lang w:val="en-US"/>
        </w:rPr>
        <w:t>021</w:t>
      </w:r>
      <w:r w:rsidR="0049128A" w:rsidRPr="00133098">
        <w:rPr>
          <w:rFonts w:asciiTheme="minorHAnsi" w:hAnsiTheme="minorHAnsi"/>
          <w:b/>
          <w:lang w:val="en-US"/>
        </w:rPr>
        <w:t xml:space="preserve">: Objective, </w:t>
      </w:r>
      <w:r w:rsidR="00223507" w:rsidRPr="00133098">
        <w:rPr>
          <w:rFonts w:asciiTheme="minorHAnsi" w:hAnsiTheme="minorHAnsi"/>
          <w:b/>
          <w:lang w:val="en-US"/>
        </w:rPr>
        <w:t>A</w:t>
      </w:r>
      <w:r w:rsidR="00C645AE" w:rsidRPr="00133098">
        <w:rPr>
          <w:rFonts w:asciiTheme="minorHAnsi" w:hAnsiTheme="minorHAnsi"/>
          <w:b/>
          <w:lang w:val="en-US"/>
        </w:rPr>
        <w:t>ctions</w:t>
      </w:r>
      <w:r w:rsidR="00223507" w:rsidRPr="00133098">
        <w:rPr>
          <w:rFonts w:asciiTheme="minorHAnsi" w:hAnsiTheme="minorHAnsi"/>
          <w:b/>
          <w:lang w:val="en-US"/>
        </w:rPr>
        <w:t>, and R</w:t>
      </w:r>
      <w:r w:rsidR="0049128A" w:rsidRPr="00133098">
        <w:rPr>
          <w:rFonts w:asciiTheme="minorHAnsi" w:hAnsiTheme="minorHAnsi"/>
          <w:b/>
          <w:lang w:val="en-US"/>
        </w:rPr>
        <w:t>esults</w:t>
      </w:r>
      <w:r w:rsidR="00041BCE" w:rsidRPr="00133098">
        <w:rPr>
          <w:rFonts w:asciiTheme="minorHAnsi" w:hAnsiTheme="minorHAnsi"/>
          <w:b/>
          <w:lang w:val="en-US"/>
        </w:rPr>
        <w:br/>
      </w:r>
    </w:p>
    <w:p w14:paraId="1AD13266" w14:textId="0CD806C7" w:rsidR="008B1368" w:rsidRPr="00133098" w:rsidRDefault="000E6062" w:rsidP="008B1368">
      <w:pPr>
        <w:rPr>
          <w:rFonts w:asciiTheme="minorHAnsi" w:hAnsiTheme="minorHAnsi"/>
          <w:lang w:val="en-US"/>
        </w:rPr>
      </w:pPr>
      <w:r w:rsidRPr="00133098">
        <w:rPr>
          <w:rFonts w:asciiTheme="minorHAnsi" w:hAnsiTheme="minorHAnsi"/>
          <w:noProof/>
        </w:rPr>
        <mc:AlternateContent>
          <mc:Choice Requires="wps">
            <w:drawing>
              <wp:anchor distT="0" distB="0" distL="114300" distR="114300" simplePos="0" relativeHeight="251665408" behindDoc="0" locked="0" layoutInCell="1" allowOverlap="1" wp14:anchorId="1804D219" wp14:editId="749EBC08">
                <wp:simplePos x="0" y="0"/>
                <wp:positionH relativeFrom="column">
                  <wp:posOffset>-48895</wp:posOffset>
                </wp:positionH>
                <wp:positionV relativeFrom="paragraph">
                  <wp:posOffset>95250</wp:posOffset>
                </wp:positionV>
                <wp:extent cx="5321935" cy="7950200"/>
                <wp:effectExtent l="0" t="0" r="12065" b="12700"/>
                <wp:wrapSquare wrapText="bothSides"/>
                <wp:docPr id="5" name="Tekstvak 5"/>
                <wp:cNvGraphicFramePr/>
                <a:graphic xmlns:a="http://schemas.openxmlformats.org/drawingml/2006/main">
                  <a:graphicData uri="http://schemas.microsoft.com/office/word/2010/wordprocessingShape">
                    <wps:wsp>
                      <wps:cNvSpPr txBox="1"/>
                      <wps:spPr>
                        <a:xfrm>
                          <a:off x="0" y="0"/>
                          <a:ext cx="5321935" cy="7950200"/>
                        </a:xfrm>
                        <a:prstGeom prst="rect">
                          <a:avLst/>
                        </a:prstGeom>
                        <a:solidFill>
                          <a:schemeClr val="accent1">
                            <a:lumMod val="20000"/>
                            <a:lumOff val="80000"/>
                          </a:schemeClr>
                        </a:solidFill>
                        <a:ln>
                          <a:solidFill>
                            <a:schemeClr val="accent1"/>
                          </a:solidFill>
                        </a:ln>
                        <a:effectLst/>
                      </wps:spPr>
                      <wps:txbx>
                        <w:txbxContent>
                          <w:p w14:paraId="453CE615" w14:textId="77777777" w:rsidR="007F6E57" w:rsidRPr="00C86F2E" w:rsidRDefault="007F6E57" w:rsidP="00745D9D">
                            <w:pPr>
                              <w:rPr>
                                <w:rFonts w:asciiTheme="minorHAnsi" w:hAnsiTheme="minorHAnsi"/>
                                <w:b/>
                                <w:color w:val="000000" w:themeColor="text1"/>
                                <w:sz w:val="26"/>
                                <w:szCs w:val="26"/>
                                <w:lang w:val="en-US"/>
                              </w:rPr>
                            </w:pPr>
                            <w:r w:rsidRPr="00C86F2E">
                              <w:rPr>
                                <w:rStyle w:val="Heading2Char"/>
                                <w:rFonts w:asciiTheme="minorHAnsi" w:hAnsiTheme="minorHAnsi"/>
                                <w:b/>
                                <w:color w:val="000000" w:themeColor="text1"/>
                                <w:lang w:val="en-US"/>
                              </w:rPr>
                              <w:t xml:space="preserve">Objective: </w:t>
                            </w:r>
                          </w:p>
                          <w:p w14:paraId="4F1092A9" w14:textId="77777777" w:rsidR="007F6E57" w:rsidRPr="00C86F2E" w:rsidRDefault="007F6E57" w:rsidP="00745D9D">
                            <w:pPr>
                              <w:rPr>
                                <w:color w:val="000000" w:themeColor="text1"/>
                                <w:sz w:val="22"/>
                                <w:szCs w:val="22"/>
                                <w:lang w:val="en-US"/>
                              </w:rPr>
                            </w:pPr>
                          </w:p>
                          <w:p w14:paraId="364255ED" w14:textId="20FE556E" w:rsidR="007F6E57" w:rsidRPr="00C86F2E" w:rsidRDefault="007F6E57" w:rsidP="00745D9D">
                            <w:pPr>
                              <w:rPr>
                                <w:rFonts w:asciiTheme="minorHAnsi" w:hAnsiTheme="minorHAnsi"/>
                                <w:b/>
                                <w:color w:val="000000" w:themeColor="text1"/>
                                <w:sz w:val="22"/>
                                <w:szCs w:val="22"/>
                                <w:lang w:val="en-US"/>
                              </w:rPr>
                            </w:pPr>
                            <w:r w:rsidRPr="00C86F2E">
                              <w:rPr>
                                <w:rFonts w:asciiTheme="minorHAnsi" w:hAnsiTheme="minorHAnsi"/>
                                <w:b/>
                                <w:color w:val="000000" w:themeColor="text1"/>
                                <w:sz w:val="22"/>
                                <w:szCs w:val="22"/>
                                <w:lang w:val="en-US"/>
                              </w:rPr>
                              <w:t>Tilburg strives for sustainable business operations on campus, reducing the footprint of students and employees in their work and study related activities, and improving the health and well-being of students and employees.</w:t>
                            </w:r>
                          </w:p>
                          <w:p w14:paraId="49D72FF7" w14:textId="77777777" w:rsidR="007F6E57" w:rsidRPr="00C86F2E" w:rsidRDefault="007F6E57" w:rsidP="00745D9D">
                            <w:pPr>
                              <w:rPr>
                                <w:rFonts w:asciiTheme="minorHAnsi" w:hAnsiTheme="minorHAnsi"/>
                                <w:color w:val="000000" w:themeColor="text1"/>
                                <w:sz w:val="22"/>
                                <w:szCs w:val="22"/>
                                <w:lang w:val="en-US"/>
                              </w:rPr>
                            </w:pPr>
                          </w:p>
                          <w:p w14:paraId="6CD07938" w14:textId="66FF143C" w:rsidR="007F6E57" w:rsidRPr="00C1332A" w:rsidRDefault="007F6E57" w:rsidP="00745D9D">
                            <w:pPr>
                              <w:rPr>
                                <w:rFonts w:asciiTheme="minorHAnsi" w:hAnsiTheme="minorHAnsi"/>
                                <w:b/>
                                <w:color w:val="000000" w:themeColor="text1"/>
                                <w:sz w:val="22"/>
                                <w:szCs w:val="22"/>
                                <w:lang w:val="en-US"/>
                              </w:rPr>
                            </w:pPr>
                            <w:r w:rsidRPr="00C1332A">
                              <w:rPr>
                                <w:rStyle w:val="Heading2Char"/>
                                <w:rFonts w:asciiTheme="minorHAnsi" w:hAnsiTheme="minorHAnsi"/>
                                <w:b/>
                                <w:color w:val="000000" w:themeColor="text1"/>
                                <w:sz w:val="22"/>
                                <w:szCs w:val="22"/>
                                <w:lang w:val="en-US"/>
                              </w:rPr>
                              <w:t>Actions and results:</w:t>
                            </w:r>
                          </w:p>
                          <w:p w14:paraId="038E244E" w14:textId="723A6D75" w:rsidR="007F6E57" w:rsidRPr="00C86F2E" w:rsidRDefault="007F6E57" w:rsidP="00745D9D">
                            <w:pPr>
                              <w:pStyle w:val="ListParagraph"/>
                              <w:numPr>
                                <w:ilvl w:val="0"/>
                                <w:numId w:val="10"/>
                              </w:numPr>
                              <w:contextualSpacing/>
                              <w:rPr>
                                <w:rFonts w:asciiTheme="minorHAnsi" w:hAnsiTheme="minorHAnsi" w:cstheme="minorHAnsi"/>
                                <w:color w:val="000000" w:themeColor="text1"/>
                                <w:lang w:val="en-US"/>
                              </w:rPr>
                            </w:pPr>
                            <w:r w:rsidRPr="00C86F2E">
                              <w:rPr>
                                <w:rFonts w:asciiTheme="minorHAnsi" w:hAnsiTheme="minorHAnsi"/>
                                <w:color w:val="000000" w:themeColor="text1"/>
                                <w:lang w:val="en-US"/>
                              </w:rPr>
                              <w:t xml:space="preserve">In 2019, a </w:t>
                            </w:r>
                            <w:r w:rsidRPr="00C86F2E">
                              <w:rPr>
                                <w:rFonts w:asciiTheme="minorHAnsi" w:hAnsiTheme="minorHAnsi"/>
                                <w:b/>
                                <w:color w:val="000000" w:themeColor="text1"/>
                                <w:lang w:val="en-US"/>
                              </w:rPr>
                              <w:t>Green Office</w:t>
                            </w:r>
                            <w:r w:rsidRPr="00C86F2E">
                              <w:rPr>
                                <w:rFonts w:asciiTheme="minorHAnsi" w:hAnsiTheme="minorHAnsi"/>
                                <w:color w:val="000000" w:themeColor="text1"/>
                                <w:lang w:val="en-US"/>
                              </w:rPr>
                              <w:t xml:space="preserve"> </w:t>
                            </w:r>
                            <w:r>
                              <w:rPr>
                                <w:rFonts w:asciiTheme="minorHAnsi" w:hAnsiTheme="minorHAnsi"/>
                                <w:color w:val="000000" w:themeColor="text1"/>
                                <w:lang w:val="en-US"/>
                              </w:rPr>
                              <w:t>will be</w:t>
                            </w:r>
                            <w:r w:rsidRPr="00C86F2E">
                              <w:rPr>
                                <w:rFonts w:asciiTheme="minorHAnsi" w:hAnsiTheme="minorHAnsi"/>
                                <w:color w:val="000000" w:themeColor="text1"/>
                                <w:lang w:val="en-US"/>
                              </w:rPr>
                              <w:t xml:space="preserve"> established to involve and support students in the development and implementation of sustainability projects.</w:t>
                            </w:r>
                          </w:p>
                          <w:p w14:paraId="4B7F8C51" w14:textId="77777777" w:rsidR="007F6E57" w:rsidRPr="00C86F2E" w:rsidRDefault="007F6E57" w:rsidP="00745D9D">
                            <w:pPr>
                              <w:pStyle w:val="ListParagraph"/>
                              <w:contextualSpacing/>
                              <w:rPr>
                                <w:rFonts w:asciiTheme="minorHAnsi" w:hAnsiTheme="minorHAnsi" w:cstheme="minorHAnsi"/>
                                <w:color w:val="000000" w:themeColor="text1"/>
                                <w:lang w:val="en-US"/>
                              </w:rPr>
                            </w:pPr>
                          </w:p>
                          <w:p w14:paraId="7BE0C4D0" w14:textId="780C1704" w:rsidR="007F6E57" w:rsidRPr="00C86F2E" w:rsidRDefault="007F6E57" w:rsidP="00745D9D">
                            <w:pPr>
                              <w:pStyle w:val="ListParagraph"/>
                              <w:numPr>
                                <w:ilvl w:val="0"/>
                                <w:numId w:val="10"/>
                              </w:numPr>
                              <w:rPr>
                                <w:rFonts w:asciiTheme="minorHAnsi" w:hAnsiTheme="minorHAnsi"/>
                                <w:lang w:val="en-US"/>
                              </w:rPr>
                            </w:pPr>
                            <w:r w:rsidRPr="00C86F2E">
                              <w:rPr>
                                <w:rFonts w:asciiTheme="minorHAnsi" w:hAnsiTheme="minorHAnsi"/>
                                <w:lang w:val="en-US"/>
                              </w:rPr>
                              <w:t xml:space="preserve">By developing and implementing a </w:t>
                            </w:r>
                            <w:r w:rsidRPr="00C86F2E">
                              <w:rPr>
                                <w:rFonts w:asciiTheme="minorHAnsi" w:hAnsiTheme="minorHAnsi"/>
                                <w:b/>
                                <w:lang w:val="en-US"/>
                              </w:rPr>
                              <w:t>Healthy Campus</w:t>
                            </w:r>
                            <w:r w:rsidRPr="00C86F2E">
                              <w:rPr>
                                <w:rFonts w:asciiTheme="minorHAnsi" w:hAnsiTheme="minorHAnsi"/>
                                <w:lang w:val="en-US"/>
                              </w:rPr>
                              <w:t xml:space="preserve"> program, </w:t>
                            </w:r>
                            <w:r w:rsidRPr="00C1332A">
                              <w:rPr>
                                <w:rFonts w:asciiTheme="minorHAnsi" w:hAnsiTheme="minorHAnsi"/>
                                <w:lang w:val="en-US"/>
                              </w:rPr>
                              <w:t>Tilburg University</w:t>
                            </w:r>
                            <w:r w:rsidRPr="00C86F2E">
                              <w:rPr>
                                <w:rFonts w:asciiTheme="minorHAnsi" w:hAnsiTheme="minorHAnsi"/>
                                <w:lang w:val="en-US"/>
                              </w:rPr>
                              <w:t xml:space="preserve"> is taking action to create a health</w:t>
                            </w:r>
                            <w:r>
                              <w:rPr>
                                <w:rFonts w:asciiTheme="minorHAnsi" w:hAnsiTheme="minorHAnsi"/>
                                <w:lang w:val="en-US"/>
                              </w:rPr>
                              <w:t>y, sustainable study and work</w:t>
                            </w:r>
                            <w:r w:rsidRPr="00C86F2E">
                              <w:rPr>
                                <w:rFonts w:asciiTheme="minorHAnsi" w:hAnsiTheme="minorHAnsi"/>
                                <w:lang w:val="en-US"/>
                              </w:rPr>
                              <w:t xml:space="preserve"> climate for both students and employees in a healthy and safe environment, both physically and mentally. </w:t>
                            </w:r>
                            <w:r w:rsidRPr="00C86F2E">
                              <w:rPr>
                                <w:rFonts w:asciiTheme="minorHAnsi" w:hAnsiTheme="minorHAnsi"/>
                                <w:lang w:val="en-US"/>
                              </w:rPr>
                              <w:br/>
                            </w:r>
                          </w:p>
                          <w:p w14:paraId="07B89E68" w14:textId="7BD4DC6B" w:rsidR="007F6E57" w:rsidRPr="00C86F2E" w:rsidRDefault="007F6E57" w:rsidP="00745D9D">
                            <w:pPr>
                              <w:pStyle w:val="ListParagraph"/>
                              <w:numPr>
                                <w:ilvl w:val="0"/>
                                <w:numId w:val="10"/>
                              </w:numPr>
                              <w:rPr>
                                <w:rFonts w:asciiTheme="minorHAnsi" w:hAnsiTheme="minorHAnsi"/>
                                <w:lang w:val="en-US"/>
                              </w:rPr>
                            </w:pPr>
                            <w:r w:rsidRPr="00C1332A">
                              <w:rPr>
                                <w:rFonts w:asciiTheme="minorHAnsi" w:hAnsiTheme="minorHAnsi"/>
                                <w:lang w:val="en-US"/>
                              </w:rPr>
                              <w:t>Tilburg University</w:t>
                            </w:r>
                            <w:r w:rsidRPr="00C86F2E">
                              <w:rPr>
                                <w:rFonts w:asciiTheme="minorHAnsi" w:hAnsiTheme="minorHAnsi"/>
                                <w:lang w:val="en-US"/>
                              </w:rPr>
                              <w:t xml:space="preserve"> </w:t>
                            </w:r>
                            <w:r w:rsidRPr="00C86F2E">
                              <w:rPr>
                                <w:rFonts w:asciiTheme="minorHAnsi" w:hAnsiTheme="minorHAnsi" w:cs="Times New Roman"/>
                                <w:lang w:val="en-US"/>
                              </w:rPr>
                              <w:t xml:space="preserve">respects internationally recognized </w:t>
                            </w:r>
                            <w:r w:rsidRPr="00C86F2E">
                              <w:rPr>
                                <w:rFonts w:asciiTheme="minorHAnsi" w:hAnsiTheme="minorHAnsi" w:cs="Times New Roman"/>
                                <w:b/>
                                <w:lang w:val="en-US"/>
                              </w:rPr>
                              <w:t>human rights</w:t>
                            </w:r>
                            <w:r w:rsidRPr="00C86F2E">
                              <w:rPr>
                                <w:rFonts w:asciiTheme="minorHAnsi" w:hAnsiTheme="minorHAnsi" w:cs="Times New Roman"/>
                                <w:lang w:val="en-US"/>
                              </w:rPr>
                              <w:t xml:space="preserve"> and constantly seeks to ensure that it is not complicit in human rights abuses by others. To this end, human rights are addressed on campus, in procurement policy</w:t>
                            </w:r>
                            <w:r>
                              <w:rPr>
                                <w:rFonts w:asciiTheme="minorHAnsi" w:hAnsiTheme="minorHAnsi" w:cs="Times New Roman"/>
                                <w:lang w:val="en-US"/>
                              </w:rPr>
                              <w:t>,</w:t>
                            </w:r>
                            <w:r w:rsidRPr="00C86F2E">
                              <w:rPr>
                                <w:rFonts w:asciiTheme="minorHAnsi" w:hAnsiTheme="minorHAnsi" w:cs="Times New Roman"/>
                                <w:lang w:val="en-US"/>
                              </w:rPr>
                              <w:t xml:space="preserve"> and in the context of entering into </w:t>
                            </w:r>
                            <w:r>
                              <w:rPr>
                                <w:rFonts w:asciiTheme="minorHAnsi" w:hAnsiTheme="minorHAnsi" w:cs="Times New Roman"/>
                                <w:lang w:val="en-US"/>
                              </w:rPr>
                              <w:t>collaborations</w:t>
                            </w:r>
                            <w:r w:rsidRPr="00C86F2E">
                              <w:rPr>
                                <w:rFonts w:asciiTheme="minorHAnsi" w:hAnsiTheme="minorHAnsi" w:cs="Times New Roman"/>
                                <w:lang w:val="en-US"/>
                              </w:rPr>
                              <w:t xml:space="preserve"> or partnerships with </w:t>
                            </w:r>
                            <w:r>
                              <w:rPr>
                                <w:rFonts w:asciiTheme="minorHAnsi" w:hAnsiTheme="minorHAnsi" w:cs="Times New Roman"/>
                                <w:lang w:val="en-US"/>
                              </w:rPr>
                              <w:t>international</w:t>
                            </w:r>
                            <w:r w:rsidRPr="00C86F2E">
                              <w:rPr>
                                <w:rFonts w:asciiTheme="minorHAnsi" w:hAnsiTheme="minorHAnsi" w:cs="Times New Roman"/>
                                <w:lang w:val="en-US"/>
                              </w:rPr>
                              <w:t xml:space="preserve"> organizations, knowledge institutes</w:t>
                            </w:r>
                            <w:r>
                              <w:rPr>
                                <w:rFonts w:asciiTheme="minorHAnsi" w:hAnsiTheme="minorHAnsi" w:cs="Times New Roman"/>
                                <w:lang w:val="en-US"/>
                              </w:rPr>
                              <w:t>,</w:t>
                            </w:r>
                            <w:r w:rsidRPr="00C86F2E">
                              <w:rPr>
                                <w:rFonts w:asciiTheme="minorHAnsi" w:hAnsiTheme="minorHAnsi" w:cs="Times New Roman"/>
                                <w:lang w:val="en-US"/>
                              </w:rPr>
                              <w:t xml:space="preserve"> or governments.</w:t>
                            </w:r>
                          </w:p>
                          <w:p w14:paraId="67378F58" w14:textId="77777777" w:rsidR="007F6E57" w:rsidRPr="00C86F2E" w:rsidRDefault="007F6E57" w:rsidP="00745D9D">
                            <w:pPr>
                              <w:pStyle w:val="ListParagraph"/>
                              <w:rPr>
                                <w:rFonts w:asciiTheme="minorHAnsi" w:hAnsiTheme="minorHAnsi"/>
                                <w:lang w:val="en-US"/>
                              </w:rPr>
                            </w:pPr>
                          </w:p>
                          <w:p w14:paraId="3C7E2994" w14:textId="203D0309" w:rsidR="007F6E57" w:rsidRPr="00C86F2E" w:rsidRDefault="007F6E57" w:rsidP="00745D9D">
                            <w:pPr>
                              <w:pStyle w:val="ListParagraph"/>
                              <w:numPr>
                                <w:ilvl w:val="0"/>
                                <w:numId w:val="10"/>
                              </w:numPr>
                              <w:rPr>
                                <w:rFonts w:asciiTheme="minorHAnsi" w:hAnsiTheme="minorHAnsi"/>
                                <w:lang w:val="en-US"/>
                              </w:rPr>
                            </w:pPr>
                            <w:r w:rsidRPr="00C1332A">
                              <w:rPr>
                                <w:rFonts w:asciiTheme="minorHAnsi" w:hAnsiTheme="minorHAnsi" w:cs="Times New Roman"/>
                                <w:lang w:val="en-US"/>
                              </w:rPr>
                              <w:t>Tilburg University</w:t>
                            </w:r>
                            <w:r>
                              <w:rPr>
                                <w:rFonts w:asciiTheme="minorHAnsi" w:hAnsiTheme="minorHAnsi" w:cs="Times New Roman"/>
                                <w:lang w:val="en-US"/>
                              </w:rPr>
                              <w:t xml:space="preserve"> </w:t>
                            </w:r>
                            <w:r w:rsidRPr="00C86F2E">
                              <w:rPr>
                                <w:rFonts w:asciiTheme="minorHAnsi" w:hAnsiTheme="minorHAnsi" w:cs="Times New Roman"/>
                                <w:lang w:val="en-US"/>
                              </w:rPr>
                              <w:t xml:space="preserve">is actively committed to </w:t>
                            </w:r>
                            <w:r w:rsidRPr="00C86F2E">
                              <w:rPr>
                                <w:rFonts w:asciiTheme="minorHAnsi" w:hAnsiTheme="minorHAnsi" w:cs="Times New Roman"/>
                                <w:b/>
                                <w:lang w:val="en-US"/>
                              </w:rPr>
                              <w:t>equality and diversity</w:t>
                            </w:r>
                            <w:r w:rsidRPr="00C86F2E">
                              <w:rPr>
                                <w:rFonts w:asciiTheme="minorHAnsi" w:hAnsiTheme="minorHAnsi" w:cs="Times New Roman"/>
                                <w:lang w:val="en-US"/>
                              </w:rPr>
                              <w:t xml:space="preserve"> with measurable goals</w:t>
                            </w:r>
                            <w:r w:rsidRPr="00C86F2E">
                              <w:rPr>
                                <w:rFonts w:asciiTheme="minorHAnsi" w:hAnsiTheme="minorHAnsi" w:cs="Times New Roman"/>
                                <w:b/>
                                <w:lang w:val="en-US"/>
                              </w:rPr>
                              <w:t>.</w:t>
                            </w:r>
                            <w:r w:rsidRPr="00C86F2E">
                              <w:rPr>
                                <w:rFonts w:asciiTheme="minorHAnsi" w:hAnsiTheme="minorHAnsi" w:cs="Times New Roman"/>
                                <w:lang w:val="en-US"/>
                              </w:rPr>
                              <w:br/>
                            </w:r>
                          </w:p>
                          <w:p w14:paraId="553A9DD7" w14:textId="15E87B42" w:rsidR="007F6E57" w:rsidRPr="00C86F2E" w:rsidRDefault="007F6E57" w:rsidP="00745D9D">
                            <w:pPr>
                              <w:pStyle w:val="ListParagraph"/>
                              <w:numPr>
                                <w:ilvl w:val="0"/>
                                <w:numId w:val="10"/>
                              </w:numPr>
                              <w:contextualSpacing/>
                              <w:rPr>
                                <w:rFonts w:asciiTheme="minorHAnsi" w:hAnsiTheme="minorHAnsi" w:cstheme="minorHAnsi"/>
                                <w:color w:val="000000" w:themeColor="text1"/>
                                <w:lang w:val="en-US"/>
                              </w:rPr>
                            </w:pPr>
                            <w:r w:rsidRPr="00C86F2E">
                              <w:rPr>
                                <w:rFonts w:asciiTheme="minorHAnsi" w:hAnsiTheme="minorHAnsi" w:cstheme="minorHAnsi"/>
                                <w:color w:val="000000" w:themeColor="text1"/>
                                <w:lang w:val="en-US"/>
                              </w:rPr>
                              <w:t xml:space="preserve">During the planning period, </w:t>
                            </w:r>
                            <w:r w:rsidRPr="00C1332A">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will take</w:t>
                            </w:r>
                            <w:r w:rsidRPr="00C86F2E">
                              <w:rPr>
                                <w:rFonts w:asciiTheme="minorHAnsi" w:hAnsiTheme="minorHAnsi" w:cstheme="minorHAnsi"/>
                                <w:color w:val="000000" w:themeColor="text1"/>
                                <w:lang w:val="en-US"/>
                              </w:rPr>
                              <w:t xml:space="preserve"> the necessary measures to be on course for the ambition to </w:t>
                            </w:r>
                            <w:r w:rsidRPr="00C86F2E">
                              <w:rPr>
                                <w:rFonts w:asciiTheme="minorHAnsi" w:hAnsiTheme="minorHAnsi" w:cstheme="minorHAnsi"/>
                                <w:b/>
                                <w:color w:val="000000" w:themeColor="text1"/>
                                <w:lang w:val="en-US"/>
                              </w:rPr>
                              <w:t xml:space="preserve">stop using fossil fuels </w:t>
                            </w:r>
                            <w:r w:rsidRPr="00C1332A">
                              <w:rPr>
                                <w:rFonts w:asciiTheme="minorHAnsi" w:hAnsiTheme="minorHAnsi" w:cstheme="minorHAnsi"/>
                                <w:color w:val="000000" w:themeColor="text1"/>
                                <w:lang w:val="en-US"/>
                              </w:rPr>
                              <w:t>for</w:t>
                            </w:r>
                            <w:r w:rsidRPr="00C86F2E">
                              <w:rPr>
                                <w:rFonts w:asciiTheme="minorHAnsi" w:hAnsiTheme="minorHAnsi" w:cstheme="minorHAnsi"/>
                                <w:color w:val="000000" w:themeColor="text1"/>
                                <w:lang w:val="en-US"/>
                              </w:rPr>
                              <w:t xml:space="preserve"> energy purposes</w:t>
                            </w:r>
                            <w:r w:rsidRPr="00C86F2E">
                              <w:rPr>
                                <w:rFonts w:asciiTheme="minorHAnsi" w:hAnsiTheme="minorHAnsi" w:cstheme="minorHAnsi"/>
                                <w:b/>
                                <w:color w:val="000000" w:themeColor="text1"/>
                                <w:lang w:val="en-US"/>
                              </w:rPr>
                              <w:t xml:space="preserve"> by 2025</w:t>
                            </w:r>
                            <w:r w:rsidRPr="00C86F2E">
                              <w:rPr>
                                <w:rFonts w:asciiTheme="minorHAnsi" w:hAnsiTheme="minorHAnsi" w:cstheme="minorHAnsi"/>
                                <w:color w:val="000000" w:themeColor="text1"/>
                                <w:lang w:val="en-US"/>
                              </w:rPr>
                              <w:t>.</w:t>
                            </w:r>
                            <w:r w:rsidRPr="00C86F2E">
                              <w:rPr>
                                <w:rFonts w:asciiTheme="minorHAnsi" w:hAnsiTheme="minorHAnsi" w:cstheme="minorHAnsi"/>
                                <w:color w:val="000000" w:themeColor="text1"/>
                                <w:lang w:val="en-US"/>
                              </w:rPr>
                              <w:br/>
                            </w:r>
                          </w:p>
                          <w:p w14:paraId="7622E356" w14:textId="2687B42C" w:rsidR="007F6E57" w:rsidRPr="00C86F2E" w:rsidRDefault="007F6E57" w:rsidP="00745D9D">
                            <w:pPr>
                              <w:pStyle w:val="ListParagraph"/>
                              <w:numPr>
                                <w:ilvl w:val="0"/>
                                <w:numId w:val="10"/>
                              </w:numPr>
                              <w:rPr>
                                <w:rFonts w:asciiTheme="minorHAnsi" w:hAnsiTheme="minorHAnsi" w:cstheme="minorHAnsi"/>
                                <w:lang w:val="en-US"/>
                              </w:rPr>
                            </w:pPr>
                            <w:r w:rsidRPr="00C86F2E">
                              <w:rPr>
                                <w:rFonts w:asciiTheme="minorHAnsi" w:hAnsiTheme="minorHAnsi" w:cstheme="minorHAnsi"/>
                                <w:lang w:val="en-US"/>
                              </w:rPr>
                              <w:t xml:space="preserve">In 2019, a </w:t>
                            </w:r>
                            <w:r w:rsidRPr="00C86F2E">
                              <w:rPr>
                                <w:rFonts w:asciiTheme="minorHAnsi" w:hAnsiTheme="minorHAnsi" w:cstheme="minorHAnsi"/>
                                <w:b/>
                                <w:lang w:val="en-US"/>
                              </w:rPr>
                              <w:t xml:space="preserve">Mobility </w:t>
                            </w:r>
                            <w:r w:rsidRPr="00C86F2E">
                              <w:rPr>
                                <w:rFonts w:asciiTheme="minorHAnsi" w:hAnsiTheme="minorHAnsi" w:cstheme="minorHAnsi"/>
                                <w:lang w:val="en-US"/>
                              </w:rPr>
                              <w:t>Working Group set up by the Executive Board will work out, with external support, a mobility plan with concrete measures to reduce car use for campus visits, to reduce the footprint due to air travel for employees and students, and to make the transport of suppliers more sustainable.</w:t>
                            </w:r>
                            <w:r w:rsidRPr="00C86F2E">
                              <w:rPr>
                                <w:rFonts w:asciiTheme="minorHAnsi" w:hAnsiTheme="minorHAnsi" w:cstheme="minorHAnsi"/>
                                <w:lang w:val="en-US"/>
                              </w:rPr>
                              <w:br/>
                            </w:r>
                          </w:p>
                          <w:p w14:paraId="34941915" w14:textId="3A36340F" w:rsidR="007F6E57" w:rsidRPr="00DF0427" w:rsidRDefault="007F6E57" w:rsidP="00DF0427">
                            <w:pPr>
                              <w:pStyle w:val="ListParagraph"/>
                              <w:numPr>
                                <w:ilvl w:val="0"/>
                                <w:numId w:val="10"/>
                              </w:numPr>
                              <w:rPr>
                                <w:rFonts w:asciiTheme="minorHAnsi" w:hAnsiTheme="minorHAnsi" w:cstheme="minorBidi"/>
                                <w:color w:val="000000" w:themeColor="text1"/>
                                <w:lang w:val="en-US"/>
                              </w:rPr>
                            </w:pPr>
                            <w:r w:rsidRPr="00DF0427">
                              <w:rPr>
                                <w:rFonts w:asciiTheme="minorHAnsi" w:hAnsiTheme="minorHAnsi" w:cstheme="minorBidi"/>
                                <w:color w:val="000000" w:themeColor="text1"/>
                                <w:lang w:val="en-US"/>
                              </w:rPr>
                              <w:t xml:space="preserve">Tilburg University strives to limit the negative impact on people and the environment when </w:t>
                            </w:r>
                            <w:r w:rsidRPr="0051210D">
                              <w:rPr>
                                <w:rFonts w:asciiTheme="minorHAnsi" w:hAnsiTheme="minorHAnsi" w:cstheme="minorBidi"/>
                                <w:b/>
                                <w:color w:val="000000" w:themeColor="text1"/>
                                <w:lang w:val="en-US"/>
                              </w:rPr>
                              <w:t>entering into collaboration, when purchasing and managing assets</w:t>
                            </w:r>
                            <w:r w:rsidRPr="00DF0427">
                              <w:rPr>
                                <w:rFonts w:asciiTheme="minorHAnsi" w:hAnsiTheme="minorHAnsi" w:cstheme="minorBidi"/>
                                <w:color w:val="000000" w:themeColor="text1"/>
                                <w:lang w:val="en-US"/>
                              </w:rPr>
                              <w:t>, and</w:t>
                            </w:r>
                            <w:r>
                              <w:rPr>
                                <w:rFonts w:asciiTheme="minorHAnsi" w:hAnsiTheme="minorHAnsi" w:cstheme="minorBidi"/>
                                <w:color w:val="000000" w:themeColor="text1"/>
                                <w:lang w:val="en-US"/>
                              </w:rPr>
                              <w:t>—</w:t>
                            </w:r>
                            <w:r w:rsidRPr="00DF0427">
                              <w:rPr>
                                <w:rFonts w:asciiTheme="minorHAnsi" w:hAnsiTheme="minorHAnsi" w:cstheme="minorBidi"/>
                                <w:color w:val="000000" w:themeColor="text1"/>
                                <w:lang w:val="en-US"/>
                              </w:rPr>
                              <w:t>better still</w:t>
                            </w:r>
                            <w:r>
                              <w:rPr>
                                <w:rFonts w:asciiTheme="minorHAnsi" w:hAnsiTheme="minorHAnsi" w:cstheme="minorBidi"/>
                                <w:color w:val="000000" w:themeColor="text1"/>
                                <w:lang w:val="en-US"/>
                              </w:rPr>
                              <w:t>—</w:t>
                            </w:r>
                            <w:r w:rsidRPr="00DF0427">
                              <w:rPr>
                                <w:rFonts w:asciiTheme="minorHAnsi" w:hAnsiTheme="minorHAnsi" w:cstheme="minorBidi"/>
                                <w:color w:val="000000" w:themeColor="text1"/>
                                <w:lang w:val="en-US"/>
                              </w:rPr>
                              <w:t>to make an active contribution to solutions.</w:t>
                            </w:r>
                            <w:r>
                              <w:rPr>
                                <w:rFonts w:asciiTheme="minorHAnsi" w:hAnsiTheme="minorHAnsi" w:cstheme="minorBidi"/>
                                <w:color w:val="000000" w:themeColor="text1"/>
                                <w:lang w:val="en-US"/>
                              </w:rPr>
                              <w:br/>
                            </w:r>
                          </w:p>
                          <w:p w14:paraId="1D28C744" w14:textId="40CA866F" w:rsidR="007F6E57" w:rsidRPr="00C86F2E" w:rsidRDefault="007F6E57" w:rsidP="00745D9D">
                            <w:pPr>
                              <w:pStyle w:val="ListParagraph"/>
                              <w:numPr>
                                <w:ilvl w:val="0"/>
                                <w:numId w:val="10"/>
                              </w:numPr>
                              <w:rPr>
                                <w:rFonts w:asciiTheme="minorHAnsi" w:hAnsiTheme="minorHAnsi" w:cstheme="minorBidi"/>
                                <w:color w:val="000000" w:themeColor="text1"/>
                                <w:lang w:val="en-US"/>
                              </w:rPr>
                            </w:pPr>
                            <w:r w:rsidRPr="00C86F2E">
                              <w:rPr>
                                <w:rFonts w:asciiTheme="minorHAnsi" w:eastAsia="Times New Roman" w:hAnsiTheme="minorHAnsi" w:cstheme="minorHAnsi"/>
                                <w:color w:val="000000"/>
                                <w:lang w:val="en-US"/>
                              </w:rPr>
                              <w:t xml:space="preserve">The commitment to sustainability in </w:t>
                            </w:r>
                            <w:r w:rsidRPr="00C86F2E">
                              <w:rPr>
                                <w:rFonts w:asciiTheme="minorHAnsi" w:eastAsia="Times New Roman" w:hAnsiTheme="minorHAnsi" w:cstheme="minorHAnsi"/>
                                <w:b/>
                                <w:color w:val="000000"/>
                                <w:lang w:val="en-US"/>
                              </w:rPr>
                              <w:t>tenders</w:t>
                            </w:r>
                            <w:r w:rsidRPr="00C86F2E">
                              <w:rPr>
                                <w:rFonts w:asciiTheme="minorHAnsi" w:eastAsia="Times New Roman" w:hAnsiTheme="minorHAnsi" w:cstheme="minorHAnsi"/>
                                <w:color w:val="000000"/>
                                <w:lang w:val="en-US"/>
                              </w:rPr>
                              <w:t xml:space="preserve"> will be continued and, where possible, </w:t>
                            </w:r>
                            <w:r>
                              <w:rPr>
                                <w:rFonts w:asciiTheme="minorHAnsi" w:eastAsia="Times New Roman" w:hAnsiTheme="minorHAnsi" w:cstheme="minorHAnsi"/>
                                <w:color w:val="000000"/>
                                <w:lang w:val="en-US"/>
                              </w:rPr>
                              <w:t>tenders will be tightened up</w:t>
                            </w:r>
                            <w:r w:rsidRPr="00C86F2E">
                              <w:rPr>
                                <w:rFonts w:asciiTheme="minorHAnsi" w:eastAsia="Times New Roman" w:hAnsiTheme="minorHAnsi" w:cstheme="minorHAnsi"/>
                                <w:color w:val="000000"/>
                                <w:lang w:val="en-US"/>
                              </w:rPr>
                              <w:t xml:space="preserve"> by improvements in the tendering process. In addition, efforts to promote sustainability in tenders will be </w:t>
                            </w:r>
                            <w:r>
                              <w:rPr>
                                <w:rFonts w:asciiTheme="minorHAnsi" w:eastAsia="Times New Roman" w:hAnsiTheme="minorHAnsi" w:cstheme="minorHAnsi"/>
                                <w:color w:val="000000"/>
                                <w:lang w:val="en-US"/>
                              </w:rPr>
                              <w:t>expanded</w:t>
                            </w:r>
                            <w:r w:rsidRPr="00C86F2E">
                              <w:rPr>
                                <w:rFonts w:asciiTheme="minorHAnsi" w:eastAsia="Times New Roman" w:hAnsiTheme="minorHAnsi" w:cstheme="minorHAnsi"/>
                                <w:color w:val="000000"/>
                                <w:lang w:val="en-US"/>
                              </w:rPr>
                              <w:t xml:space="preserve"> to include food-related procurement (</w:t>
                            </w:r>
                            <w:r w:rsidRPr="00CE0B16">
                              <w:rPr>
                                <w:rFonts w:asciiTheme="minorHAnsi" w:eastAsia="Times New Roman" w:hAnsiTheme="minorHAnsi" w:cstheme="minorHAnsi"/>
                                <w:color w:val="000000"/>
                                <w:lang w:val="en-GB"/>
                              </w:rPr>
                              <w:t xml:space="preserve">SDG 2 </w:t>
                            </w:r>
                            <w:r>
                              <w:rPr>
                                <w:rFonts w:asciiTheme="minorHAnsi" w:eastAsia="Times New Roman" w:hAnsiTheme="minorHAnsi" w:cstheme="minorHAnsi"/>
                                <w:color w:val="000000"/>
                                <w:lang w:val="en-GB"/>
                              </w:rPr>
                              <w:t>no</w:t>
                            </w:r>
                            <w:r w:rsidRPr="00CE0B16">
                              <w:rPr>
                                <w:rFonts w:asciiTheme="minorHAnsi" w:eastAsia="Times New Roman" w:hAnsiTheme="minorHAnsi" w:cstheme="minorHAnsi"/>
                                <w:color w:val="000000"/>
                                <w:lang w:val="en-GB"/>
                              </w:rPr>
                              <w:t xml:space="preserve"> hunger, 12 responsible consumption and production, </w:t>
                            </w:r>
                            <w:r>
                              <w:rPr>
                                <w:rFonts w:asciiTheme="minorHAnsi" w:eastAsia="Times New Roman" w:hAnsiTheme="minorHAnsi" w:cstheme="minorHAnsi"/>
                                <w:color w:val="000000"/>
                                <w:lang w:val="en-GB"/>
                              </w:rPr>
                              <w:t xml:space="preserve">and </w:t>
                            </w:r>
                            <w:r w:rsidRPr="00CE0B16">
                              <w:rPr>
                                <w:rFonts w:asciiTheme="minorHAnsi" w:eastAsia="Times New Roman" w:hAnsiTheme="minorHAnsi" w:cstheme="minorHAnsi"/>
                                <w:color w:val="000000"/>
                                <w:lang w:val="en-GB"/>
                              </w:rPr>
                              <w:t>3 good health and well-being</w:t>
                            </w:r>
                            <w:r w:rsidRPr="00C86F2E">
                              <w:rPr>
                                <w:rFonts w:asciiTheme="minorHAnsi" w:eastAsia="Times New Roman" w:hAnsiTheme="minorHAnsi" w:cstheme="minorHAnsi"/>
                                <w:color w:val="000000"/>
                                <w:lang w:val="en-US"/>
                              </w:rPr>
                              <w:t>).</w:t>
                            </w:r>
                          </w:p>
                          <w:p w14:paraId="2F003E8E" w14:textId="77777777" w:rsidR="007F6E57" w:rsidRPr="00C86F2E" w:rsidRDefault="007F6E57" w:rsidP="00745D9D">
                            <w:pPr>
                              <w:pStyle w:val="ListParagraph"/>
                              <w:rPr>
                                <w:rFonts w:asciiTheme="minorHAnsi" w:hAnsiTheme="minorHAnsi" w:cstheme="minorBidi"/>
                                <w:color w:val="000000" w:themeColor="text1"/>
                                <w:lang w:val="en-US"/>
                              </w:rPr>
                            </w:pPr>
                          </w:p>
                          <w:p w14:paraId="39C6ADDE" w14:textId="2B7427A0" w:rsidR="007F6E57" w:rsidRPr="00C86F2E" w:rsidRDefault="007F6E57" w:rsidP="00745D9D">
                            <w:pPr>
                              <w:pStyle w:val="ListParagraph"/>
                              <w:numPr>
                                <w:ilvl w:val="0"/>
                                <w:numId w:val="10"/>
                              </w:numPr>
                              <w:rPr>
                                <w:sz w:val="20"/>
                                <w:szCs w:val="20"/>
                                <w:lang w:val="en-US"/>
                              </w:rPr>
                            </w:pPr>
                            <w:r w:rsidRPr="00C86F2E">
                              <w:rPr>
                                <w:rFonts w:asciiTheme="minorHAnsi" w:eastAsia="Times New Roman" w:hAnsiTheme="minorHAnsi" w:cstheme="minorHAnsi"/>
                                <w:color w:val="000000"/>
                                <w:lang w:val="en-US"/>
                              </w:rPr>
                              <w:t xml:space="preserve">By taking active measures, the wealth of </w:t>
                            </w:r>
                            <w:r>
                              <w:rPr>
                                <w:rFonts w:asciiTheme="minorHAnsi" w:eastAsia="Times New Roman" w:hAnsiTheme="minorHAnsi" w:cstheme="minorHAnsi"/>
                                <w:color w:val="000000"/>
                                <w:lang w:val="en-US"/>
                              </w:rPr>
                              <w:t>wild animal and plant</w:t>
                            </w:r>
                            <w:r w:rsidRPr="00C86F2E">
                              <w:rPr>
                                <w:rFonts w:asciiTheme="minorHAnsi" w:eastAsia="Times New Roman" w:hAnsiTheme="minorHAnsi" w:cstheme="minorHAnsi"/>
                                <w:color w:val="000000"/>
                                <w:lang w:val="en-US"/>
                              </w:rPr>
                              <w:t xml:space="preserve"> species (</w:t>
                            </w:r>
                            <w:r w:rsidRPr="00C86F2E">
                              <w:rPr>
                                <w:rFonts w:asciiTheme="minorHAnsi" w:eastAsia="Times New Roman" w:hAnsiTheme="minorHAnsi" w:cstheme="minorHAnsi"/>
                                <w:b/>
                                <w:color w:val="000000"/>
                                <w:lang w:val="en-US"/>
                              </w:rPr>
                              <w:t>biological diversity)</w:t>
                            </w:r>
                            <w:r w:rsidRPr="00C86F2E">
                              <w:rPr>
                                <w:rFonts w:asciiTheme="minorHAnsi" w:eastAsia="Times New Roman" w:hAnsiTheme="minorHAnsi" w:cstheme="minorHAnsi"/>
                                <w:color w:val="000000"/>
                                <w:lang w:val="en-US"/>
                              </w:rPr>
                              <w:t xml:space="preserve"> on </w:t>
                            </w:r>
                            <w:r>
                              <w:rPr>
                                <w:rFonts w:asciiTheme="minorHAnsi" w:eastAsia="Times New Roman" w:hAnsiTheme="minorHAnsi" w:cstheme="minorHAnsi"/>
                                <w:color w:val="000000"/>
                                <w:lang w:val="en-US"/>
                              </w:rPr>
                              <w:t xml:space="preserve">the </w:t>
                            </w:r>
                            <w:r w:rsidRPr="00C86F2E">
                              <w:rPr>
                                <w:rFonts w:asciiTheme="minorHAnsi" w:eastAsia="Times New Roman" w:hAnsiTheme="minorHAnsi" w:cstheme="minorHAnsi"/>
                                <w:color w:val="000000"/>
                                <w:lang w:val="en-US"/>
                              </w:rPr>
                              <w:t>campus will be strengthened.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4D219" id="Tekstvak 5" o:spid="_x0000_s1029" type="#_x0000_t202" style="position:absolute;margin-left:-3.85pt;margin-top:7.5pt;width:419.05pt;height: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" fillcolor="#d9e2f3 [660]" strokecolor="#4472c4 [3204]">
                <v:textbox>
                  <w:txbxContent>
                    <w:p w14:paraId="453CE615" w14:textId="77777777" w:rsidR="007F6E57" w:rsidRPr="00C86F2E" w:rsidRDefault="007F6E57" w:rsidP="00745D9D">
                      <w:pPr>
                        <w:rPr>
                          <w:rFonts w:asciiTheme="minorHAnsi" w:hAnsiTheme="minorHAnsi"/>
                          <w:b/>
                          <w:color w:val="000000" w:themeColor="text1"/>
                          <w:sz w:val="26"/>
                          <w:szCs w:val="26"/>
                          <w:lang w:val="en-US"/>
                        </w:rPr>
                      </w:pPr>
                      <w:r w:rsidRPr="00C86F2E">
                        <w:rPr>
                          <w:rStyle w:val="Heading2Char"/>
                          <w:rFonts w:asciiTheme="minorHAnsi" w:hAnsiTheme="minorHAnsi"/>
                          <w:b/>
                          <w:color w:val="000000" w:themeColor="text1"/>
                          <w:lang w:val="en-US"/>
                        </w:rPr>
                        <w:t xml:space="preserve">Objective: </w:t>
                      </w:r>
                    </w:p>
                    <w:p w14:paraId="4F1092A9" w14:textId="77777777" w:rsidR="007F6E57" w:rsidRPr="00C86F2E" w:rsidRDefault="007F6E57" w:rsidP="00745D9D">
                      <w:pPr>
                        <w:rPr>
                          <w:color w:val="000000" w:themeColor="text1"/>
                          <w:sz w:val="22"/>
                          <w:szCs w:val="22"/>
                          <w:lang w:val="en-US"/>
                        </w:rPr>
                      </w:pPr>
                    </w:p>
                    <w:p w14:paraId="364255ED" w14:textId="20FE556E" w:rsidR="007F6E57" w:rsidRPr="00C86F2E" w:rsidRDefault="007F6E57" w:rsidP="00745D9D">
                      <w:pPr>
                        <w:rPr>
                          <w:rFonts w:asciiTheme="minorHAnsi" w:hAnsiTheme="minorHAnsi"/>
                          <w:b/>
                          <w:color w:val="000000" w:themeColor="text1"/>
                          <w:sz w:val="22"/>
                          <w:szCs w:val="22"/>
                          <w:lang w:val="en-US"/>
                        </w:rPr>
                      </w:pPr>
                      <w:r w:rsidRPr="00C86F2E">
                        <w:rPr>
                          <w:rFonts w:asciiTheme="minorHAnsi" w:hAnsiTheme="minorHAnsi"/>
                          <w:b/>
                          <w:color w:val="000000" w:themeColor="text1"/>
                          <w:sz w:val="22"/>
                          <w:szCs w:val="22"/>
                          <w:lang w:val="en-US"/>
                        </w:rPr>
                        <w:t>Tilburg strives for sustainable business operations on campus, reducing the footprint of students and employees in their work and study related activities, and improving the health and well-being of students and employees.</w:t>
                      </w:r>
                    </w:p>
                    <w:p w14:paraId="49D72FF7" w14:textId="77777777" w:rsidR="007F6E57" w:rsidRPr="00C86F2E" w:rsidRDefault="007F6E57" w:rsidP="00745D9D">
                      <w:pPr>
                        <w:rPr>
                          <w:rFonts w:asciiTheme="minorHAnsi" w:hAnsiTheme="minorHAnsi"/>
                          <w:color w:val="000000" w:themeColor="text1"/>
                          <w:sz w:val="22"/>
                          <w:szCs w:val="22"/>
                          <w:lang w:val="en-US"/>
                        </w:rPr>
                      </w:pPr>
                    </w:p>
                    <w:p w14:paraId="6CD07938" w14:textId="66FF143C" w:rsidR="007F6E57" w:rsidRPr="00C1332A" w:rsidRDefault="007F6E57" w:rsidP="00745D9D">
                      <w:pPr>
                        <w:rPr>
                          <w:rFonts w:asciiTheme="minorHAnsi" w:hAnsiTheme="minorHAnsi"/>
                          <w:b/>
                          <w:color w:val="000000" w:themeColor="text1"/>
                          <w:sz w:val="22"/>
                          <w:szCs w:val="22"/>
                          <w:lang w:val="en-US"/>
                        </w:rPr>
                      </w:pPr>
                      <w:r w:rsidRPr="00C1332A">
                        <w:rPr>
                          <w:rStyle w:val="Heading2Char"/>
                          <w:rFonts w:asciiTheme="minorHAnsi" w:hAnsiTheme="minorHAnsi"/>
                          <w:b/>
                          <w:color w:val="000000" w:themeColor="text1"/>
                          <w:sz w:val="22"/>
                          <w:szCs w:val="22"/>
                          <w:lang w:val="en-US"/>
                        </w:rPr>
                        <w:t>Actions and results:</w:t>
                      </w:r>
                    </w:p>
                    <w:p w14:paraId="038E244E" w14:textId="723A6D75" w:rsidR="007F6E57" w:rsidRPr="00C86F2E" w:rsidRDefault="007F6E57" w:rsidP="00745D9D">
                      <w:pPr>
                        <w:pStyle w:val="ListParagraph"/>
                        <w:numPr>
                          <w:ilvl w:val="0"/>
                          <w:numId w:val="10"/>
                        </w:numPr>
                        <w:contextualSpacing/>
                        <w:rPr>
                          <w:rFonts w:asciiTheme="minorHAnsi" w:hAnsiTheme="minorHAnsi" w:cstheme="minorHAnsi"/>
                          <w:color w:val="000000" w:themeColor="text1"/>
                          <w:lang w:val="en-US"/>
                        </w:rPr>
                      </w:pPr>
                      <w:r w:rsidRPr="00C86F2E">
                        <w:rPr>
                          <w:rFonts w:asciiTheme="minorHAnsi" w:hAnsiTheme="minorHAnsi"/>
                          <w:color w:val="000000" w:themeColor="text1"/>
                          <w:lang w:val="en-US"/>
                        </w:rPr>
                        <w:t xml:space="preserve">In 2019, a </w:t>
                      </w:r>
                      <w:r w:rsidRPr="00C86F2E">
                        <w:rPr>
                          <w:rFonts w:asciiTheme="minorHAnsi" w:hAnsiTheme="minorHAnsi"/>
                          <w:b/>
                          <w:color w:val="000000" w:themeColor="text1"/>
                          <w:lang w:val="en-US"/>
                        </w:rPr>
                        <w:t>Green Office</w:t>
                      </w:r>
                      <w:r w:rsidRPr="00C86F2E">
                        <w:rPr>
                          <w:rFonts w:asciiTheme="minorHAnsi" w:hAnsiTheme="minorHAnsi"/>
                          <w:color w:val="000000" w:themeColor="text1"/>
                          <w:lang w:val="en-US"/>
                        </w:rPr>
                        <w:t xml:space="preserve"> </w:t>
                      </w:r>
                      <w:r>
                        <w:rPr>
                          <w:rFonts w:asciiTheme="minorHAnsi" w:hAnsiTheme="minorHAnsi"/>
                          <w:color w:val="000000" w:themeColor="text1"/>
                          <w:lang w:val="en-US"/>
                        </w:rPr>
                        <w:t>will be</w:t>
                      </w:r>
                      <w:r w:rsidRPr="00C86F2E">
                        <w:rPr>
                          <w:rFonts w:asciiTheme="minorHAnsi" w:hAnsiTheme="minorHAnsi"/>
                          <w:color w:val="000000" w:themeColor="text1"/>
                          <w:lang w:val="en-US"/>
                        </w:rPr>
                        <w:t xml:space="preserve"> established to involve and support students in the development and implementation of sustainability projects.</w:t>
                      </w:r>
                    </w:p>
                    <w:p w14:paraId="4B7F8C51" w14:textId="77777777" w:rsidR="007F6E57" w:rsidRPr="00C86F2E" w:rsidRDefault="007F6E57" w:rsidP="00745D9D">
                      <w:pPr>
                        <w:pStyle w:val="ListParagraph"/>
                        <w:contextualSpacing/>
                        <w:rPr>
                          <w:rFonts w:asciiTheme="minorHAnsi" w:hAnsiTheme="minorHAnsi" w:cstheme="minorHAnsi"/>
                          <w:color w:val="000000" w:themeColor="text1"/>
                          <w:lang w:val="en-US"/>
                        </w:rPr>
                      </w:pPr>
                    </w:p>
                    <w:p w14:paraId="7BE0C4D0" w14:textId="780C1704" w:rsidR="007F6E57" w:rsidRPr="00C86F2E" w:rsidRDefault="007F6E57" w:rsidP="00745D9D">
                      <w:pPr>
                        <w:pStyle w:val="ListParagraph"/>
                        <w:numPr>
                          <w:ilvl w:val="0"/>
                          <w:numId w:val="10"/>
                        </w:numPr>
                        <w:rPr>
                          <w:rFonts w:asciiTheme="minorHAnsi" w:hAnsiTheme="minorHAnsi"/>
                          <w:lang w:val="en-US"/>
                        </w:rPr>
                      </w:pPr>
                      <w:r w:rsidRPr="00C86F2E">
                        <w:rPr>
                          <w:rFonts w:asciiTheme="minorHAnsi" w:hAnsiTheme="minorHAnsi"/>
                          <w:lang w:val="en-US"/>
                        </w:rPr>
                        <w:t xml:space="preserve">By developing and implementing a </w:t>
                      </w:r>
                      <w:r w:rsidRPr="00C86F2E">
                        <w:rPr>
                          <w:rFonts w:asciiTheme="minorHAnsi" w:hAnsiTheme="minorHAnsi"/>
                          <w:b/>
                          <w:lang w:val="en-US"/>
                        </w:rPr>
                        <w:t>Healthy Campus</w:t>
                      </w:r>
                      <w:r w:rsidRPr="00C86F2E">
                        <w:rPr>
                          <w:rFonts w:asciiTheme="minorHAnsi" w:hAnsiTheme="minorHAnsi"/>
                          <w:lang w:val="en-US"/>
                        </w:rPr>
                        <w:t xml:space="preserve"> program, </w:t>
                      </w:r>
                      <w:r w:rsidRPr="00C1332A">
                        <w:rPr>
                          <w:rFonts w:asciiTheme="minorHAnsi" w:hAnsiTheme="minorHAnsi"/>
                          <w:lang w:val="en-US"/>
                        </w:rPr>
                        <w:t>Tilburg University</w:t>
                      </w:r>
                      <w:r w:rsidRPr="00C86F2E">
                        <w:rPr>
                          <w:rFonts w:asciiTheme="minorHAnsi" w:hAnsiTheme="minorHAnsi"/>
                          <w:lang w:val="en-US"/>
                        </w:rPr>
                        <w:t xml:space="preserve"> is taking action to create a health</w:t>
                      </w:r>
                      <w:r>
                        <w:rPr>
                          <w:rFonts w:asciiTheme="minorHAnsi" w:hAnsiTheme="minorHAnsi"/>
                          <w:lang w:val="en-US"/>
                        </w:rPr>
                        <w:t>y, sustainable study and work</w:t>
                      </w:r>
                      <w:r w:rsidRPr="00C86F2E">
                        <w:rPr>
                          <w:rFonts w:asciiTheme="minorHAnsi" w:hAnsiTheme="minorHAnsi"/>
                          <w:lang w:val="en-US"/>
                        </w:rPr>
                        <w:t xml:space="preserve"> climate for both students and employees in a healthy and safe environment, both physically and mentally. </w:t>
                      </w:r>
                      <w:r w:rsidRPr="00C86F2E">
                        <w:rPr>
                          <w:rFonts w:asciiTheme="minorHAnsi" w:hAnsiTheme="minorHAnsi"/>
                          <w:lang w:val="en-US"/>
                        </w:rPr>
                        <w:br/>
                      </w:r>
                    </w:p>
                    <w:p w14:paraId="07B89E68" w14:textId="7BD4DC6B" w:rsidR="007F6E57" w:rsidRPr="00C86F2E" w:rsidRDefault="007F6E57" w:rsidP="00745D9D">
                      <w:pPr>
                        <w:pStyle w:val="ListParagraph"/>
                        <w:numPr>
                          <w:ilvl w:val="0"/>
                          <w:numId w:val="10"/>
                        </w:numPr>
                        <w:rPr>
                          <w:rFonts w:asciiTheme="minorHAnsi" w:hAnsiTheme="minorHAnsi"/>
                          <w:lang w:val="en-US"/>
                        </w:rPr>
                      </w:pPr>
                      <w:r w:rsidRPr="00C1332A">
                        <w:rPr>
                          <w:rFonts w:asciiTheme="minorHAnsi" w:hAnsiTheme="minorHAnsi"/>
                          <w:lang w:val="en-US"/>
                        </w:rPr>
                        <w:t>Tilburg University</w:t>
                      </w:r>
                      <w:r w:rsidRPr="00C86F2E">
                        <w:rPr>
                          <w:rFonts w:asciiTheme="minorHAnsi" w:hAnsiTheme="minorHAnsi"/>
                          <w:lang w:val="en-US"/>
                        </w:rPr>
                        <w:t xml:space="preserve"> </w:t>
                      </w:r>
                      <w:r w:rsidRPr="00C86F2E">
                        <w:rPr>
                          <w:rFonts w:asciiTheme="minorHAnsi" w:hAnsiTheme="minorHAnsi" w:cs="Times New Roman"/>
                          <w:lang w:val="en-US"/>
                        </w:rPr>
                        <w:t xml:space="preserve">respects internationally recognized </w:t>
                      </w:r>
                      <w:r w:rsidRPr="00C86F2E">
                        <w:rPr>
                          <w:rFonts w:asciiTheme="minorHAnsi" w:hAnsiTheme="minorHAnsi" w:cs="Times New Roman"/>
                          <w:b/>
                          <w:lang w:val="en-US"/>
                        </w:rPr>
                        <w:t>human rights</w:t>
                      </w:r>
                      <w:r w:rsidRPr="00C86F2E">
                        <w:rPr>
                          <w:rFonts w:asciiTheme="minorHAnsi" w:hAnsiTheme="minorHAnsi" w:cs="Times New Roman"/>
                          <w:lang w:val="en-US"/>
                        </w:rPr>
                        <w:t xml:space="preserve"> and constantly seeks to ensure that it is not complicit in human rights abuses by others. To this end, human rights are addressed on campus, in procurement policy</w:t>
                      </w:r>
                      <w:r>
                        <w:rPr>
                          <w:rFonts w:asciiTheme="minorHAnsi" w:hAnsiTheme="minorHAnsi" w:cs="Times New Roman"/>
                          <w:lang w:val="en-US"/>
                        </w:rPr>
                        <w:t>,</w:t>
                      </w:r>
                      <w:r w:rsidRPr="00C86F2E">
                        <w:rPr>
                          <w:rFonts w:asciiTheme="minorHAnsi" w:hAnsiTheme="minorHAnsi" w:cs="Times New Roman"/>
                          <w:lang w:val="en-US"/>
                        </w:rPr>
                        <w:t xml:space="preserve"> and in the context of entering into </w:t>
                      </w:r>
                      <w:r>
                        <w:rPr>
                          <w:rFonts w:asciiTheme="minorHAnsi" w:hAnsiTheme="minorHAnsi" w:cs="Times New Roman"/>
                          <w:lang w:val="en-US"/>
                        </w:rPr>
                        <w:t>collaborations</w:t>
                      </w:r>
                      <w:r w:rsidRPr="00C86F2E">
                        <w:rPr>
                          <w:rFonts w:asciiTheme="minorHAnsi" w:hAnsiTheme="minorHAnsi" w:cs="Times New Roman"/>
                          <w:lang w:val="en-US"/>
                        </w:rPr>
                        <w:t xml:space="preserve"> or partnerships with </w:t>
                      </w:r>
                      <w:r>
                        <w:rPr>
                          <w:rFonts w:asciiTheme="minorHAnsi" w:hAnsiTheme="minorHAnsi" w:cs="Times New Roman"/>
                          <w:lang w:val="en-US"/>
                        </w:rPr>
                        <w:t>international</w:t>
                      </w:r>
                      <w:r w:rsidRPr="00C86F2E">
                        <w:rPr>
                          <w:rFonts w:asciiTheme="minorHAnsi" w:hAnsiTheme="minorHAnsi" w:cs="Times New Roman"/>
                          <w:lang w:val="en-US"/>
                        </w:rPr>
                        <w:t xml:space="preserve"> organizations, knowledge institutes</w:t>
                      </w:r>
                      <w:r>
                        <w:rPr>
                          <w:rFonts w:asciiTheme="minorHAnsi" w:hAnsiTheme="minorHAnsi" w:cs="Times New Roman"/>
                          <w:lang w:val="en-US"/>
                        </w:rPr>
                        <w:t>,</w:t>
                      </w:r>
                      <w:r w:rsidRPr="00C86F2E">
                        <w:rPr>
                          <w:rFonts w:asciiTheme="minorHAnsi" w:hAnsiTheme="minorHAnsi" w:cs="Times New Roman"/>
                          <w:lang w:val="en-US"/>
                        </w:rPr>
                        <w:t xml:space="preserve"> or governments.</w:t>
                      </w:r>
                    </w:p>
                    <w:p w14:paraId="67378F58" w14:textId="77777777" w:rsidR="007F6E57" w:rsidRPr="00C86F2E" w:rsidRDefault="007F6E57" w:rsidP="00745D9D">
                      <w:pPr>
                        <w:pStyle w:val="ListParagraph"/>
                        <w:rPr>
                          <w:rFonts w:asciiTheme="minorHAnsi" w:hAnsiTheme="minorHAnsi"/>
                          <w:lang w:val="en-US"/>
                        </w:rPr>
                      </w:pPr>
                    </w:p>
                    <w:p w14:paraId="3C7E2994" w14:textId="203D0309" w:rsidR="007F6E57" w:rsidRPr="00C86F2E" w:rsidRDefault="007F6E57" w:rsidP="00745D9D">
                      <w:pPr>
                        <w:pStyle w:val="ListParagraph"/>
                        <w:numPr>
                          <w:ilvl w:val="0"/>
                          <w:numId w:val="10"/>
                        </w:numPr>
                        <w:rPr>
                          <w:rFonts w:asciiTheme="minorHAnsi" w:hAnsiTheme="minorHAnsi"/>
                          <w:lang w:val="en-US"/>
                        </w:rPr>
                      </w:pPr>
                      <w:r w:rsidRPr="00C1332A">
                        <w:rPr>
                          <w:rFonts w:asciiTheme="minorHAnsi" w:hAnsiTheme="minorHAnsi" w:cs="Times New Roman"/>
                          <w:lang w:val="en-US"/>
                        </w:rPr>
                        <w:t>Tilburg University</w:t>
                      </w:r>
                      <w:r>
                        <w:rPr>
                          <w:rFonts w:asciiTheme="minorHAnsi" w:hAnsiTheme="minorHAnsi" w:cs="Times New Roman"/>
                          <w:lang w:val="en-US"/>
                        </w:rPr>
                        <w:t xml:space="preserve"> </w:t>
                      </w:r>
                      <w:r w:rsidRPr="00C86F2E">
                        <w:rPr>
                          <w:rFonts w:asciiTheme="minorHAnsi" w:hAnsiTheme="minorHAnsi" w:cs="Times New Roman"/>
                          <w:lang w:val="en-US"/>
                        </w:rPr>
                        <w:t xml:space="preserve">is actively committed to </w:t>
                      </w:r>
                      <w:r w:rsidRPr="00C86F2E">
                        <w:rPr>
                          <w:rFonts w:asciiTheme="minorHAnsi" w:hAnsiTheme="minorHAnsi" w:cs="Times New Roman"/>
                          <w:b/>
                          <w:lang w:val="en-US"/>
                        </w:rPr>
                        <w:t>equality and diversity</w:t>
                      </w:r>
                      <w:r w:rsidRPr="00C86F2E">
                        <w:rPr>
                          <w:rFonts w:asciiTheme="minorHAnsi" w:hAnsiTheme="minorHAnsi" w:cs="Times New Roman"/>
                          <w:lang w:val="en-US"/>
                        </w:rPr>
                        <w:t xml:space="preserve"> with measurable goals</w:t>
                      </w:r>
                      <w:r w:rsidRPr="00C86F2E">
                        <w:rPr>
                          <w:rFonts w:asciiTheme="minorHAnsi" w:hAnsiTheme="minorHAnsi" w:cs="Times New Roman"/>
                          <w:b/>
                          <w:lang w:val="en-US"/>
                        </w:rPr>
                        <w:t>.</w:t>
                      </w:r>
                      <w:r w:rsidRPr="00C86F2E">
                        <w:rPr>
                          <w:rFonts w:asciiTheme="minorHAnsi" w:hAnsiTheme="minorHAnsi" w:cs="Times New Roman"/>
                          <w:lang w:val="en-US"/>
                        </w:rPr>
                        <w:br/>
                      </w:r>
                    </w:p>
                    <w:p w14:paraId="553A9DD7" w14:textId="15E87B42" w:rsidR="007F6E57" w:rsidRPr="00C86F2E" w:rsidRDefault="007F6E57" w:rsidP="00745D9D">
                      <w:pPr>
                        <w:pStyle w:val="ListParagraph"/>
                        <w:numPr>
                          <w:ilvl w:val="0"/>
                          <w:numId w:val="10"/>
                        </w:numPr>
                        <w:contextualSpacing/>
                        <w:rPr>
                          <w:rFonts w:asciiTheme="minorHAnsi" w:hAnsiTheme="minorHAnsi" w:cstheme="minorHAnsi"/>
                          <w:color w:val="000000" w:themeColor="text1"/>
                          <w:lang w:val="en-US"/>
                        </w:rPr>
                      </w:pPr>
                      <w:r w:rsidRPr="00C86F2E">
                        <w:rPr>
                          <w:rFonts w:asciiTheme="minorHAnsi" w:hAnsiTheme="minorHAnsi" w:cstheme="minorHAnsi"/>
                          <w:color w:val="000000" w:themeColor="text1"/>
                          <w:lang w:val="en-US"/>
                        </w:rPr>
                        <w:t xml:space="preserve">During the planning period, </w:t>
                      </w:r>
                      <w:r w:rsidRPr="00C1332A">
                        <w:rPr>
                          <w:rFonts w:asciiTheme="minorHAnsi" w:hAnsiTheme="minorHAnsi" w:cstheme="minorHAnsi"/>
                          <w:color w:val="000000" w:themeColor="text1"/>
                          <w:lang w:val="en-US"/>
                        </w:rPr>
                        <w:t>Tilburg University</w:t>
                      </w:r>
                      <w:r w:rsidRPr="00C86F2E">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will take</w:t>
                      </w:r>
                      <w:r w:rsidRPr="00C86F2E">
                        <w:rPr>
                          <w:rFonts w:asciiTheme="minorHAnsi" w:hAnsiTheme="minorHAnsi" w:cstheme="minorHAnsi"/>
                          <w:color w:val="000000" w:themeColor="text1"/>
                          <w:lang w:val="en-US"/>
                        </w:rPr>
                        <w:t xml:space="preserve"> the necessary measures to be on course for the ambition to </w:t>
                      </w:r>
                      <w:r w:rsidRPr="00C86F2E">
                        <w:rPr>
                          <w:rFonts w:asciiTheme="minorHAnsi" w:hAnsiTheme="minorHAnsi" w:cstheme="minorHAnsi"/>
                          <w:b/>
                          <w:color w:val="000000" w:themeColor="text1"/>
                          <w:lang w:val="en-US"/>
                        </w:rPr>
                        <w:t xml:space="preserve">stop using fossil fuels </w:t>
                      </w:r>
                      <w:r w:rsidRPr="00C1332A">
                        <w:rPr>
                          <w:rFonts w:asciiTheme="minorHAnsi" w:hAnsiTheme="minorHAnsi" w:cstheme="minorHAnsi"/>
                          <w:color w:val="000000" w:themeColor="text1"/>
                          <w:lang w:val="en-US"/>
                        </w:rPr>
                        <w:t>for</w:t>
                      </w:r>
                      <w:r w:rsidRPr="00C86F2E">
                        <w:rPr>
                          <w:rFonts w:asciiTheme="minorHAnsi" w:hAnsiTheme="minorHAnsi" w:cstheme="minorHAnsi"/>
                          <w:color w:val="000000" w:themeColor="text1"/>
                          <w:lang w:val="en-US"/>
                        </w:rPr>
                        <w:t xml:space="preserve"> energy purposes</w:t>
                      </w:r>
                      <w:r w:rsidRPr="00C86F2E">
                        <w:rPr>
                          <w:rFonts w:asciiTheme="minorHAnsi" w:hAnsiTheme="minorHAnsi" w:cstheme="minorHAnsi"/>
                          <w:b/>
                          <w:color w:val="000000" w:themeColor="text1"/>
                          <w:lang w:val="en-US"/>
                        </w:rPr>
                        <w:t xml:space="preserve"> by 2025</w:t>
                      </w:r>
                      <w:r w:rsidRPr="00C86F2E">
                        <w:rPr>
                          <w:rFonts w:asciiTheme="minorHAnsi" w:hAnsiTheme="minorHAnsi" w:cstheme="minorHAnsi"/>
                          <w:color w:val="000000" w:themeColor="text1"/>
                          <w:lang w:val="en-US"/>
                        </w:rPr>
                        <w:t>.</w:t>
                      </w:r>
                      <w:r w:rsidRPr="00C86F2E">
                        <w:rPr>
                          <w:rFonts w:asciiTheme="minorHAnsi" w:hAnsiTheme="minorHAnsi" w:cstheme="minorHAnsi"/>
                          <w:color w:val="000000" w:themeColor="text1"/>
                          <w:lang w:val="en-US"/>
                        </w:rPr>
                        <w:br/>
                      </w:r>
                    </w:p>
                    <w:p w14:paraId="7622E356" w14:textId="2687B42C" w:rsidR="007F6E57" w:rsidRPr="00C86F2E" w:rsidRDefault="007F6E57" w:rsidP="00745D9D">
                      <w:pPr>
                        <w:pStyle w:val="ListParagraph"/>
                        <w:numPr>
                          <w:ilvl w:val="0"/>
                          <w:numId w:val="10"/>
                        </w:numPr>
                        <w:rPr>
                          <w:rFonts w:asciiTheme="minorHAnsi" w:hAnsiTheme="minorHAnsi" w:cstheme="minorHAnsi"/>
                          <w:lang w:val="en-US"/>
                        </w:rPr>
                      </w:pPr>
                      <w:r w:rsidRPr="00C86F2E">
                        <w:rPr>
                          <w:rFonts w:asciiTheme="minorHAnsi" w:hAnsiTheme="minorHAnsi" w:cstheme="minorHAnsi"/>
                          <w:lang w:val="en-US"/>
                        </w:rPr>
                        <w:t xml:space="preserve">In 2019, a </w:t>
                      </w:r>
                      <w:r w:rsidRPr="00C86F2E">
                        <w:rPr>
                          <w:rFonts w:asciiTheme="minorHAnsi" w:hAnsiTheme="minorHAnsi" w:cstheme="minorHAnsi"/>
                          <w:b/>
                          <w:lang w:val="en-US"/>
                        </w:rPr>
                        <w:t xml:space="preserve">Mobility </w:t>
                      </w:r>
                      <w:r w:rsidRPr="00C86F2E">
                        <w:rPr>
                          <w:rFonts w:asciiTheme="minorHAnsi" w:hAnsiTheme="minorHAnsi" w:cstheme="minorHAnsi"/>
                          <w:lang w:val="en-US"/>
                        </w:rPr>
                        <w:t>Working Group set up by the Executive Board will work out, with external support, a mobility plan with concrete measures to reduce car use for campus visits, to reduce the footprint due to air travel for employees and students, and to make the transport of suppliers more sustainable.</w:t>
                      </w:r>
                      <w:r w:rsidRPr="00C86F2E">
                        <w:rPr>
                          <w:rFonts w:asciiTheme="minorHAnsi" w:hAnsiTheme="minorHAnsi" w:cstheme="minorHAnsi"/>
                          <w:lang w:val="en-US"/>
                        </w:rPr>
                        <w:br/>
                      </w:r>
                    </w:p>
                    <w:p w14:paraId="34941915" w14:textId="3A36340F" w:rsidR="007F6E57" w:rsidRPr="00DF0427" w:rsidRDefault="007F6E57" w:rsidP="00DF0427">
                      <w:pPr>
                        <w:pStyle w:val="ListParagraph"/>
                        <w:numPr>
                          <w:ilvl w:val="0"/>
                          <w:numId w:val="10"/>
                        </w:numPr>
                        <w:rPr>
                          <w:rFonts w:asciiTheme="minorHAnsi" w:hAnsiTheme="minorHAnsi" w:cstheme="minorBidi"/>
                          <w:color w:val="000000" w:themeColor="text1"/>
                          <w:lang w:val="en-US"/>
                        </w:rPr>
                      </w:pPr>
                      <w:r w:rsidRPr="00DF0427">
                        <w:rPr>
                          <w:rFonts w:asciiTheme="minorHAnsi" w:hAnsiTheme="minorHAnsi" w:cstheme="minorBidi"/>
                          <w:color w:val="000000" w:themeColor="text1"/>
                          <w:lang w:val="en-US"/>
                        </w:rPr>
                        <w:t xml:space="preserve">Tilburg University strives to limit the negative impact on people and the environment when </w:t>
                      </w:r>
                      <w:r w:rsidRPr="0051210D">
                        <w:rPr>
                          <w:rFonts w:asciiTheme="minorHAnsi" w:hAnsiTheme="minorHAnsi" w:cstheme="minorBidi"/>
                          <w:b/>
                          <w:color w:val="000000" w:themeColor="text1"/>
                          <w:lang w:val="en-US"/>
                        </w:rPr>
                        <w:t>entering into collaboration, when purchasing and managing assets</w:t>
                      </w:r>
                      <w:r w:rsidRPr="00DF0427">
                        <w:rPr>
                          <w:rFonts w:asciiTheme="minorHAnsi" w:hAnsiTheme="minorHAnsi" w:cstheme="minorBidi"/>
                          <w:color w:val="000000" w:themeColor="text1"/>
                          <w:lang w:val="en-US"/>
                        </w:rPr>
                        <w:t>, and</w:t>
                      </w:r>
                      <w:r>
                        <w:rPr>
                          <w:rFonts w:asciiTheme="minorHAnsi" w:hAnsiTheme="minorHAnsi" w:cstheme="minorBidi"/>
                          <w:color w:val="000000" w:themeColor="text1"/>
                          <w:lang w:val="en-US"/>
                        </w:rPr>
                        <w:t>—</w:t>
                      </w:r>
                      <w:r w:rsidRPr="00DF0427">
                        <w:rPr>
                          <w:rFonts w:asciiTheme="minorHAnsi" w:hAnsiTheme="minorHAnsi" w:cstheme="minorBidi"/>
                          <w:color w:val="000000" w:themeColor="text1"/>
                          <w:lang w:val="en-US"/>
                        </w:rPr>
                        <w:t>better still</w:t>
                      </w:r>
                      <w:r>
                        <w:rPr>
                          <w:rFonts w:asciiTheme="minorHAnsi" w:hAnsiTheme="minorHAnsi" w:cstheme="minorBidi"/>
                          <w:color w:val="000000" w:themeColor="text1"/>
                          <w:lang w:val="en-US"/>
                        </w:rPr>
                        <w:t>—</w:t>
                      </w:r>
                      <w:r w:rsidRPr="00DF0427">
                        <w:rPr>
                          <w:rFonts w:asciiTheme="minorHAnsi" w:hAnsiTheme="minorHAnsi" w:cstheme="minorBidi"/>
                          <w:color w:val="000000" w:themeColor="text1"/>
                          <w:lang w:val="en-US"/>
                        </w:rPr>
                        <w:t>to make an active contribution to solutions.</w:t>
                      </w:r>
                      <w:r>
                        <w:rPr>
                          <w:rFonts w:asciiTheme="minorHAnsi" w:hAnsiTheme="minorHAnsi" w:cstheme="minorBidi"/>
                          <w:color w:val="000000" w:themeColor="text1"/>
                          <w:lang w:val="en-US"/>
                        </w:rPr>
                        <w:br/>
                      </w:r>
                    </w:p>
                    <w:p w14:paraId="1D28C744" w14:textId="40CA866F" w:rsidR="007F6E57" w:rsidRPr="00C86F2E" w:rsidRDefault="007F6E57" w:rsidP="00745D9D">
                      <w:pPr>
                        <w:pStyle w:val="ListParagraph"/>
                        <w:numPr>
                          <w:ilvl w:val="0"/>
                          <w:numId w:val="10"/>
                        </w:numPr>
                        <w:rPr>
                          <w:rFonts w:asciiTheme="minorHAnsi" w:hAnsiTheme="minorHAnsi" w:cstheme="minorBidi"/>
                          <w:color w:val="000000" w:themeColor="text1"/>
                          <w:lang w:val="en-US"/>
                        </w:rPr>
                      </w:pPr>
                      <w:r w:rsidRPr="00C86F2E">
                        <w:rPr>
                          <w:rFonts w:asciiTheme="minorHAnsi" w:eastAsia="Times New Roman" w:hAnsiTheme="minorHAnsi" w:cstheme="minorHAnsi"/>
                          <w:color w:val="000000"/>
                          <w:lang w:val="en-US"/>
                        </w:rPr>
                        <w:t xml:space="preserve">The commitment to sustainability in </w:t>
                      </w:r>
                      <w:r w:rsidRPr="00C86F2E">
                        <w:rPr>
                          <w:rFonts w:asciiTheme="minorHAnsi" w:eastAsia="Times New Roman" w:hAnsiTheme="minorHAnsi" w:cstheme="minorHAnsi"/>
                          <w:b/>
                          <w:color w:val="000000"/>
                          <w:lang w:val="en-US"/>
                        </w:rPr>
                        <w:t>tenders</w:t>
                      </w:r>
                      <w:r w:rsidRPr="00C86F2E">
                        <w:rPr>
                          <w:rFonts w:asciiTheme="minorHAnsi" w:eastAsia="Times New Roman" w:hAnsiTheme="minorHAnsi" w:cstheme="minorHAnsi"/>
                          <w:color w:val="000000"/>
                          <w:lang w:val="en-US"/>
                        </w:rPr>
                        <w:t xml:space="preserve"> will be continued and, where possible, </w:t>
                      </w:r>
                      <w:r>
                        <w:rPr>
                          <w:rFonts w:asciiTheme="minorHAnsi" w:eastAsia="Times New Roman" w:hAnsiTheme="minorHAnsi" w:cstheme="minorHAnsi"/>
                          <w:color w:val="000000"/>
                          <w:lang w:val="en-US"/>
                        </w:rPr>
                        <w:t>tenders will be tightened up</w:t>
                      </w:r>
                      <w:r w:rsidRPr="00C86F2E">
                        <w:rPr>
                          <w:rFonts w:asciiTheme="minorHAnsi" w:eastAsia="Times New Roman" w:hAnsiTheme="minorHAnsi" w:cstheme="minorHAnsi"/>
                          <w:color w:val="000000"/>
                          <w:lang w:val="en-US"/>
                        </w:rPr>
                        <w:t xml:space="preserve"> by improvements in the tendering process. In addition, efforts to promote sustainability in tenders will be </w:t>
                      </w:r>
                      <w:r>
                        <w:rPr>
                          <w:rFonts w:asciiTheme="minorHAnsi" w:eastAsia="Times New Roman" w:hAnsiTheme="minorHAnsi" w:cstheme="minorHAnsi"/>
                          <w:color w:val="000000"/>
                          <w:lang w:val="en-US"/>
                        </w:rPr>
                        <w:t>expanded</w:t>
                      </w:r>
                      <w:r w:rsidRPr="00C86F2E">
                        <w:rPr>
                          <w:rFonts w:asciiTheme="minorHAnsi" w:eastAsia="Times New Roman" w:hAnsiTheme="minorHAnsi" w:cstheme="minorHAnsi"/>
                          <w:color w:val="000000"/>
                          <w:lang w:val="en-US"/>
                        </w:rPr>
                        <w:t xml:space="preserve"> to include food-related procurement (</w:t>
                      </w:r>
                      <w:r w:rsidRPr="00CE0B16">
                        <w:rPr>
                          <w:rFonts w:asciiTheme="minorHAnsi" w:eastAsia="Times New Roman" w:hAnsiTheme="minorHAnsi" w:cstheme="minorHAnsi"/>
                          <w:color w:val="000000"/>
                          <w:lang w:val="en-GB"/>
                        </w:rPr>
                        <w:t xml:space="preserve">SDG 2 </w:t>
                      </w:r>
                      <w:r>
                        <w:rPr>
                          <w:rFonts w:asciiTheme="minorHAnsi" w:eastAsia="Times New Roman" w:hAnsiTheme="minorHAnsi" w:cstheme="minorHAnsi"/>
                          <w:color w:val="000000"/>
                          <w:lang w:val="en-GB"/>
                        </w:rPr>
                        <w:t>no</w:t>
                      </w:r>
                      <w:r w:rsidRPr="00CE0B16">
                        <w:rPr>
                          <w:rFonts w:asciiTheme="minorHAnsi" w:eastAsia="Times New Roman" w:hAnsiTheme="minorHAnsi" w:cstheme="minorHAnsi"/>
                          <w:color w:val="000000"/>
                          <w:lang w:val="en-GB"/>
                        </w:rPr>
                        <w:t xml:space="preserve"> hunger, 12 responsible consumption and production, </w:t>
                      </w:r>
                      <w:r>
                        <w:rPr>
                          <w:rFonts w:asciiTheme="minorHAnsi" w:eastAsia="Times New Roman" w:hAnsiTheme="minorHAnsi" w:cstheme="minorHAnsi"/>
                          <w:color w:val="000000"/>
                          <w:lang w:val="en-GB"/>
                        </w:rPr>
                        <w:t xml:space="preserve">and </w:t>
                      </w:r>
                      <w:r w:rsidRPr="00CE0B16">
                        <w:rPr>
                          <w:rFonts w:asciiTheme="minorHAnsi" w:eastAsia="Times New Roman" w:hAnsiTheme="minorHAnsi" w:cstheme="minorHAnsi"/>
                          <w:color w:val="000000"/>
                          <w:lang w:val="en-GB"/>
                        </w:rPr>
                        <w:t>3 good health and well-being</w:t>
                      </w:r>
                      <w:r w:rsidRPr="00C86F2E">
                        <w:rPr>
                          <w:rFonts w:asciiTheme="minorHAnsi" w:eastAsia="Times New Roman" w:hAnsiTheme="minorHAnsi" w:cstheme="minorHAnsi"/>
                          <w:color w:val="000000"/>
                          <w:lang w:val="en-US"/>
                        </w:rPr>
                        <w:t>).</w:t>
                      </w:r>
                    </w:p>
                    <w:p w14:paraId="2F003E8E" w14:textId="77777777" w:rsidR="007F6E57" w:rsidRPr="00C86F2E" w:rsidRDefault="007F6E57" w:rsidP="00745D9D">
                      <w:pPr>
                        <w:pStyle w:val="ListParagraph"/>
                        <w:rPr>
                          <w:rFonts w:asciiTheme="minorHAnsi" w:hAnsiTheme="minorHAnsi" w:cstheme="minorBidi"/>
                          <w:color w:val="000000" w:themeColor="text1"/>
                          <w:lang w:val="en-US"/>
                        </w:rPr>
                      </w:pPr>
                    </w:p>
                    <w:p w14:paraId="39C6ADDE" w14:textId="2B7427A0" w:rsidR="007F6E57" w:rsidRPr="00C86F2E" w:rsidRDefault="007F6E57" w:rsidP="00745D9D">
                      <w:pPr>
                        <w:pStyle w:val="ListParagraph"/>
                        <w:numPr>
                          <w:ilvl w:val="0"/>
                          <w:numId w:val="10"/>
                        </w:numPr>
                        <w:rPr>
                          <w:sz w:val="20"/>
                          <w:szCs w:val="20"/>
                          <w:lang w:val="en-US"/>
                        </w:rPr>
                      </w:pPr>
                      <w:r w:rsidRPr="00C86F2E">
                        <w:rPr>
                          <w:rFonts w:asciiTheme="minorHAnsi" w:eastAsia="Times New Roman" w:hAnsiTheme="minorHAnsi" w:cstheme="minorHAnsi"/>
                          <w:color w:val="000000"/>
                          <w:lang w:val="en-US"/>
                        </w:rPr>
                        <w:t xml:space="preserve">By taking active measures, the wealth of </w:t>
                      </w:r>
                      <w:r>
                        <w:rPr>
                          <w:rFonts w:asciiTheme="minorHAnsi" w:eastAsia="Times New Roman" w:hAnsiTheme="minorHAnsi" w:cstheme="minorHAnsi"/>
                          <w:color w:val="000000"/>
                          <w:lang w:val="en-US"/>
                        </w:rPr>
                        <w:t>wild animal and plant</w:t>
                      </w:r>
                      <w:r w:rsidRPr="00C86F2E">
                        <w:rPr>
                          <w:rFonts w:asciiTheme="minorHAnsi" w:eastAsia="Times New Roman" w:hAnsiTheme="minorHAnsi" w:cstheme="minorHAnsi"/>
                          <w:color w:val="000000"/>
                          <w:lang w:val="en-US"/>
                        </w:rPr>
                        <w:t xml:space="preserve"> species (</w:t>
                      </w:r>
                      <w:r w:rsidRPr="00C86F2E">
                        <w:rPr>
                          <w:rFonts w:asciiTheme="minorHAnsi" w:eastAsia="Times New Roman" w:hAnsiTheme="minorHAnsi" w:cstheme="minorHAnsi"/>
                          <w:b/>
                          <w:color w:val="000000"/>
                          <w:lang w:val="en-US"/>
                        </w:rPr>
                        <w:t>biological diversity)</w:t>
                      </w:r>
                      <w:r w:rsidRPr="00C86F2E">
                        <w:rPr>
                          <w:rFonts w:asciiTheme="minorHAnsi" w:eastAsia="Times New Roman" w:hAnsiTheme="minorHAnsi" w:cstheme="minorHAnsi"/>
                          <w:color w:val="000000"/>
                          <w:lang w:val="en-US"/>
                        </w:rPr>
                        <w:t xml:space="preserve"> on </w:t>
                      </w:r>
                      <w:r>
                        <w:rPr>
                          <w:rFonts w:asciiTheme="minorHAnsi" w:eastAsia="Times New Roman" w:hAnsiTheme="minorHAnsi" w:cstheme="minorHAnsi"/>
                          <w:color w:val="000000"/>
                          <w:lang w:val="en-US"/>
                        </w:rPr>
                        <w:t xml:space="preserve">the </w:t>
                      </w:r>
                      <w:r w:rsidRPr="00C86F2E">
                        <w:rPr>
                          <w:rFonts w:asciiTheme="minorHAnsi" w:eastAsia="Times New Roman" w:hAnsiTheme="minorHAnsi" w:cstheme="minorHAnsi"/>
                          <w:color w:val="000000"/>
                          <w:lang w:val="en-US"/>
                        </w:rPr>
                        <w:t>campus will be strengthened.</w:t>
                      </w:r>
                    </w:p>
                  </w:txbxContent>
                </v:textbox>
                <w10:wrap type="square"/>
              </v:shape>
            </w:pict>
          </mc:Fallback>
        </mc:AlternateContent>
      </w:r>
    </w:p>
    <w:p w14:paraId="4A3D7800" w14:textId="5055F655" w:rsidR="000E6062" w:rsidRPr="00133098" w:rsidRDefault="000E6062" w:rsidP="008B1368">
      <w:pPr>
        <w:rPr>
          <w:rFonts w:asciiTheme="minorHAnsi" w:hAnsiTheme="minorHAnsi"/>
          <w:lang w:val="en-US"/>
        </w:rPr>
      </w:pPr>
    </w:p>
    <w:p w14:paraId="701CB2D0" w14:textId="0E8ADD0E" w:rsidR="000E6062" w:rsidRPr="00133098" w:rsidRDefault="000E6062" w:rsidP="000E6062">
      <w:pPr>
        <w:rPr>
          <w:rFonts w:asciiTheme="minorHAnsi" w:hAnsiTheme="minorHAnsi"/>
          <w:lang w:val="en-US"/>
        </w:rPr>
      </w:pPr>
    </w:p>
    <w:p w14:paraId="333169E6" w14:textId="77777777" w:rsidR="000E6062" w:rsidRPr="00133098" w:rsidRDefault="000E6062" w:rsidP="008B1368">
      <w:pPr>
        <w:rPr>
          <w:rFonts w:asciiTheme="minorHAnsi" w:hAnsiTheme="minorHAnsi"/>
          <w:lang w:val="en-US"/>
        </w:rPr>
      </w:pPr>
    </w:p>
    <w:p w14:paraId="09B8647D" w14:textId="77777777" w:rsidR="000E6062" w:rsidRPr="00133098" w:rsidRDefault="000E6062" w:rsidP="008B1368">
      <w:pPr>
        <w:rPr>
          <w:rFonts w:asciiTheme="minorHAnsi" w:hAnsiTheme="minorHAnsi"/>
          <w:lang w:val="en-US"/>
        </w:rPr>
      </w:pPr>
    </w:p>
    <w:p w14:paraId="01F3D147" w14:textId="77777777" w:rsidR="000E6062" w:rsidRPr="00133098" w:rsidRDefault="000E6062" w:rsidP="008B1368">
      <w:pPr>
        <w:rPr>
          <w:rFonts w:asciiTheme="minorHAnsi" w:hAnsiTheme="minorHAnsi"/>
          <w:lang w:val="en-US"/>
        </w:rPr>
      </w:pPr>
    </w:p>
    <w:p w14:paraId="01B0374F" w14:textId="77777777" w:rsidR="000E6062" w:rsidRPr="00133098" w:rsidRDefault="000E6062" w:rsidP="008B1368">
      <w:pPr>
        <w:rPr>
          <w:rFonts w:asciiTheme="minorHAnsi" w:hAnsiTheme="minorHAnsi"/>
          <w:lang w:val="en-US"/>
        </w:rPr>
      </w:pPr>
    </w:p>
    <w:p w14:paraId="6046931D" w14:textId="77777777" w:rsidR="000E6062" w:rsidRPr="00133098" w:rsidRDefault="000E6062" w:rsidP="008B1368">
      <w:pPr>
        <w:rPr>
          <w:rFonts w:asciiTheme="minorHAnsi" w:hAnsiTheme="minorHAnsi"/>
          <w:lang w:val="en-US"/>
        </w:rPr>
      </w:pPr>
    </w:p>
    <w:p w14:paraId="0E869FF7" w14:textId="77777777" w:rsidR="000E6062" w:rsidRPr="00133098" w:rsidRDefault="000E6062" w:rsidP="008B1368">
      <w:pPr>
        <w:rPr>
          <w:rFonts w:asciiTheme="minorHAnsi" w:hAnsiTheme="minorHAnsi"/>
          <w:lang w:val="en-US"/>
        </w:rPr>
      </w:pPr>
    </w:p>
    <w:p w14:paraId="5DB39029" w14:textId="77777777" w:rsidR="000E6062" w:rsidRPr="00133098" w:rsidRDefault="000E6062" w:rsidP="008B1368">
      <w:pPr>
        <w:rPr>
          <w:rFonts w:asciiTheme="minorHAnsi" w:hAnsiTheme="minorHAnsi"/>
          <w:lang w:val="en-US"/>
        </w:rPr>
      </w:pPr>
    </w:p>
    <w:p w14:paraId="4CAE4F08" w14:textId="77777777" w:rsidR="000E6062" w:rsidRPr="00133098" w:rsidRDefault="000E6062" w:rsidP="008B1368">
      <w:pPr>
        <w:rPr>
          <w:rFonts w:asciiTheme="minorHAnsi" w:hAnsiTheme="minorHAnsi"/>
          <w:lang w:val="en-US"/>
        </w:rPr>
      </w:pPr>
    </w:p>
    <w:p w14:paraId="561AD373" w14:textId="77777777" w:rsidR="000E6062" w:rsidRPr="00133098" w:rsidRDefault="000E6062" w:rsidP="008B1368">
      <w:pPr>
        <w:rPr>
          <w:rFonts w:asciiTheme="minorHAnsi" w:hAnsiTheme="minorHAnsi"/>
          <w:lang w:val="en-US"/>
        </w:rPr>
      </w:pPr>
    </w:p>
    <w:p w14:paraId="5E2ED20B" w14:textId="77777777" w:rsidR="000E6062" w:rsidRPr="00133098" w:rsidRDefault="000E6062" w:rsidP="008B1368">
      <w:pPr>
        <w:rPr>
          <w:rFonts w:asciiTheme="minorHAnsi" w:hAnsiTheme="minorHAnsi"/>
          <w:lang w:val="en-US"/>
        </w:rPr>
      </w:pPr>
    </w:p>
    <w:p w14:paraId="2D0EAF87" w14:textId="77777777" w:rsidR="000E6062" w:rsidRPr="00133098" w:rsidRDefault="000E6062" w:rsidP="008B1368">
      <w:pPr>
        <w:rPr>
          <w:rFonts w:asciiTheme="minorHAnsi" w:hAnsiTheme="minorHAnsi"/>
          <w:lang w:val="en-US"/>
        </w:rPr>
      </w:pPr>
    </w:p>
    <w:p w14:paraId="277099F2" w14:textId="77777777" w:rsidR="000E6062" w:rsidRPr="00133098" w:rsidRDefault="000E6062" w:rsidP="008B1368">
      <w:pPr>
        <w:rPr>
          <w:rFonts w:asciiTheme="minorHAnsi" w:hAnsiTheme="minorHAnsi"/>
          <w:lang w:val="en-US"/>
        </w:rPr>
      </w:pPr>
    </w:p>
    <w:p w14:paraId="25CEB2D4" w14:textId="77777777" w:rsidR="000E6062" w:rsidRPr="00133098" w:rsidRDefault="000E6062" w:rsidP="008B1368">
      <w:pPr>
        <w:rPr>
          <w:rFonts w:asciiTheme="minorHAnsi" w:hAnsiTheme="minorHAnsi"/>
          <w:lang w:val="en-US"/>
        </w:rPr>
      </w:pPr>
    </w:p>
    <w:p w14:paraId="3040E192" w14:textId="77777777" w:rsidR="00A22FD5" w:rsidRPr="00133098" w:rsidRDefault="00A22FD5" w:rsidP="00A22FD5">
      <w:pPr>
        <w:contextualSpacing/>
        <w:rPr>
          <w:rFonts w:asciiTheme="minorHAnsi" w:hAnsiTheme="minorHAnsi" w:cstheme="minorHAnsi"/>
          <w:b/>
          <w:color w:val="000000" w:themeColor="text1"/>
          <w:lang w:val="en-US"/>
        </w:rPr>
      </w:pPr>
    </w:p>
    <w:p w14:paraId="3047CF1A" w14:textId="77777777" w:rsidR="00A22FD5" w:rsidRPr="00133098" w:rsidRDefault="00A22FD5" w:rsidP="00A22FD5">
      <w:pPr>
        <w:contextualSpacing/>
        <w:rPr>
          <w:rFonts w:asciiTheme="minorHAnsi" w:hAnsiTheme="minorHAnsi" w:cstheme="minorHAnsi"/>
          <w:b/>
          <w:color w:val="000000" w:themeColor="text1"/>
          <w:lang w:val="en-US"/>
        </w:rPr>
      </w:pPr>
    </w:p>
    <w:p w14:paraId="4165EA34" w14:textId="77777777" w:rsidR="004F3033" w:rsidRPr="00133098" w:rsidRDefault="004F3033" w:rsidP="00A22FD5">
      <w:pPr>
        <w:contextualSpacing/>
        <w:rPr>
          <w:rFonts w:asciiTheme="minorHAnsi" w:hAnsiTheme="minorHAnsi" w:cstheme="minorHAnsi"/>
          <w:b/>
          <w:color w:val="000000" w:themeColor="text1"/>
          <w:lang w:val="en-US"/>
        </w:rPr>
      </w:pPr>
    </w:p>
    <w:p w14:paraId="7817FEFF" w14:textId="77777777" w:rsidR="004F3033" w:rsidRPr="00133098" w:rsidRDefault="004F3033" w:rsidP="00A22FD5">
      <w:pPr>
        <w:contextualSpacing/>
        <w:rPr>
          <w:rFonts w:asciiTheme="minorHAnsi" w:hAnsiTheme="minorHAnsi" w:cstheme="minorHAnsi"/>
          <w:b/>
          <w:color w:val="000000" w:themeColor="text1"/>
          <w:lang w:val="en-US"/>
        </w:rPr>
      </w:pPr>
    </w:p>
    <w:p w14:paraId="4B9E7F9C" w14:textId="77777777" w:rsidR="004F3033" w:rsidRPr="00133098" w:rsidRDefault="004F3033" w:rsidP="00A22FD5">
      <w:pPr>
        <w:contextualSpacing/>
        <w:rPr>
          <w:rFonts w:asciiTheme="minorHAnsi" w:hAnsiTheme="minorHAnsi" w:cstheme="minorHAnsi"/>
          <w:b/>
          <w:color w:val="000000" w:themeColor="text1"/>
          <w:lang w:val="en-US"/>
        </w:rPr>
      </w:pPr>
    </w:p>
    <w:p w14:paraId="1A9270FF" w14:textId="77777777" w:rsidR="004F3033" w:rsidRPr="00133098" w:rsidRDefault="004F3033" w:rsidP="00A22FD5">
      <w:pPr>
        <w:contextualSpacing/>
        <w:rPr>
          <w:rFonts w:asciiTheme="minorHAnsi" w:hAnsiTheme="minorHAnsi" w:cstheme="minorHAnsi"/>
          <w:b/>
          <w:color w:val="000000" w:themeColor="text1"/>
          <w:lang w:val="en-US"/>
        </w:rPr>
      </w:pPr>
    </w:p>
    <w:p w14:paraId="7F059AA2" w14:textId="77777777" w:rsidR="004F3033" w:rsidRPr="00133098" w:rsidRDefault="004F3033" w:rsidP="00A22FD5">
      <w:pPr>
        <w:contextualSpacing/>
        <w:rPr>
          <w:rFonts w:asciiTheme="minorHAnsi" w:hAnsiTheme="minorHAnsi" w:cstheme="minorHAnsi"/>
          <w:b/>
          <w:color w:val="000000" w:themeColor="text1"/>
          <w:lang w:val="en-US"/>
        </w:rPr>
      </w:pPr>
    </w:p>
    <w:p w14:paraId="6BD83CE5" w14:textId="77777777" w:rsidR="00860AF5" w:rsidRPr="00133098" w:rsidRDefault="00860AF5" w:rsidP="00A22FD5">
      <w:pPr>
        <w:contextualSpacing/>
        <w:rPr>
          <w:rFonts w:asciiTheme="minorHAnsi" w:hAnsiTheme="minorHAnsi" w:cstheme="minorHAnsi"/>
          <w:b/>
          <w:color w:val="000000" w:themeColor="text1"/>
          <w:lang w:val="en-US"/>
        </w:rPr>
      </w:pPr>
    </w:p>
    <w:p w14:paraId="568019C0" w14:textId="77777777" w:rsidR="00860AF5" w:rsidRPr="00133098" w:rsidRDefault="00860AF5" w:rsidP="00A22FD5">
      <w:pPr>
        <w:contextualSpacing/>
        <w:rPr>
          <w:rFonts w:asciiTheme="minorHAnsi" w:hAnsiTheme="minorHAnsi" w:cstheme="minorHAnsi"/>
          <w:b/>
          <w:color w:val="000000" w:themeColor="text1"/>
          <w:lang w:val="en-US"/>
        </w:rPr>
      </w:pPr>
    </w:p>
    <w:p w14:paraId="0B68BC3C" w14:textId="77777777" w:rsidR="00860AF5" w:rsidRPr="00133098" w:rsidRDefault="00860AF5" w:rsidP="00A22FD5">
      <w:pPr>
        <w:contextualSpacing/>
        <w:rPr>
          <w:rFonts w:asciiTheme="minorHAnsi" w:hAnsiTheme="minorHAnsi" w:cstheme="minorHAnsi"/>
          <w:b/>
          <w:color w:val="000000" w:themeColor="text1"/>
          <w:lang w:val="en-US"/>
        </w:rPr>
      </w:pPr>
    </w:p>
    <w:p w14:paraId="43EB0C34" w14:textId="77777777" w:rsidR="00EC5776" w:rsidRPr="00133098" w:rsidRDefault="00EC5776" w:rsidP="00A22FD5">
      <w:pPr>
        <w:contextualSpacing/>
        <w:rPr>
          <w:rFonts w:asciiTheme="minorHAnsi" w:hAnsiTheme="minorHAnsi" w:cstheme="minorHAnsi"/>
          <w:b/>
          <w:color w:val="000000" w:themeColor="text1"/>
          <w:lang w:val="en-US"/>
        </w:rPr>
      </w:pPr>
    </w:p>
    <w:p w14:paraId="4D99896C" w14:textId="77777777" w:rsidR="00EC5776" w:rsidRPr="00133098" w:rsidRDefault="00EC5776" w:rsidP="00A22FD5">
      <w:pPr>
        <w:contextualSpacing/>
        <w:rPr>
          <w:rFonts w:asciiTheme="minorHAnsi" w:hAnsiTheme="minorHAnsi" w:cstheme="minorHAnsi"/>
          <w:b/>
          <w:color w:val="000000" w:themeColor="text1"/>
          <w:lang w:val="en-US"/>
        </w:rPr>
      </w:pPr>
    </w:p>
    <w:p w14:paraId="1639D74B" w14:textId="77777777" w:rsidR="00EC5776" w:rsidRPr="00133098" w:rsidRDefault="00EC5776" w:rsidP="00A22FD5">
      <w:pPr>
        <w:contextualSpacing/>
        <w:rPr>
          <w:rFonts w:asciiTheme="minorHAnsi" w:hAnsiTheme="minorHAnsi" w:cstheme="minorHAnsi"/>
          <w:b/>
          <w:color w:val="000000" w:themeColor="text1"/>
          <w:lang w:val="en-US"/>
        </w:rPr>
      </w:pPr>
    </w:p>
    <w:p w14:paraId="01082E5C" w14:textId="77777777" w:rsidR="00041BCE" w:rsidRPr="00133098" w:rsidRDefault="00041BCE" w:rsidP="00A22FD5">
      <w:pPr>
        <w:contextualSpacing/>
        <w:rPr>
          <w:rFonts w:asciiTheme="minorHAnsi" w:hAnsiTheme="minorHAnsi" w:cstheme="minorHAnsi"/>
          <w:b/>
          <w:color w:val="000000" w:themeColor="text1"/>
          <w:lang w:val="en-US"/>
        </w:rPr>
      </w:pPr>
    </w:p>
    <w:p w14:paraId="31E742DC" w14:textId="77777777" w:rsidR="00041BCE" w:rsidRPr="00133098" w:rsidRDefault="00041BCE" w:rsidP="00A22FD5">
      <w:pPr>
        <w:contextualSpacing/>
        <w:rPr>
          <w:rFonts w:asciiTheme="minorHAnsi" w:hAnsiTheme="minorHAnsi" w:cstheme="minorHAnsi"/>
          <w:b/>
          <w:color w:val="000000" w:themeColor="text1"/>
          <w:lang w:val="en-US"/>
        </w:rPr>
      </w:pPr>
    </w:p>
    <w:p w14:paraId="0FFCB7AF" w14:textId="77777777" w:rsidR="00041BCE" w:rsidRPr="00133098" w:rsidRDefault="00041BCE" w:rsidP="00A22FD5">
      <w:pPr>
        <w:contextualSpacing/>
        <w:rPr>
          <w:rFonts w:asciiTheme="minorHAnsi" w:hAnsiTheme="minorHAnsi" w:cstheme="minorHAnsi"/>
          <w:b/>
          <w:color w:val="000000" w:themeColor="text1"/>
          <w:lang w:val="en-US"/>
        </w:rPr>
      </w:pPr>
    </w:p>
    <w:p w14:paraId="6D1F77AC" w14:textId="77777777" w:rsidR="00041BCE" w:rsidRPr="00133098" w:rsidRDefault="00041BCE" w:rsidP="00A22FD5">
      <w:pPr>
        <w:contextualSpacing/>
        <w:rPr>
          <w:rFonts w:asciiTheme="minorHAnsi" w:hAnsiTheme="minorHAnsi" w:cstheme="minorHAnsi"/>
          <w:b/>
          <w:color w:val="000000" w:themeColor="text1"/>
          <w:lang w:val="en-US"/>
        </w:rPr>
      </w:pPr>
    </w:p>
    <w:p w14:paraId="15EF89C0" w14:textId="438372CF" w:rsidR="001A7C63" w:rsidRPr="00133098" w:rsidRDefault="000C77E5" w:rsidP="00735C60">
      <w:pPr>
        <w:pStyle w:val="ListParagraph"/>
        <w:numPr>
          <w:ilvl w:val="0"/>
          <w:numId w:val="40"/>
        </w:numPr>
        <w:spacing w:line="276" w:lineRule="auto"/>
        <w:contextualSpacing/>
        <w:rPr>
          <w:rFonts w:asciiTheme="minorHAnsi" w:hAnsiTheme="minorHAnsi" w:cstheme="minorHAnsi"/>
          <w:b/>
          <w:color w:val="000000" w:themeColor="text1"/>
          <w:lang w:val="en-US"/>
        </w:rPr>
      </w:pPr>
      <w:r w:rsidRPr="00133098">
        <w:rPr>
          <w:rFonts w:asciiTheme="minorHAnsi" w:hAnsiTheme="minorHAnsi"/>
          <w:b/>
          <w:color w:val="000000" w:themeColor="text1"/>
          <w:lang w:val="en-US"/>
        </w:rPr>
        <w:lastRenderedPageBreak/>
        <w:t xml:space="preserve">Establishment and </w:t>
      </w:r>
      <w:r w:rsidR="00A96DDE" w:rsidRPr="00133098">
        <w:rPr>
          <w:rFonts w:asciiTheme="minorHAnsi" w:hAnsiTheme="minorHAnsi"/>
          <w:b/>
          <w:color w:val="000000" w:themeColor="text1"/>
          <w:lang w:val="en-US"/>
        </w:rPr>
        <w:t>structuring</w:t>
      </w:r>
      <w:r w:rsidRPr="00133098">
        <w:rPr>
          <w:rFonts w:asciiTheme="minorHAnsi" w:hAnsiTheme="minorHAnsi"/>
          <w:b/>
          <w:color w:val="000000" w:themeColor="text1"/>
          <w:lang w:val="en-US"/>
        </w:rPr>
        <w:t xml:space="preserve"> of the </w:t>
      </w:r>
      <w:r w:rsidR="001A7C63" w:rsidRPr="00133098">
        <w:rPr>
          <w:rFonts w:asciiTheme="minorHAnsi" w:hAnsiTheme="minorHAnsi"/>
          <w:b/>
          <w:color w:val="000000" w:themeColor="text1"/>
          <w:lang w:val="en-US"/>
        </w:rPr>
        <w:t>Green Office</w:t>
      </w:r>
      <w:r w:rsidRPr="00133098">
        <w:rPr>
          <w:rFonts w:asciiTheme="minorHAnsi" w:hAnsiTheme="minorHAnsi"/>
          <w:b/>
          <w:color w:val="000000" w:themeColor="text1"/>
          <w:lang w:val="en-US"/>
        </w:rPr>
        <w:t>, which involves and supports</w:t>
      </w:r>
      <w:r w:rsidR="001A7C63" w:rsidRPr="00133098">
        <w:rPr>
          <w:rFonts w:asciiTheme="minorHAnsi" w:hAnsiTheme="minorHAnsi"/>
          <w:b/>
          <w:color w:val="000000" w:themeColor="text1"/>
          <w:lang w:val="en-US"/>
        </w:rPr>
        <w:t xml:space="preserve"> students in the development and implementa</w:t>
      </w:r>
      <w:r w:rsidR="00B40190" w:rsidRPr="00133098">
        <w:rPr>
          <w:rFonts w:asciiTheme="minorHAnsi" w:hAnsiTheme="minorHAnsi"/>
          <w:b/>
          <w:color w:val="000000" w:themeColor="text1"/>
          <w:lang w:val="en-US"/>
        </w:rPr>
        <w:t>tion of sustainability projects</w:t>
      </w:r>
    </w:p>
    <w:p w14:paraId="21843FE0" w14:textId="77777777" w:rsidR="001A7C63" w:rsidRPr="00133098" w:rsidRDefault="001A7C63" w:rsidP="00745D9D">
      <w:pPr>
        <w:spacing w:line="276" w:lineRule="auto"/>
        <w:contextualSpacing/>
        <w:rPr>
          <w:rFonts w:asciiTheme="minorHAnsi" w:hAnsiTheme="minorHAnsi" w:cstheme="minorHAnsi"/>
          <w:color w:val="000000" w:themeColor="text1"/>
          <w:sz w:val="22"/>
          <w:szCs w:val="22"/>
          <w:lang w:val="en-US"/>
        </w:rPr>
      </w:pPr>
    </w:p>
    <w:p w14:paraId="699345E5" w14:textId="4A022ED8" w:rsidR="001A7C63" w:rsidRPr="00133098" w:rsidRDefault="001A7C63" w:rsidP="00745D9D">
      <w:pPr>
        <w:spacing w:line="276" w:lineRule="auto"/>
        <w:contextualSpacing/>
        <w:rPr>
          <w:rFonts w:asciiTheme="minorHAnsi" w:hAnsiTheme="minorHAnsi" w:cstheme="minorHAnsi"/>
          <w:color w:val="000000" w:themeColor="text1"/>
          <w:sz w:val="22"/>
          <w:szCs w:val="22"/>
          <w:lang w:val="en-US"/>
        </w:rPr>
      </w:pPr>
      <w:r w:rsidRPr="00133098">
        <w:rPr>
          <w:rFonts w:asciiTheme="minorHAnsi" w:hAnsiTheme="minorHAnsi" w:cstheme="minorHAnsi"/>
          <w:color w:val="000000" w:themeColor="text1"/>
          <w:sz w:val="22"/>
          <w:szCs w:val="22"/>
          <w:lang w:val="en-US"/>
        </w:rPr>
        <w:t xml:space="preserve">A </w:t>
      </w:r>
      <w:r w:rsidR="00CF0352" w:rsidRPr="00133098">
        <w:rPr>
          <w:rFonts w:asciiTheme="minorHAnsi" w:hAnsiTheme="minorHAnsi" w:cstheme="minorHAnsi"/>
          <w:color w:val="000000" w:themeColor="text1"/>
          <w:sz w:val="22"/>
          <w:szCs w:val="22"/>
          <w:lang w:val="en-US"/>
        </w:rPr>
        <w:t>Tilburg University</w:t>
      </w:r>
      <w:r w:rsidRPr="00133098">
        <w:rPr>
          <w:rFonts w:asciiTheme="minorHAnsi" w:hAnsiTheme="minorHAnsi" w:cstheme="minorHAnsi"/>
          <w:color w:val="000000" w:themeColor="text1"/>
          <w:sz w:val="22"/>
          <w:szCs w:val="22"/>
          <w:lang w:val="en-US"/>
        </w:rPr>
        <w:t xml:space="preserve"> Green Office will be established in 2019. </w:t>
      </w:r>
      <w:r w:rsidR="000C77E5" w:rsidRPr="00133098">
        <w:rPr>
          <w:rFonts w:asciiTheme="minorHAnsi" w:hAnsiTheme="minorHAnsi" w:cstheme="minorHAnsi"/>
          <w:color w:val="000000" w:themeColor="text1"/>
          <w:sz w:val="22"/>
          <w:szCs w:val="22"/>
          <w:lang w:val="en-US"/>
        </w:rPr>
        <w:t xml:space="preserve">This office has a recognizable physical location </w:t>
      </w:r>
      <w:r w:rsidR="0010458A" w:rsidRPr="00133098">
        <w:rPr>
          <w:rFonts w:asciiTheme="minorHAnsi" w:hAnsiTheme="minorHAnsi" w:cstheme="minorHAnsi"/>
          <w:color w:val="000000" w:themeColor="text1"/>
          <w:sz w:val="22"/>
          <w:szCs w:val="22"/>
          <w:lang w:val="en-US"/>
        </w:rPr>
        <w:t xml:space="preserve">on the </w:t>
      </w:r>
      <w:r w:rsidR="00CF0352" w:rsidRPr="00133098">
        <w:rPr>
          <w:rFonts w:asciiTheme="minorHAnsi" w:hAnsiTheme="minorHAnsi" w:cstheme="minorHAnsi"/>
          <w:color w:val="000000" w:themeColor="text1"/>
          <w:sz w:val="22"/>
          <w:szCs w:val="22"/>
          <w:lang w:val="en-US"/>
        </w:rPr>
        <w:t>Tilburg University</w:t>
      </w:r>
      <w:r w:rsidR="0010458A" w:rsidRPr="00133098">
        <w:rPr>
          <w:rFonts w:asciiTheme="minorHAnsi" w:hAnsiTheme="minorHAnsi" w:cstheme="minorHAnsi"/>
          <w:color w:val="000000" w:themeColor="text1"/>
          <w:sz w:val="22"/>
          <w:szCs w:val="22"/>
          <w:lang w:val="en-US"/>
        </w:rPr>
        <w:t xml:space="preserve"> campus. </w:t>
      </w:r>
      <w:r w:rsidR="00735C60">
        <w:rPr>
          <w:rFonts w:asciiTheme="minorHAnsi" w:hAnsiTheme="minorHAnsi" w:cstheme="minorHAnsi"/>
          <w:color w:val="000000" w:themeColor="text1"/>
          <w:sz w:val="22"/>
          <w:szCs w:val="22"/>
          <w:lang w:val="en-US"/>
        </w:rPr>
        <w:t>The “brokerage function”</w:t>
      </w:r>
      <w:r w:rsidR="00FB6EE1" w:rsidRPr="00133098">
        <w:rPr>
          <w:rFonts w:asciiTheme="minorHAnsi" w:hAnsiTheme="minorHAnsi" w:cstheme="minorHAnsi"/>
          <w:color w:val="000000" w:themeColor="text1"/>
          <w:sz w:val="22"/>
          <w:szCs w:val="22"/>
          <w:lang w:val="en-US"/>
        </w:rPr>
        <w:t xml:space="preserve"> is central: the Green Office aims to support students and</w:t>
      </w:r>
      <w:r w:rsidR="008A60ED" w:rsidRPr="00133098">
        <w:rPr>
          <w:rFonts w:asciiTheme="minorHAnsi" w:hAnsiTheme="minorHAnsi" w:cstheme="minorHAnsi"/>
          <w:color w:val="000000" w:themeColor="text1"/>
          <w:sz w:val="22"/>
          <w:szCs w:val="22"/>
          <w:lang w:val="en-US"/>
        </w:rPr>
        <w:t xml:space="preserve"> staff</w:t>
      </w:r>
      <w:r w:rsidR="00FB6EE1" w:rsidRPr="00133098">
        <w:rPr>
          <w:rFonts w:asciiTheme="minorHAnsi" w:hAnsiTheme="minorHAnsi" w:cstheme="minorHAnsi"/>
          <w:color w:val="000000" w:themeColor="text1"/>
          <w:sz w:val="22"/>
          <w:szCs w:val="22"/>
          <w:lang w:val="en-US"/>
        </w:rPr>
        <w:t xml:space="preserve"> in devising and carrying out sustainability projects, </w:t>
      </w:r>
      <w:r w:rsidR="008A60ED" w:rsidRPr="00133098">
        <w:rPr>
          <w:rFonts w:asciiTheme="minorHAnsi" w:hAnsiTheme="minorHAnsi" w:cstheme="minorHAnsi"/>
          <w:color w:val="000000" w:themeColor="text1"/>
          <w:sz w:val="22"/>
          <w:szCs w:val="22"/>
          <w:lang w:val="en-US"/>
        </w:rPr>
        <w:t>for example</w:t>
      </w:r>
      <w:r w:rsidR="00735C60">
        <w:rPr>
          <w:rFonts w:asciiTheme="minorHAnsi" w:hAnsiTheme="minorHAnsi" w:cstheme="minorHAnsi"/>
          <w:color w:val="000000" w:themeColor="text1"/>
          <w:sz w:val="22"/>
          <w:szCs w:val="22"/>
          <w:lang w:val="en-US"/>
        </w:rPr>
        <w:t>,</w:t>
      </w:r>
      <w:r w:rsidR="008A60ED" w:rsidRPr="00133098">
        <w:rPr>
          <w:rFonts w:asciiTheme="minorHAnsi" w:hAnsiTheme="minorHAnsi" w:cstheme="minorHAnsi"/>
          <w:color w:val="000000" w:themeColor="text1"/>
          <w:sz w:val="22"/>
          <w:szCs w:val="22"/>
          <w:lang w:val="en-US"/>
        </w:rPr>
        <w:t xml:space="preserve"> </w:t>
      </w:r>
      <w:r w:rsidR="00FB6EE1" w:rsidRPr="00133098">
        <w:rPr>
          <w:rFonts w:asciiTheme="minorHAnsi" w:hAnsiTheme="minorHAnsi" w:cstheme="minorHAnsi"/>
          <w:color w:val="000000" w:themeColor="text1"/>
          <w:sz w:val="22"/>
          <w:szCs w:val="22"/>
          <w:lang w:val="en-US"/>
        </w:rPr>
        <w:t xml:space="preserve">by bringing students into contact with </w:t>
      </w:r>
      <w:r w:rsidR="00CF0352" w:rsidRPr="00133098">
        <w:rPr>
          <w:rFonts w:asciiTheme="minorHAnsi" w:hAnsiTheme="minorHAnsi" w:cstheme="minorHAnsi"/>
          <w:color w:val="000000" w:themeColor="text1"/>
          <w:sz w:val="22"/>
          <w:szCs w:val="22"/>
          <w:lang w:val="en-US"/>
        </w:rPr>
        <w:t>Tilburg University</w:t>
      </w:r>
      <w:r w:rsidR="00FB6EE1" w:rsidRPr="00133098">
        <w:rPr>
          <w:rFonts w:asciiTheme="minorHAnsi" w:hAnsiTheme="minorHAnsi" w:cstheme="minorHAnsi"/>
          <w:color w:val="000000" w:themeColor="text1"/>
          <w:sz w:val="22"/>
          <w:szCs w:val="22"/>
          <w:lang w:val="en-US"/>
        </w:rPr>
        <w:t xml:space="preserve"> researchers, by thinking about potentially interested external actors</w:t>
      </w:r>
      <w:r w:rsidR="008A60ED" w:rsidRPr="00133098">
        <w:rPr>
          <w:rFonts w:asciiTheme="minorHAnsi" w:hAnsiTheme="minorHAnsi" w:cstheme="minorHAnsi"/>
          <w:color w:val="000000" w:themeColor="text1"/>
          <w:sz w:val="22"/>
          <w:szCs w:val="22"/>
          <w:lang w:val="en-US"/>
        </w:rPr>
        <w:t xml:space="preserve"> with whom </w:t>
      </w:r>
      <w:r w:rsidR="00A96DDE" w:rsidRPr="00133098">
        <w:rPr>
          <w:rFonts w:asciiTheme="minorHAnsi" w:hAnsiTheme="minorHAnsi" w:cstheme="minorHAnsi"/>
          <w:color w:val="000000" w:themeColor="text1"/>
          <w:sz w:val="22"/>
          <w:szCs w:val="22"/>
          <w:lang w:val="en-US"/>
        </w:rPr>
        <w:t>collaboration</w:t>
      </w:r>
      <w:r w:rsidR="008A60ED" w:rsidRPr="00133098">
        <w:rPr>
          <w:rFonts w:asciiTheme="minorHAnsi" w:hAnsiTheme="minorHAnsi" w:cstheme="minorHAnsi"/>
          <w:color w:val="000000" w:themeColor="text1"/>
          <w:sz w:val="22"/>
          <w:szCs w:val="22"/>
          <w:lang w:val="en-US"/>
        </w:rPr>
        <w:t xml:space="preserve"> can be sought</w:t>
      </w:r>
      <w:r w:rsidR="00FB6EE1" w:rsidRPr="00133098">
        <w:rPr>
          <w:rFonts w:asciiTheme="minorHAnsi" w:hAnsiTheme="minorHAnsi" w:cstheme="minorHAnsi"/>
          <w:color w:val="000000" w:themeColor="text1"/>
          <w:sz w:val="22"/>
          <w:szCs w:val="22"/>
          <w:lang w:val="en-US"/>
        </w:rPr>
        <w:t>, by making suggestions for</w:t>
      </w:r>
      <w:r w:rsidR="008A60ED" w:rsidRPr="00133098">
        <w:rPr>
          <w:rFonts w:asciiTheme="minorHAnsi" w:hAnsiTheme="minorHAnsi" w:cstheme="minorHAnsi"/>
          <w:color w:val="000000" w:themeColor="text1"/>
          <w:sz w:val="22"/>
          <w:szCs w:val="22"/>
          <w:lang w:val="en-US"/>
        </w:rPr>
        <w:t xml:space="preserve"> </w:t>
      </w:r>
      <w:r w:rsidR="00A96DDE" w:rsidRPr="00133098">
        <w:rPr>
          <w:rFonts w:asciiTheme="minorHAnsi" w:hAnsiTheme="minorHAnsi" w:cstheme="minorHAnsi"/>
          <w:color w:val="000000" w:themeColor="text1"/>
          <w:sz w:val="22"/>
          <w:szCs w:val="22"/>
          <w:lang w:val="en-US"/>
        </w:rPr>
        <w:t>grant</w:t>
      </w:r>
      <w:r w:rsidR="008A60ED" w:rsidRPr="00133098">
        <w:rPr>
          <w:rFonts w:asciiTheme="minorHAnsi" w:hAnsiTheme="minorHAnsi" w:cstheme="minorHAnsi"/>
          <w:color w:val="000000" w:themeColor="text1"/>
          <w:sz w:val="22"/>
          <w:szCs w:val="22"/>
          <w:lang w:val="en-US"/>
        </w:rPr>
        <w:t xml:space="preserve"> possibilities, etc. Projects can contribute to the sustainability ambitions on our campus but can also relate to sustainability issues elsewhere in the Netherlands or abroad. Because assignments within the framework of </w:t>
      </w:r>
      <w:r w:rsidR="00CF0352" w:rsidRPr="00133098">
        <w:rPr>
          <w:rFonts w:asciiTheme="minorHAnsi" w:hAnsiTheme="minorHAnsi" w:cstheme="minorHAnsi"/>
          <w:color w:val="000000" w:themeColor="text1"/>
          <w:sz w:val="22"/>
          <w:szCs w:val="22"/>
          <w:lang w:val="en-US"/>
        </w:rPr>
        <w:t>Tilburg University</w:t>
      </w:r>
      <w:r w:rsidR="008A60ED" w:rsidRPr="00133098">
        <w:rPr>
          <w:rFonts w:asciiTheme="minorHAnsi" w:hAnsiTheme="minorHAnsi" w:cstheme="minorHAnsi"/>
          <w:color w:val="000000" w:themeColor="text1"/>
          <w:sz w:val="22"/>
          <w:szCs w:val="22"/>
          <w:lang w:val="en-US"/>
        </w:rPr>
        <w:t xml:space="preserve"> education can also be supported, the Green Office can also play a role in </w:t>
      </w:r>
      <w:r w:rsidR="00BA5289">
        <w:rPr>
          <w:rFonts w:asciiTheme="minorHAnsi" w:hAnsiTheme="minorHAnsi" w:cstheme="minorHAnsi"/>
          <w:color w:val="000000" w:themeColor="text1"/>
          <w:sz w:val="22"/>
          <w:szCs w:val="22"/>
          <w:lang w:val="en-US"/>
        </w:rPr>
        <w:t xml:space="preserve">strengthening the integration of sustainability in our </w:t>
      </w:r>
      <w:r w:rsidR="008A60ED" w:rsidRPr="00133098">
        <w:rPr>
          <w:rFonts w:asciiTheme="minorHAnsi" w:hAnsiTheme="minorHAnsi" w:cstheme="minorHAnsi"/>
          <w:color w:val="000000" w:themeColor="text1"/>
          <w:sz w:val="22"/>
          <w:szCs w:val="22"/>
          <w:lang w:val="en-US"/>
        </w:rPr>
        <w:t>educatio</w:t>
      </w:r>
      <w:r w:rsidR="00BA5289">
        <w:rPr>
          <w:rFonts w:asciiTheme="minorHAnsi" w:hAnsiTheme="minorHAnsi" w:cstheme="minorHAnsi"/>
          <w:color w:val="000000" w:themeColor="text1"/>
          <w:sz w:val="22"/>
          <w:szCs w:val="22"/>
          <w:lang w:val="en-US"/>
        </w:rPr>
        <w:t>n.</w:t>
      </w:r>
      <w:r w:rsidR="008A60ED" w:rsidRPr="00133098">
        <w:rPr>
          <w:rFonts w:asciiTheme="minorHAnsi" w:hAnsiTheme="minorHAnsi" w:cstheme="minorHAnsi"/>
          <w:color w:val="000000" w:themeColor="text1"/>
          <w:sz w:val="22"/>
          <w:szCs w:val="22"/>
          <w:lang w:val="en-US"/>
        </w:rPr>
        <w:t xml:space="preserve"> In addition to the aforementioned brokerage function, the Green Office also has a function in informing students and staff about the </w:t>
      </w:r>
      <w:r w:rsidR="00A96DDE" w:rsidRPr="00133098">
        <w:rPr>
          <w:rFonts w:asciiTheme="minorHAnsi" w:hAnsiTheme="minorHAnsi" w:cstheme="minorHAnsi"/>
          <w:color w:val="000000" w:themeColor="text1"/>
          <w:sz w:val="22"/>
          <w:szCs w:val="22"/>
          <w:lang w:val="en-US"/>
        </w:rPr>
        <w:t>Tilburg University sustainability policy</w:t>
      </w:r>
      <w:r w:rsidR="008A60ED" w:rsidRPr="00133098">
        <w:rPr>
          <w:rFonts w:asciiTheme="minorHAnsi" w:hAnsiTheme="minorHAnsi" w:cstheme="minorHAnsi"/>
          <w:color w:val="000000" w:themeColor="text1"/>
          <w:sz w:val="22"/>
          <w:szCs w:val="22"/>
          <w:lang w:val="en-US"/>
        </w:rPr>
        <w:t xml:space="preserve">. In order to make sufficient capacity available for this purpose, a </w:t>
      </w:r>
      <w:r w:rsidR="00B40190" w:rsidRPr="00133098">
        <w:rPr>
          <w:rFonts w:asciiTheme="minorHAnsi" w:hAnsiTheme="minorHAnsi" w:cstheme="minorHAnsi"/>
          <w:color w:val="000000" w:themeColor="text1"/>
          <w:sz w:val="22"/>
          <w:szCs w:val="22"/>
          <w:lang w:val="en-US"/>
        </w:rPr>
        <w:t>member of staff</w:t>
      </w:r>
      <w:r w:rsidR="008A60ED" w:rsidRPr="00133098">
        <w:rPr>
          <w:rFonts w:asciiTheme="minorHAnsi" w:hAnsiTheme="minorHAnsi" w:cstheme="minorHAnsi"/>
          <w:color w:val="000000" w:themeColor="text1"/>
          <w:sz w:val="22"/>
          <w:szCs w:val="22"/>
          <w:lang w:val="en-US"/>
        </w:rPr>
        <w:t xml:space="preserve"> </w:t>
      </w:r>
      <w:r w:rsidR="00B40190" w:rsidRPr="00133098">
        <w:rPr>
          <w:rFonts w:asciiTheme="minorHAnsi" w:hAnsiTheme="minorHAnsi" w:cstheme="minorHAnsi"/>
          <w:color w:val="000000" w:themeColor="text1"/>
          <w:sz w:val="22"/>
          <w:szCs w:val="22"/>
          <w:lang w:val="en-US"/>
        </w:rPr>
        <w:t xml:space="preserve">(0.5 FTE) </w:t>
      </w:r>
      <w:r w:rsidR="008A60ED" w:rsidRPr="00133098">
        <w:rPr>
          <w:rFonts w:asciiTheme="minorHAnsi" w:hAnsiTheme="minorHAnsi" w:cstheme="minorHAnsi"/>
          <w:color w:val="000000" w:themeColor="text1"/>
          <w:sz w:val="22"/>
          <w:szCs w:val="22"/>
          <w:lang w:val="en-US"/>
        </w:rPr>
        <w:t xml:space="preserve">has been </w:t>
      </w:r>
      <w:r w:rsidR="00B40190" w:rsidRPr="00133098">
        <w:rPr>
          <w:rFonts w:asciiTheme="minorHAnsi" w:hAnsiTheme="minorHAnsi" w:cstheme="minorHAnsi"/>
          <w:color w:val="000000" w:themeColor="text1"/>
          <w:sz w:val="22"/>
          <w:szCs w:val="22"/>
          <w:lang w:val="en-US"/>
        </w:rPr>
        <w:t>appointed and 3 student assistant</w:t>
      </w:r>
      <w:r w:rsidR="008A60ED" w:rsidRPr="00133098">
        <w:rPr>
          <w:rFonts w:asciiTheme="minorHAnsi" w:hAnsiTheme="minorHAnsi" w:cstheme="minorHAnsi"/>
          <w:color w:val="000000" w:themeColor="text1"/>
          <w:sz w:val="22"/>
          <w:szCs w:val="22"/>
          <w:lang w:val="en-US"/>
        </w:rPr>
        <w:t xml:space="preserve"> positions have been made available.</w:t>
      </w:r>
      <w:r w:rsidR="00EC5776" w:rsidRPr="00133098">
        <w:rPr>
          <w:rFonts w:asciiTheme="minorHAnsi" w:hAnsiTheme="minorHAnsi" w:cstheme="minorHAnsi"/>
          <w:color w:val="000000" w:themeColor="text1"/>
          <w:sz w:val="22"/>
          <w:szCs w:val="22"/>
          <w:lang w:val="en-US"/>
        </w:rPr>
        <w:br/>
      </w:r>
    </w:p>
    <w:p w14:paraId="5797ED71" w14:textId="7834277E" w:rsidR="00EC5776" w:rsidRPr="00133098" w:rsidRDefault="00EC5776" w:rsidP="00735C60">
      <w:pPr>
        <w:pStyle w:val="ListParagraph"/>
        <w:numPr>
          <w:ilvl w:val="0"/>
          <w:numId w:val="40"/>
        </w:numPr>
        <w:spacing w:before="120" w:after="120" w:line="276" w:lineRule="auto"/>
        <w:contextualSpacing/>
        <w:rPr>
          <w:rFonts w:asciiTheme="minorHAnsi" w:hAnsiTheme="minorHAnsi"/>
          <w:b/>
          <w:lang w:val="en-US"/>
        </w:rPr>
      </w:pPr>
      <w:r w:rsidRPr="00133098">
        <w:rPr>
          <w:rFonts w:asciiTheme="minorHAnsi" w:hAnsiTheme="minorHAnsi"/>
          <w:b/>
          <w:lang w:val="en-US"/>
        </w:rPr>
        <w:t>Healthy Campus</w:t>
      </w:r>
      <w:r w:rsidR="00B97AC7" w:rsidRPr="00133098">
        <w:rPr>
          <w:rFonts w:asciiTheme="minorHAnsi" w:hAnsiTheme="minorHAnsi"/>
          <w:b/>
          <w:lang w:val="en-US"/>
        </w:rPr>
        <w:t xml:space="preserve"> </w:t>
      </w:r>
    </w:p>
    <w:p w14:paraId="7A7CEA34" w14:textId="6CF6DF9F" w:rsidR="00EC5776" w:rsidRPr="00133098" w:rsidRDefault="00EC5776" w:rsidP="00745D9D">
      <w:pPr>
        <w:spacing w:line="276" w:lineRule="auto"/>
        <w:rPr>
          <w:rFonts w:asciiTheme="minorHAnsi" w:hAnsiTheme="minorHAnsi"/>
          <w:sz w:val="22"/>
          <w:szCs w:val="22"/>
          <w:lang w:val="en-US"/>
        </w:rPr>
      </w:pPr>
      <w:r w:rsidRPr="00133098">
        <w:rPr>
          <w:rFonts w:asciiTheme="minorHAnsi" w:hAnsiTheme="minorHAnsi"/>
          <w:sz w:val="22"/>
          <w:szCs w:val="22"/>
          <w:lang w:val="en-US"/>
        </w:rPr>
        <w:t>As described above, one of the three impact themes of Tilburg University is "Enhancing Health and Well</w:t>
      </w:r>
      <w:r w:rsidR="00B40190" w:rsidRPr="00133098">
        <w:rPr>
          <w:rFonts w:asciiTheme="minorHAnsi" w:hAnsiTheme="minorHAnsi"/>
          <w:sz w:val="22"/>
          <w:szCs w:val="22"/>
          <w:lang w:val="en-US"/>
        </w:rPr>
        <w:t>-</w:t>
      </w:r>
      <w:r w:rsidRPr="00133098">
        <w:rPr>
          <w:rFonts w:asciiTheme="minorHAnsi" w:hAnsiTheme="minorHAnsi"/>
          <w:sz w:val="22"/>
          <w:szCs w:val="22"/>
          <w:lang w:val="en-US"/>
        </w:rPr>
        <w:t>being</w:t>
      </w:r>
      <w:r w:rsidR="009A2D20">
        <w:rPr>
          <w:rFonts w:asciiTheme="minorHAnsi" w:hAnsiTheme="minorHAnsi"/>
          <w:sz w:val="22"/>
          <w:szCs w:val="22"/>
          <w:lang w:val="en-US"/>
        </w:rPr>
        <w:t>,"</w:t>
      </w:r>
      <w:r w:rsidRPr="00133098">
        <w:rPr>
          <w:rFonts w:asciiTheme="minorHAnsi" w:hAnsiTheme="minorHAnsi"/>
          <w:sz w:val="22"/>
          <w:szCs w:val="22"/>
          <w:lang w:val="en-US"/>
        </w:rPr>
        <w:t xml:space="preserve"> in line with SDG 3. </w:t>
      </w:r>
      <w:r w:rsidR="00CF0352" w:rsidRPr="00133098">
        <w:rPr>
          <w:rFonts w:asciiTheme="minorHAnsi" w:hAnsiTheme="minorHAnsi"/>
          <w:sz w:val="22"/>
          <w:szCs w:val="22"/>
          <w:lang w:val="en-US"/>
        </w:rPr>
        <w:t>Tilburg University</w:t>
      </w:r>
      <w:r w:rsidRPr="00133098">
        <w:rPr>
          <w:rFonts w:asciiTheme="minorHAnsi" w:hAnsiTheme="minorHAnsi"/>
          <w:sz w:val="22"/>
          <w:szCs w:val="22"/>
          <w:lang w:val="en-US"/>
        </w:rPr>
        <w:t xml:space="preserve"> considers it important that </w:t>
      </w:r>
      <w:r w:rsidR="00B40190" w:rsidRPr="00133098">
        <w:rPr>
          <w:rFonts w:asciiTheme="minorHAnsi" w:hAnsiTheme="minorHAnsi"/>
          <w:sz w:val="22"/>
          <w:szCs w:val="22"/>
          <w:lang w:val="en-US"/>
        </w:rPr>
        <w:t>it</w:t>
      </w:r>
      <w:r w:rsidRPr="00133098">
        <w:rPr>
          <w:rFonts w:asciiTheme="minorHAnsi" w:hAnsiTheme="minorHAnsi"/>
          <w:sz w:val="22"/>
          <w:szCs w:val="22"/>
          <w:lang w:val="en-US"/>
        </w:rPr>
        <w:t xml:space="preserve"> also pays close attention to the implementation of SDG 3 for its own students and employees. In order to guarantee a health</w:t>
      </w:r>
      <w:r w:rsidR="00B40190" w:rsidRPr="00133098">
        <w:rPr>
          <w:rFonts w:asciiTheme="minorHAnsi" w:hAnsiTheme="minorHAnsi"/>
          <w:sz w:val="22"/>
          <w:szCs w:val="22"/>
          <w:lang w:val="en-US"/>
        </w:rPr>
        <w:t>y, sustainable study and work</w:t>
      </w:r>
      <w:r w:rsidRPr="00133098">
        <w:rPr>
          <w:rFonts w:asciiTheme="minorHAnsi" w:hAnsiTheme="minorHAnsi"/>
          <w:sz w:val="22"/>
          <w:szCs w:val="22"/>
          <w:lang w:val="en-US"/>
        </w:rPr>
        <w:t xml:space="preserve"> climate in a healthy and safe environment, both physically and mentally, </w:t>
      </w:r>
      <w:r w:rsidR="00CF0352" w:rsidRPr="00133098">
        <w:rPr>
          <w:rFonts w:asciiTheme="minorHAnsi" w:hAnsiTheme="minorHAnsi"/>
          <w:sz w:val="22"/>
          <w:szCs w:val="22"/>
          <w:lang w:val="en-US"/>
        </w:rPr>
        <w:t>Tilburg University</w:t>
      </w:r>
      <w:r w:rsidR="00B40190" w:rsidRPr="00133098">
        <w:rPr>
          <w:rFonts w:asciiTheme="minorHAnsi" w:hAnsiTheme="minorHAnsi"/>
          <w:sz w:val="22"/>
          <w:szCs w:val="22"/>
          <w:lang w:val="en-US"/>
        </w:rPr>
        <w:t xml:space="preserve"> strives for a </w:t>
      </w:r>
      <w:r w:rsidRPr="00133098">
        <w:rPr>
          <w:rFonts w:asciiTheme="minorHAnsi" w:hAnsiTheme="minorHAnsi"/>
          <w:sz w:val="22"/>
          <w:szCs w:val="22"/>
          <w:lang w:val="en-US"/>
        </w:rPr>
        <w:t xml:space="preserve">Healthy Campus. To this end, a large number of existing activities and facilities will be continued and various new initiatives will be developed. The </w:t>
      </w:r>
      <w:r w:rsidR="00B40190" w:rsidRPr="00133098">
        <w:rPr>
          <w:rFonts w:asciiTheme="minorHAnsi" w:hAnsiTheme="minorHAnsi"/>
          <w:sz w:val="22"/>
          <w:szCs w:val="22"/>
          <w:lang w:val="en-US"/>
        </w:rPr>
        <w:t>following</w:t>
      </w:r>
      <w:r w:rsidRPr="00133098">
        <w:rPr>
          <w:rFonts w:asciiTheme="minorHAnsi" w:hAnsiTheme="minorHAnsi"/>
          <w:sz w:val="22"/>
          <w:szCs w:val="22"/>
          <w:lang w:val="en-US"/>
        </w:rPr>
        <w:t xml:space="preserve"> factors</w:t>
      </w:r>
      <w:r w:rsidR="00B40190" w:rsidRPr="00133098">
        <w:rPr>
          <w:rFonts w:asciiTheme="minorHAnsi" w:hAnsiTheme="minorHAnsi"/>
          <w:sz w:val="22"/>
          <w:szCs w:val="22"/>
          <w:lang w:val="en-US"/>
        </w:rPr>
        <w:t xml:space="preserve"> (in Dutch BRAVO)</w:t>
      </w:r>
      <w:r w:rsidRPr="00133098">
        <w:rPr>
          <w:rFonts w:asciiTheme="minorHAnsi" w:hAnsiTheme="minorHAnsi"/>
          <w:sz w:val="22"/>
          <w:szCs w:val="22"/>
          <w:lang w:val="en-US"/>
        </w:rPr>
        <w:t xml:space="preserve"> are used to structure this: </w:t>
      </w:r>
    </w:p>
    <w:p w14:paraId="2531CB26" w14:textId="4EB78237" w:rsidR="00EC5776" w:rsidRPr="00133098" w:rsidRDefault="00EC5776" w:rsidP="00745D9D">
      <w:pPr>
        <w:pStyle w:val="ListParagraph"/>
        <w:numPr>
          <w:ilvl w:val="0"/>
          <w:numId w:val="24"/>
        </w:numPr>
        <w:spacing w:line="276" w:lineRule="auto"/>
        <w:contextualSpacing/>
        <w:rPr>
          <w:rFonts w:asciiTheme="minorHAnsi" w:hAnsiTheme="minorHAnsi"/>
          <w:lang w:val="en-US"/>
        </w:rPr>
      </w:pPr>
      <w:r w:rsidRPr="00133098">
        <w:rPr>
          <w:rFonts w:asciiTheme="minorHAnsi" w:hAnsiTheme="minorHAnsi"/>
          <w:lang w:val="en-US"/>
        </w:rPr>
        <w:t>Movement</w:t>
      </w:r>
      <w:r w:rsidR="00B40190" w:rsidRPr="00133098">
        <w:rPr>
          <w:rFonts w:asciiTheme="minorHAnsi" w:hAnsiTheme="minorHAnsi"/>
          <w:lang w:val="en-US"/>
        </w:rPr>
        <w:t xml:space="preserve"> (</w:t>
      </w:r>
      <w:proofErr w:type="spellStart"/>
      <w:r w:rsidR="00B40190" w:rsidRPr="00133098">
        <w:rPr>
          <w:rFonts w:asciiTheme="minorHAnsi" w:hAnsiTheme="minorHAnsi"/>
          <w:i/>
          <w:lang w:val="en-US"/>
        </w:rPr>
        <w:t>Beweging</w:t>
      </w:r>
      <w:proofErr w:type="spellEnd"/>
      <w:r w:rsidR="00B40190" w:rsidRPr="00133098">
        <w:rPr>
          <w:rFonts w:asciiTheme="minorHAnsi" w:hAnsiTheme="minorHAnsi"/>
          <w:lang w:val="en-US"/>
        </w:rPr>
        <w:t>)</w:t>
      </w:r>
      <w:r w:rsidRPr="00133098">
        <w:rPr>
          <w:rFonts w:asciiTheme="minorHAnsi" w:hAnsiTheme="minorHAnsi"/>
          <w:lang w:val="en-US"/>
        </w:rPr>
        <w:t xml:space="preserve"> (e.g. Sports Center activities, mobility facilities for commuting to and from work, campus layout that invites you to move, etc.);</w:t>
      </w:r>
    </w:p>
    <w:p w14:paraId="024B26D5" w14:textId="4D51B695" w:rsidR="00EC5776" w:rsidRPr="00133098" w:rsidRDefault="00EC5776" w:rsidP="00745D9D">
      <w:pPr>
        <w:pStyle w:val="ListParagraph"/>
        <w:numPr>
          <w:ilvl w:val="0"/>
          <w:numId w:val="24"/>
        </w:numPr>
        <w:spacing w:line="276" w:lineRule="auto"/>
        <w:contextualSpacing/>
        <w:rPr>
          <w:rFonts w:asciiTheme="minorHAnsi" w:hAnsiTheme="minorHAnsi"/>
          <w:lang w:val="en-US"/>
        </w:rPr>
      </w:pPr>
      <w:r w:rsidRPr="00133098">
        <w:rPr>
          <w:rFonts w:asciiTheme="minorHAnsi" w:hAnsiTheme="minorHAnsi"/>
          <w:lang w:val="en-US"/>
        </w:rPr>
        <w:t xml:space="preserve">Smoking </w:t>
      </w:r>
      <w:r w:rsidR="00B40190" w:rsidRPr="00133098">
        <w:rPr>
          <w:rFonts w:asciiTheme="minorHAnsi" w:hAnsiTheme="minorHAnsi"/>
          <w:lang w:val="en-US"/>
        </w:rPr>
        <w:t>(</w:t>
      </w:r>
      <w:proofErr w:type="spellStart"/>
      <w:r w:rsidR="00B40190" w:rsidRPr="00133098">
        <w:rPr>
          <w:rFonts w:asciiTheme="minorHAnsi" w:hAnsiTheme="minorHAnsi"/>
          <w:i/>
          <w:lang w:val="en-US"/>
        </w:rPr>
        <w:t>Roken</w:t>
      </w:r>
      <w:proofErr w:type="spellEnd"/>
      <w:r w:rsidR="00B40190" w:rsidRPr="00133098">
        <w:rPr>
          <w:rFonts w:asciiTheme="minorHAnsi" w:hAnsiTheme="minorHAnsi"/>
          <w:lang w:val="en-US"/>
        </w:rPr>
        <w:t xml:space="preserve">) </w:t>
      </w:r>
      <w:r w:rsidRPr="00133098">
        <w:rPr>
          <w:rFonts w:asciiTheme="minorHAnsi" w:hAnsiTheme="minorHAnsi"/>
          <w:lang w:val="en-US"/>
        </w:rPr>
        <w:t>(making the entire campus smoke-free);</w:t>
      </w:r>
    </w:p>
    <w:p w14:paraId="181D6B6F" w14:textId="5D9216A2" w:rsidR="00EC5776" w:rsidRPr="00133098" w:rsidRDefault="00EC5776" w:rsidP="00745D9D">
      <w:pPr>
        <w:pStyle w:val="ListParagraph"/>
        <w:numPr>
          <w:ilvl w:val="0"/>
          <w:numId w:val="24"/>
        </w:numPr>
        <w:spacing w:line="276" w:lineRule="auto"/>
        <w:contextualSpacing/>
        <w:rPr>
          <w:rFonts w:asciiTheme="minorHAnsi" w:hAnsiTheme="minorHAnsi"/>
          <w:lang w:val="en-US"/>
        </w:rPr>
      </w:pPr>
      <w:r w:rsidRPr="00133098">
        <w:rPr>
          <w:rFonts w:asciiTheme="minorHAnsi" w:hAnsiTheme="minorHAnsi"/>
          <w:lang w:val="en-US"/>
        </w:rPr>
        <w:t>Alcohol (supply of alcohol on campus and</w:t>
      </w:r>
      <w:r w:rsidR="00291532" w:rsidRPr="00133098">
        <w:rPr>
          <w:rFonts w:asciiTheme="minorHAnsi" w:hAnsiTheme="minorHAnsi"/>
          <w:lang w:val="en-US"/>
        </w:rPr>
        <w:t xml:space="preserve"> critically review</w:t>
      </w:r>
      <w:r w:rsidRPr="00133098">
        <w:rPr>
          <w:rFonts w:asciiTheme="minorHAnsi" w:hAnsiTheme="minorHAnsi"/>
          <w:lang w:val="en-US"/>
        </w:rPr>
        <w:t xml:space="preserve"> initiatives that enable or stimulate excessive alcohol consumption);</w:t>
      </w:r>
    </w:p>
    <w:p w14:paraId="3BAF41B1" w14:textId="0B45A6DD" w:rsidR="00EC5776" w:rsidRPr="00133098" w:rsidRDefault="00EC5776" w:rsidP="00745D9D">
      <w:pPr>
        <w:pStyle w:val="ListParagraph"/>
        <w:numPr>
          <w:ilvl w:val="0"/>
          <w:numId w:val="24"/>
        </w:numPr>
        <w:spacing w:line="276" w:lineRule="auto"/>
        <w:contextualSpacing/>
        <w:rPr>
          <w:rFonts w:asciiTheme="minorHAnsi" w:hAnsiTheme="minorHAnsi"/>
          <w:lang w:val="en-US"/>
        </w:rPr>
      </w:pPr>
      <w:r w:rsidRPr="00133098">
        <w:rPr>
          <w:rFonts w:asciiTheme="minorHAnsi" w:hAnsiTheme="minorHAnsi"/>
          <w:lang w:val="en-US"/>
        </w:rPr>
        <w:t xml:space="preserve">Nutrition </w:t>
      </w:r>
      <w:r w:rsidR="00B40190" w:rsidRPr="00133098">
        <w:rPr>
          <w:rFonts w:asciiTheme="minorHAnsi" w:hAnsiTheme="minorHAnsi"/>
          <w:lang w:val="en-US"/>
        </w:rPr>
        <w:t>(</w:t>
      </w:r>
      <w:proofErr w:type="spellStart"/>
      <w:r w:rsidR="00B40190" w:rsidRPr="00133098">
        <w:rPr>
          <w:rFonts w:asciiTheme="minorHAnsi" w:hAnsiTheme="minorHAnsi"/>
          <w:i/>
          <w:lang w:val="en-US"/>
        </w:rPr>
        <w:t>Voeding</w:t>
      </w:r>
      <w:proofErr w:type="spellEnd"/>
      <w:r w:rsidR="00B40190" w:rsidRPr="00133098">
        <w:rPr>
          <w:rFonts w:asciiTheme="minorHAnsi" w:hAnsiTheme="minorHAnsi"/>
          <w:lang w:val="en-US"/>
        </w:rPr>
        <w:t xml:space="preserve">) </w:t>
      </w:r>
      <w:r w:rsidRPr="00133098">
        <w:rPr>
          <w:rFonts w:asciiTheme="minorHAnsi" w:hAnsiTheme="minorHAnsi"/>
          <w:lang w:val="en-US"/>
        </w:rPr>
        <w:t xml:space="preserve">(dietary advice Sports Center, </w:t>
      </w:r>
      <w:r w:rsidR="00291532" w:rsidRPr="00133098">
        <w:rPr>
          <w:rFonts w:asciiTheme="minorHAnsi" w:hAnsiTheme="minorHAnsi"/>
          <w:lang w:val="en-US"/>
        </w:rPr>
        <w:t xml:space="preserve">critically examine </w:t>
      </w:r>
      <w:r w:rsidRPr="00133098">
        <w:rPr>
          <w:rFonts w:asciiTheme="minorHAnsi" w:hAnsiTheme="minorHAnsi"/>
          <w:lang w:val="en-US"/>
        </w:rPr>
        <w:t>food supply (catering, banqueting and vending machines), water taps, etc.);</w:t>
      </w:r>
    </w:p>
    <w:p w14:paraId="4D77EEE7" w14:textId="32BE73BB" w:rsidR="00EC5776" w:rsidRPr="00133098" w:rsidRDefault="00EC5776" w:rsidP="00745D9D">
      <w:pPr>
        <w:pStyle w:val="ListParagraph"/>
        <w:numPr>
          <w:ilvl w:val="0"/>
          <w:numId w:val="24"/>
        </w:numPr>
        <w:spacing w:line="276" w:lineRule="auto"/>
        <w:contextualSpacing/>
        <w:rPr>
          <w:rFonts w:asciiTheme="minorHAnsi" w:hAnsiTheme="minorHAnsi"/>
          <w:lang w:val="en-US"/>
        </w:rPr>
      </w:pPr>
      <w:r w:rsidRPr="00133098">
        <w:rPr>
          <w:rFonts w:asciiTheme="minorHAnsi" w:hAnsiTheme="minorHAnsi"/>
          <w:lang w:val="en-US"/>
        </w:rPr>
        <w:t xml:space="preserve">Relaxation </w:t>
      </w:r>
      <w:r w:rsidR="00B40190" w:rsidRPr="00133098">
        <w:rPr>
          <w:rFonts w:asciiTheme="minorHAnsi" w:hAnsiTheme="minorHAnsi"/>
          <w:lang w:val="en-US"/>
        </w:rPr>
        <w:t>(</w:t>
      </w:r>
      <w:proofErr w:type="spellStart"/>
      <w:r w:rsidR="00B40190" w:rsidRPr="00133098">
        <w:rPr>
          <w:rFonts w:asciiTheme="minorHAnsi" w:hAnsiTheme="minorHAnsi"/>
          <w:i/>
          <w:lang w:val="en-US"/>
        </w:rPr>
        <w:t>Ontspanning</w:t>
      </w:r>
      <w:proofErr w:type="spellEnd"/>
      <w:r w:rsidR="00B40190" w:rsidRPr="00133098">
        <w:rPr>
          <w:rFonts w:asciiTheme="minorHAnsi" w:hAnsiTheme="minorHAnsi"/>
          <w:lang w:val="en-US"/>
        </w:rPr>
        <w:t xml:space="preserve">) </w:t>
      </w:r>
      <w:r w:rsidRPr="00133098">
        <w:rPr>
          <w:rFonts w:asciiTheme="minorHAnsi" w:hAnsiTheme="minorHAnsi"/>
          <w:lang w:val="en-US"/>
        </w:rPr>
        <w:t xml:space="preserve">(including relaxation sports </w:t>
      </w:r>
      <w:r w:rsidR="00291532" w:rsidRPr="00133098">
        <w:rPr>
          <w:rFonts w:asciiTheme="minorHAnsi" w:hAnsiTheme="minorHAnsi"/>
          <w:lang w:val="en-US"/>
        </w:rPr>
        <w:t xml:space="preserve">at the </w:t>
      </w:r>
      <w:r w:rsidRPr="00133098">
        <w:rPr>
          <w:rFonts w:asciiTheme="minorHAnsi" w:hAnsiTheme="minorHAnsi"/>
          <w:lang w:val="en-US"/>
        </w:rPr>
        <w:t>Sports Center, silence center, meditation workshops, sports and play facilities on campus</w:t>
      </w:r>
      <w:r w:rsidR="00291532" w:rsidRPr="00133098">
        <w:rPr>
          <w:rFonts w:asciiTheme="minorHAnsi" w:hAnsiTheme="minorHAnsi"/>
          <w:lang w:val="en-US"/>
        </w:rPr>
        <w:t>,</w:t>
      </w:r>
      <w:r w:rsidRPr="00133098">
        <w:rPr>
          <w:rFonts w:asciiTheme="minorHAnsi" w:hAnsiTheme="minorHAnsi"/>
          <w:lang w:val="en-US"/>
        </w:rPr>
        <w:t xml:space="preserve"> and a green (more natural) campus.</w:t>
      </w:r>
      <w:r w:rsidRPr="00133098">
        <w:rPr>
          <w:rFonts w:asciiTheme="minorHAnsi" w:hAnsiTheme="minorHAnsi"/>
          <w:lang w:val="en-US"/>
        </w:rPr>
        <w:br/>
      </w:r>
    </w:p>
    <w:p w14:paraId="0D14F853" w14:textId="19AC5EC2" w:rsidR="00EC5776" w:rsidRPr="00133098" w:rsidRDefault="00EC5776" w:rsidP="00745D9D">
      <w:pPr>
        <w:spacing w:line="276" w:lineRule="auto"/>
        <w:rPr>
          <w:rFonts w:asciiTheme="minorHAnsi" w:hAnsiTheme="minorHAnsi"/>
          <w:sz w:val="22"/>
          <w:szCs w:val="22"/>
          <w:lang w:val="en-US"/>
        </w:rPr>
      </w:pPr>
      <w:r w:rsidRPr="00133098">
        <w:rPr>
          <w:rFonts w:asciiTheme="minorHAnsi" w:hAnsiTheme="minorHAnsi"/>
          <w:sz w:val="22"/>
          <w:szCs w:val="22"/>
          <w:lang w:val="en-US"/>
        </w:rPr>
        <w:t xml:space="preserve">In addition to these components, mental well-being receives separate attention. This concerns, for example, the availability of psychological help and support from </w:t>
      </w:r>
      <w:r w:rsidR="00291532" w:rsidRPr="00133098">
        <w:rPr>
          <w:rFonts w:asciiTheme="minorHAnsi" w:hAnsiTheme="minorHAnsi"/>
          <w:sz w:val="22"/>
          <w:szCs w:val="22"/>
          <w:lang w:val="en-US"/>
        </w:rPr>
        <w:t>academic counselors</w:t>
      </w:r>
      <w:r w:rsidRPr="00133098">
        <w:rPr>
          <w:rFonts w:asciiTheme="minorHAnsi" w:hAnsiTheme="minorHAnsi"/>
          <w:sz w:val="22"/>
          <w:szCs w:val="22"/>
          <w:lang w:val="en-US"/>
        </w:rPr>
        <w:t>, measures against unacceptable work pressure</w:t>
      </w:r>
      <w:r w:rsidR="00291532" w:rsidRPr="00133098">
        <w:rPr>
          <w:rFonts w:asciiTheme="minorHAnsi" w:hAnsiTheme="minorHAnsi"/>
          <w:sz w:val="22"/>
          <w:szCs w:val="22"/>
          <w:lang w:val="en-US"/>
        </w:rPr>
        <w:t>,</w:t>
      </w:r>
      <w:r w:rsidRPr="00133098">
        <w:rPr>
          <w:rFonts w:asciiTheme="minorHAnsi" w:hAnsiTheme="minorHAnsi"/>
          <w:sz w:val="22"/>
          <w:szCs w:val="22"/>
          <w:lang w:val="en-US"/>
        </w:rPr>
        <w:t xml:space="preserve"> and the use of confidential </w:t>
      </w:r>
      <w:r w:rsidR="00291532" w:rsidRPr="00133098">
        <w:rPr>
          <w:rFonts w:asciiTheme="minorHAnsi" w:hAnsiTheme="minorHAnsi"/>
          <w:sz w:val="22"/>
          <w:szCs w:val="22"/>
          <w:lang w:val="en-US"/>
        </w:rPr>
        <w:t>advisors</w:t>
      </w:r>
      <w:r w:rsidRPr="00133098">
        <w:rPr>
          <w:rFonts w:asciiTheme="minorHAnsi" w:hAnsiTheme="minorHAnsi"/>
          <w:sz w:val="22"/>
          <w:szCs w:val="22"/>
          <w:lang w:val="en-US"/>
        </w:rPr>
        <w:t xml:space="preserve">. Through the leadership program, we aim to support </w:t>
      </w:r>
      <w:r w:rsidR="00291532" w:rsidRPr="00133098">
        <w:rPr>
          <w:rFonts w:asciiTheme="minorHAnsi" w:hAnsiTheme="minorHAnsi"/>
          <w:sz w:val="22"/>
          <w:szCs w:val="22"/>
          <w:lang w:val="en-US"/>
        </w:rPr>
        <w:t>our managers</w:t>
      </w:r>
      <w:r w:rsidRPr="00133098">
        <w:rPr>
          <w:rFonts w:asciiTheme="minorHAnsi" w:hAnsiTheme="minorHAnsi"/>
          <w:sz w:val="22"/>
          <w:szCs w:val="22"/>
          <w:lang w:val="en-US"/>
        </w:rPr>
        <w:t xml:space="preserve"> and improve the quality of leadership at </w:t>
      </w:r>
      <w:r w:rsidR="00CF0352" w:rsidRPr="00133098">
        <w:rPr>
          <w:rFonts w:asciiTheme="minorHAnsi" w:hAnsiTheme="minorHAnsi"/>
          <w:sz w:val="22"/>
          <w:szCs w:val="22"/>
          <w:lang w:val="en-US"/>
        </w:rPr>
        <w:t xml:space="preserve">Tilburg </w:t>
      </w:r>
      <w:r w:rsidR="00291532" w:rsidRPr="00133098">
        <w:rPr>
          <w:rFonts w:asciiTheme="minorHAnsi" w:hAnsiTheme="minorHAnsi"/>
          <w:sz w:val="22"/>
          <w:szCs w:val="22"/>
          <w:lang w:val="en-US"/>
        </w:rPr>
        <w:t>University, also in</w:t>
      </w:r>
      <w:r w:rsidRPr="00133098">
        <w:rPr>
          <w:rFonts w:asciiTheme="minorHAnsi" w:hAnsiTheme="minorHAnsi"/>
          <w:sz w:val="22"/>
          <w:szCs w:val="22"/>
          <w:lang w:val="en-US"/>
        </w:rPr>
        <w:t xml:space="preserve"> the interest of those </w:t>
      </w:r>
      <w:r w:rsidR="00291532" w:rsidRPr="00133098">
        <w:rPr>
          <w:rFonts w:asciiTheme="minorHAnsi" w:hAnsiTheme="minorHAnsi"/>
          <w:sz w:val="22"/>
          <w:szCs w:val="22"/>
          <w:lang w:val="en-US"/>
        </w:rPr>
        <w:t>whom are managed</w:t>
      </w:r>
      <w:r w:rsidRPr="00133098">
        <w:rPr>
          <w:rFonts w:asciiTheme="minorHAnsi" w:hAnsiTheme="minorHAnsi"/>
          <w:sz w:val="22"/>
          <w:szCs w:val="22"/>
          <w:lang w:val="en-US"/>
        </w:rPr>
        <w:t>. Attention to healthy workplaces gets an extra boost.</w:t>
      </w:r>
    </w:p>
    <w:p w14:paraId="55F799F4" w14:textId="7D6E4FD6" w:rsidR="008A60ED" w:rsidRPr="00133098" w:rsidRDefault="00EC5776" w:rsidP="00745D9D">
      <w:pPr>
        <w:spacing w:line="276" w:lineRule="auto"/>
        <w:contextualSpacing/>
        <w:rPr>
          <w:rFonts w:asciiTheme="minorHAnsi" w:hAnsiTheme="minorHAnsi" w:cstheme="minorHAnsi"/>
          <w:color w:val="000000" w:themeColor="text1"/>
          <w:sz w:val="22"/>
          <w:szCs w:val="22"/>
          <w:lang w:val="en-US"/>
        </w:rPr>
      </w:pPr>
      <w:r w:rsidRPr="00133098">
        <w:rPr>
          <w:rFonts w:asciiTheme="minorHAnsi" w:hAnsiTheme="minorHAnsi"/>
          <w:sz w:val="22"/>
          <w:szCs w:val="22"/>
          <w:lang w:val="en-US"/>
        </w:rPr>
        <w:t xml:space="preserve">The </w:t>
      </w:r>
      <w:r w:rsidR="00685F35" w:rsidRPr="00133098">
        <w:rPr>
          <w:rFonts w:asciiTheme="minorHAnsi" w:hAnsiTheme="minorHAnsi"/>
          <w:sz w:val="22"/>
          <w:szCs w:val="22"/>
          <w:lang w:val="en-US"/>
        </w:rPr>
        <w:t>exact</w:t>
      </w:r>
      <w:r w:rsidRPr="00133098">
        <w:rPr>
          <w:rFonts w:asciiTheme="minorHAnsi" w:hAnsiTheme="minorHAnsi"/>
          <w:sz w:val="22"/>
          <w:szCs w:val="22"/>
          <w:lang w:val="en-US"/>
        </w:rPr>
        <w:t xml:space="preserve"> ambitions and activities will be </w:t>
      </w:r>
      <w:r w:rsidR="00685F35" w:rsidRPr="00133098">
        <w:rPr>
          <w:rFonts w:asciiTheme="minorHAnsi" w:hAnsiTheme="minorHAnsi"/>
          <w:sz w:val="22"/>
          <w:szCs w:val="22"/>
          <w:lang w:val="en-US"/>
        </w:rPr>
        <w:t>formulated</w:t>
      </w:r>
      <w:r w:rsidRPr="00133098">
        <w:rPr>
          <w:rFonts w:asciiTheme="minorHAnsi" w:hAnsiTheme="minorHAnsi"/>
          <w:sz w:val="22"/>
          <w:szCs w:val="22"/>
          <w:lang w:val="en-US"/>
        </w:rPr>
        <w:t xml:space="preserve"> by a Steering Committee and the Healthy Campus Working Group. For certain subjects, experts will be involved in order to make optimal use of </w:t>
      </w:r>
      <w:r w:rsidRPr="00133098">
        <w:rPr>
          <w:rFonts w:asciiTheme="minorHAnsi" w:hAnsiTheme="minorHAnsi"/>
          <w:sz w:val="22"/>
          <w:szCs w:val="22"/>
          <w:lang w:val="en-US"/>
        </w:rPr>
        <w:lastRenderedPageBreak/>
        <w:t xml:space="preserve">the knowledge available on campus. A communication plan will be developed in order to promote the effort and make people aware of the facilities. </w:t>
      </w:r>
      <w:r w:rsidR="003C7453" w:rsidRPr="00133098">
        <w:rPr>
          <w:rFonts w:asciiTheme="minorHAnsi" w:hAnsiTheme="minorHAnsi"/>
          <w:sz w:val="22"/>
          <w:szCs w:val="22"/>
          <w:lang w:val="en-US"/>
        </w:rPr>
        <w:br/>
      </w:r>
    </w:p>
    <w:p w14:paraId="06F48FAD" w14:textId="7198CF02" w:rsidR="00CE00B9" w:rsidRPr="00133098" w:rsidRDefault="00CE00B9" w:rsidP="00735C60">
      <w:pPr>
        <w:pStyle w:val="ListParagraph"/>
        <w:numPr>
          <w:ilvl w:val="0"/>
          <w:numId w:val="40"/>
        </w:numPr>
        <w:spacing w:line="276" w:lineRule="auto"/>
        <w:contextualSpacing/>
        <w:rPr>
          <w:rFonts w:asciiTheme="minorHAnsi" w:hAnsiTheme="minorHAnsi" w:cstheme="minorHAnsi"/>
          <w:color w:val="000000" w:themeColor="text1"/>
          <w:lang w:val="en-US"/>
        </w:rPr>
      </w:pPr>
      <w:r w:rsidRPr="00133098">
        <w:rPr>
          <w:rFonts w:asciiTheme="minorHAnsi" w:hAnsiTheme="minorHAnsi" w:cstheme="minorHAnsi"/>
          <w:b/>
          <w:color w:val="000000" w:themeColor="text1"/>
          <w:lang w:val="en-US"/>
        </w:rPr>
        <w:t>Human rights</w:t>
      </w:r>
    </w:p>
    <w:p w14:paraId="45281648" w14:textId="77777777" w:rsidR="00CE00B9" w:rsidRPr="00133098" w:rsidRDefault="00CE00B9" w:rsidP="00745D9D">
      <w:pPr>
        <w:pStyle w:val="NoSpacing"/>
        <w:spacing w:line="276" w:lineRule="auto"/>
        <w:rPr>
          <w:sz w:val="22"/>
          <w:szCs w:val="22"/>
          <w:lang w:val="en-US"/>
        </w:rPr>
      </w:pPr>
    </w:p>
    <w:p w14:paraId="4376F6C8" w14:textId="6A4F81BB" w:rsidR="00041BCE" w:rsidRPr="00133098" w:rsidRDefault="00CE00B9" w:rsidP="00745D9D">
      <w:pPr>
        <w:pStyle w:val="NoSpacing"/>
        <w:spacing w:line="276" w:lineRule="auto"/>
        <w:rPr>
          <w:rFonts w:cs="Times New Roman"/>
          <w:sz w:val="22"/>
          <w:szCs w:val="22"/>
          <w:lang w:val="en-US"/>
        </w:rPr>
      </w:pPr>
      <w:r w:rsidRPr="00133098">
        <w:rPr>
          <w:rFonts w:cs="Times New Roman"/>
          <w:sz w:val="22"/>
          <w:szCs w:val="22"/>
          <w:lang w:val="en-US"/>
        </w:rPr>
        <w:t xml:space="preserve">In accordance with the UN Global Impact principles, </w:t>
      </w:r>
      <w:r w:rsidR="00CF0352" w:rsidRPr="00133098">
        <w:rPr>
          <w:rFonts w:cs="Times New Roman"/>
          <w:sz w:val="22"/>
          <w:szCs w:val="22"/>
          <w:lang w:val="en-US"/>
        </w:rPr>
        <w:t>Tilburg University</w:t>
      </w:r>
      <w:r w:rsidRPr="00133098">
        <w:rPr>
          <w:rFonts w:cs="Times New Roman"/>
          <w:sz w:val="22"/>
          <w:szCs w:val="22"/>
          <w:lang w:val="en-US"/>
        </w:rPr>
        <w:t xml:space="preserve"> supports and respects internationally </w:t>
      </w:r>
      <w:r w:rsidR="00685F35" w:rsidRPr="00133098">
        <w:rPr>
          <w:rFonts w:cs="Times New Roman"/>
          <w:sz w:val="22"/>
          <w:szCs w:val="22"/>
          <w:lang w:val="en-US"/>
        </w:rPr>
        <w:t>recognized</w:t>
      </w:r>
      <w:r w:rsidRPr="00133098">
        <w:rPr>
          <w:rFonts w:cs="Times New Roman"/>
          <w:sz w:val="22"/>
          <w:szCs w:val="22"/>
          <w:lang w:val="en-US"/>
        </w:rPr>
        <w:t xml:space="preserve"> human rights</w:t>
      </w:r>
      <w:r w:rsidRPr="00133098">
        <w:rPr>
          <w:rStyle w:val="FootnoteReference"/>
          <w:rFonts w:cs="Times New Roman"/>
          <w:sz w:val="22"/>
          <w:szCs w:val="22"/>
          <w:lang w:val="en-US"/>
        </w:rPr>
        <w:footnoteReference w:id="27"/>
      </w:r>
      <w:r w:rsidRPr="00133098">
        <w:rPr>
          <w:rFonts w:cs="Times New Roman"/>
          <w:sz w:val="22"/>
          <w:szCs w:val="22"/>
          <w:lang w:val="en-US"/>
        </w:rPr>
        <w:t xml:space="preserve"> and constantly seeks to ensure that it is not complicit in</w:t>
      </w:r>
      <w:r w:rsidR="00041BCE" w:rsidRPr="00133098">
        <w:rPr>
          <w:rFonts w:cs="Times New Roman"/>
          <w:sz w:val="22"/>
          <w:szCs w:val="22"/>
          <w:lang w:val="en-US"/>
        </w:rPr>
        <w:t xml:space="preserve"> human rights </w:t>
      </w:r>
      <w:r w:rsidRPr="00133098">
        <w:rPr>
          <w:rFonts w:cs="Times New Roman"/>
          <w:sz w:val="22"/>
          <w:szCs w:val="22"/>
          <w:lang w:val="en-US"/>
        </w:rPr>
        <w:t>violations</w:t>
      </w:r>
      <w:r w:rsidR="00685F35" w:rsidRPr="00133098">
        <w:rPr>
          <w:rFonts w:cs="Times New Roman"/>
          <w:sz w:val="22"/>
          <w:szCs w:val="22"/>
          <w:lang w:val="en-US"/>
        </w:rPr>
        <w:t>. As stated in S</w:t>
      </w:r>
      <w:r w:rsidR="00041BCE" w:rsidRPr="00133098">
        <w:rPr>
          <w:rFonts w:cs="Times New Roman"/>
          <w:sz w:val="22"/>
          <w:szCs w:val="22"/>
          <w:lang w:val="en-US"/>
        </w:rPr>
        <w:t xml:space="preserve">ection 2.4, </w:t>
      </w:r>
      <w:r w:rsidRPr="00133098">
        <w:rPr>
          <w:rFonts w:cs="Times New Roman"/>
          <w:sz w:val="22"/>
          <w:szCs w:val="22"/>
          <w:lang w:val="en-US"/>
        </w:rPr>
        <w:t xml:space="preserve">human rights </w:t>
      </w:r>
      <w:r w:rsidR="00041BCE" w:rsidRPr="00133098">
        <w:rPr>
          <w:rFonts w:cs="Times New Roman"/>
          <w:sz w:val="22"/>
          <w:szCs w:val="22"/>
          <w:lang w:val="en-US"/>
        </w:rPr>
        <w:t xml:space="preserve">are </w:t>
      </w:r>
      <w:r w:rsidR="00685F35" w:rsidRPr="00133098">
        <w:rPr>
          <w:rFonts w:cs="Times New Roman"/>
          <w:sz w:val="22"/>
          <w:szCs w:val="22"/>
          <w:lang w:val="en-US"/>
        </w:rPr>
        <w:t>entrenched</w:t>
      </w:r>
      <w:r w:rsidRPr="00133098">
        <w:rPr>
          <w:rFonts w:cs="Times New Roman"/>
          <w:sz w:val="22"/>
          <w:szCs w:val="22"/>
          <w:lang w:val="en-US"/>
        </w:rPr>
        <w:t xml:space="preserve"> in </w:t>
      </w:r>
      <w:r w:rsidR="00041BCE" w:rsidRPr="00133098">
        <w:rPr>
          <w:rFonts w:cs="Times New Roman"/>
          <w:sz w:val="22"/>
          <w:szCs w:val="22"/>
          <w:lang w:val="en-US"/>
        </w:rPr>
        <w:t>many</w:t>
      </w:r>
      <w:r w:rsidRPr="00133098">
        <w:rPr>
          <w:rFonts w:cs="Times New Roman"/>
          <w:sz w:val="22"/>
          <w:szCs w:val="22"/>
          <w:lang w:val="en-US"/>
        </w:rPr>
        <w:t xml:space="preserve"> SDGs. </w:t>
      </w:r>
      <w:r w:rsidR="00041BCE" w:rsidRPr="00133098">
        <w:rPr>
          <w:sz w:val="22"/>
          <w:szCs w:val="22"/>
          <w:lang w:val="en-US"/>
        </w:rPr>
        <w:t xml:space="preserve">That is why </w:t>
      </w:r>
      <w:r w:rsidRPr="00133098">
        <w:rPr>
          <w:sz w:val="22"/>
          <w:szCs w:val="22"/>
          <w:lang w:val="en-US"/>
        </w:rPr>
        <w:t xml:space="preserve">human rights are one of the issues in the development and, above all, implementation of the sustainability policy. </w:t>
      </w:r>
      <w:r w:rsidR="00F20076" w:rsidRPr="00133098">
        <w:rPr>
          <w:rFonts w:cs="Times New Roman"/>
          <w:sz w:val="22"/>
          <w:szCs w:val="22"/>
          <w:lang w:val="en-US"/>
        </w:rPr>
        <w:t>This means</w:t>
      </w:r>
      <w:r w:rsidR="009A2D20">
        <w:rPr>
          <w:rFonts w:cs="Times New Roman"/>
          <w:sz w:val="22"/>
          <w:szCs w:val="22"/>
          <w:lang w:val="en-US"/>
        </w:rPr>
        <w:t xml:space="preserve"> </w:t>
      </w:r>
      <w:r w:rsidR="00F20076" w:rsidRPr="00133098">
        <w:rPr>
          <w:rFonts w:cs="Times New Roman"/>
          <w:sz w:val="22"/>
          <w:szCs w:val="22"/>
          <w:lang w:val="en-US"/>
        </w:rPr>
        <w:t xml:space="preserve">that </w:t>
      </w:r>
      <w:r w:rsidR="00CF0352" w:rsidRPr="00133098">
        <w:rPr>
          <w:rFonts w:cs="Times New Roman"/>
          <w:sz w:val="22"/>
          <w:szCs w:val="22"/>
          <w:lang w:val="en-US"/>
        </w:rPr>
        <w:t>Tilburg University</w:t>
      </w:r>
      <w:r w:rsidR="009A2D20" w:rsidRPr="00133098">
        <w:rPr>
          <w:rFonts w:cs="Times New Roman"/>
          <w:sz w:val="22"/>
          <w:szCs w:val="22"/>
          <w:lang w:val="en-US"/>
        </w:rPr>
        <w:t>, among other things</w:t>
      </w:r>
      <w:proofErr w:type="gramStart"/>
      <w:r w:rsidR="009A2D20" w:rsidRPr="00133098">
        <w:rPr>
          <w:rFonts w:cs="Times New Roman"/>
          <w:sz w:val="22"/>
          <w:szCs w:val="22"/>
          <w:lang w:val="en-US"/>
        </w:rPr>
        <w:t xml:space="preserve">, </w:t>
      </w:r>
      <w:r w:rsidR="00F20076" w:rsidRPr="00133098">
        <w:rPr>
          <w:rFonts w:cs="Times New Roman"/>
          <w:sz w:val="22"/>
          <w:szCs w:val="22"/>
          <w:lang w:val="en-US"/>
        </w:rPr>
        <w:t xml:space="preserve"> strives</w:t>
      </w:r>
      <w:proofErr w:type="gramEnd"/>
      <w:r w:rsidR="00F20076" w:rsidRPr="00133098">
        <w:rPr>
          <w:rFonts w:cs="Times New Roman"/>
          <w:sz w:val="22"/>
          <w:szCs w:val="22"/>
          <w:lang w:val="en-US"/>
        </w:rPr>
        <w:t xml:space="preserve"> to</w:t>
      </w:r>
    </w:p>
    <w:p w14:paraId="0F7D12AB" w14:textId="6D83DF25" w:rsidR="00041BCE" w:rsidRPr="00133098" w:rsidRDefault="00041BCE" w:rsidP="00745D9D">
      <w:pPr>
        <w:pStyle w:val="NoSpacing"/>
        <w:numPr>
          <w:ilvl w:val="0"/>
          <w:numId w:val="27"/>
        </w:numPr>
        <w:spacing w:line="276" w:lineRule="auto"/>
        <w:rPr>
          <w:sz w:val="22"/>
          <w:szCs w:val="22"/>
          <w:lang w:val="en-US"/>
        </w:rPr>
      </w:pPr>
      <w:r w:rsidRPr="00133098">
        <w:rPr>
          <w:rFonts w:cs="Times New Roman"/>
          <w:sz w:val="22"/>
          <w:szCs w:val="22"/>
          <w:lang w:val="en-US"/>
        </w:rPr>
        <w:t>integrate human rights concerns into education and research</w:t>
      </w:r>
      <w:r w:rsidR="00014DE0" w:rsidRPr="00133098">
        <w:rPr>
          <w:rFonts w:cs="Times New Roman"/>
          <w:sz w:val="22"/>
          <w:szCs w:val="22"/>
          <w:lang w:val="en-US"/>
        </w:rPr>
        <w:t>;</w:t>
      </w:r>
    </w:p>
    <w:p w14:paraId="6794ACD2" w14:textId="21F1A192" w:rsidR="00CE00B9" w:rsidRPr="00133098" w:rsidRDefault="00041BCE" w:rsidP="00745D9D">
      <w:pPr>
        <w:pStyle w:val="NoSpacing"/>
        <w:numPr>
          <w:ilvl w:val="0"/>
          <w:numId w:val="27"/>
        </w:numPr>
        <w:spacing w:line="276" w:lineRule="auto"/>
        <w:rPr>
          <w:sz w:val="22"/>
          <w:szCs w:val="22"/>
          <w:lang w:val="en-US"/>
        </w:rPr>
      </w:pPr>
      <w:r w:rsidRPr="00133098">
        <w:rPr>
          <w:rFonts w:cs="Times New Roman"/>
          <w:sz w:val="22"/>
          <w:szCs w:val="22"/>
          <w:lang w:val="en-US"/>
        </w:rPr>
        <w:t xml:space="preserve">ensure that </w:t>
      </w:r>
      <w:r w:rsidR="00014DE0" w:rsidRPr="00133098">
        <w:rPr>
          <w:sz w:val="22"/>
          <w:szCs w:val="22"/>
          <w:lang w:val="en-US" w:eastAsia="nl-NL"/>
        </w:rPr>
        <w:t>SDGs, and explicitly human rights, are taken into account when</w:t>
      </w:r>
      <w:r w:rsidR="00F20076" w:rsidRPr="00133098">
        <w:rPr>
          <w:sz w:val="22"/>
          <w:szCs w:val="22"/>
          <w:lang w:val="en-US" w:eastAsia="nl-NL"/>
        </w:rPr>
        <w:t xml:space="preserve"> taking decisions on</w:t>
      </w:r>
      <w:r w:rsidR="00CE00B9" w:rsidRPr="00133098">
        <w:rPr>
          <w:sz w:val="22"/>
          <w:szCs w:val="22"/>
          <w:lang w:val="en-US" w:eastAsia="nl-NL"/>
        </w:rPr>
        <w:t xml:space="preserve"> entering into partnerships with companies and </w:t>
      </w:r>
      <w:r w:rsidR="00685F35" w:rsidRPr="00133098">
        <w:rPr>
          <w:sz w:val="22"/>
          <w:szCs w:val="22"/>
          <w:lang w:val="en-US" w:eastAsia="nl-NL"/>
        </w:rPr>
        <w:t>international</w:t>
      </w:r>
      <w:r w:rsidR="00CE00B9" w:rsidRPr="00133098">
        <w:rPr>
          <w:sz w:val="22"/>
          <w:szCs w:val="22"/>
          <w:lang w:val="en-US" w:eastAsia="nl-NL"/>
        </w:rPr>
        <w:t xml:space="preserve"> educational institutions;</w:t>
      </w:r>
    </w:p>
    <w:p w14:paraId="4DB6EB93" w14:textId="358C5CD0" w:rsidR="00CE00B9" w:rsidRPr="00133098" w:rsidRDefault="00014DE0" w:rsidP="00745D9D">
      <w:pPr>
        <w:pStyle w:val="NoSpacing"/>
        <w:numPr>
          <w:ilvl w:val="0"/>
          <w:numId w:val="26"/>
        </w:numPr>
        <w:spacing w:line="276" w:lineRule="auto"/>
        <w:rPr>
          <w:sz w:val="22"/>
          <w:szCs w:val="22"/>
          <w:lang w:val="en-US" w:eastAsia="nl-NL"/>
        </w:rPr>
      </w:pPr>
      <w:r w:rsidRPr="00133098">
        <w:rPr>
          <w:sz w:val="22"/>
          <w:szCs w:val="22"/>
          <w:lang w:val="en-US" w:eastAsia="nl-NL"/>
        </w:rPr>
        <w:t>ensure that</w:t>
      </w:r>
      <w:r w:rsidR="00CE00B9" w:rsidRPr="00133098">
        <w:rPr>
          <w:sz w:val="22"/>
          <w:szCs w:val="22"/>
          <w:lang w:val="en-US" w:eastAsia="nl-NL"/>
        </w:rPr>
        <w:t xml:space="preserve"> human rights</w:t>
      </w:r>
      <w:r w:rsidRPr="00133098">
        <w:rPr>
          <w:sz w:val="22"/>
          <w:szCs w:val="22"/>
          <w:lang w:val="en-US" w:eastAsia="nl-NL"/>
        </w:rPr>
        <w:t xml:space="preserve"> are </w:t>
      </w:r>
      <w:r w:rsidR="00CE00B9" w:rsidRPr="00133098">
        <w:rPr>
          <w:sz w:val="22"/>
          <w:szCs w:val="22"/>
          <w:lang w:val="en-US" w:eastAsia="nl-NL"/>
        </w:rPr>
        <w:t>respected in the procurement of services and products and in asset management</w:t>
      </w:r>
      <w:r w:rsidRPr="00133098">
        <w:rPr>
          <w:sz w:val="22"/>
          <w:szCs w:val="22"/>
          <w:lang w:val="en-US" w:eastAsia="nl-NL"/>
        </w:rPr>
        <w:t>;</w:t>
      </w:r>
    </w:p>
    <w:p w14:paraId="7D7846D5" w14:textId="2DC098A7" w:rsidR="00CE00B9" w:rsidRPr="00133098" w:rsidRDefault="00014DE0" w:rsidP="00745D9D">
      <w:pPr>
        <w:pStyle w:val="NoSpacing"/>
        <w:numPr>
          <w:ilvl w:val="0"/>
          <w:numId w:val="26"/>
        </w:numPr>
        <w:spacing w:line="276" w:lineRule="auto"/>
        <w:rPr>
          <w:sz w:val="22"/>
          <w:szCs w:val="22"/>
          <w:lang w:val="en-US" w:eastAsia="nl-NL"/>
        </w:rPr>
      </w:pPr>
      <w:proofErr w:type="gramStart"/>
      <w:r w:rsidRPr="00133098">
        <w:rPr>
          <w:sz w:val="22"/>
          <w:szCs w:val="22"/>
          <w:lang w:val="en-US" w:eastAsia="nl-NL"/>
        </w:rPr>
        <w:t>ensure</w:t>
      </w:r>
      <w:proofErr w:type="gramEnd"/>
      <w:r w:rsidR="00CE00B9" w:rsidRPr="00133098">
        <w:rPr>
          <w:sz w:val="22"/>
          <w:szCs w:val="22"/>
          <w:lang w:val="en-US" w:eastAsia="nl-NL"/>
        </w:rPr>
        <w:t xml:space="preserve"> respect for human rights on campus, for example</w:t>
      </w:r>
      <w:r w:rsidR="00685F35" w:rsidRPr="00133098">
        <w:rPr>
          <w:sz w:val="22"/>
          <w:szCs w:val="22"/>
          <w:lang w:val="en-US" w:eastAsia="nl-NL"/>
        </w:rPr>
        <w:t>,</w:t>
      </w:r>
      <w:r w:rsidR="00CE00B9" w:rsidRPr="00133098">
        <w:rPr>
          <w:sz w:val="22"/>
          <w:szCs w:val="22"/>
          <w:lang w:val="en-US" w:eastAsia="nl-NL"/>
        </w:rPr>
        <w:t xml:space="preserve"> by combating</w:t>
      </w:r>
      <w:r w:rsidRPr="00133098">
        <w:rPr>
          <w:sz w:val="22"/>
          <w:szCs w:val="22"/>
          <w:lang w:val="en-US" w:eastAsia="nl-NL"/>
        </w:rPr>
        <w:t xml:space="preserve"> all forms of discrimination and safeguarding the right to freedom of </w:t>
      </w:r>
      <w:r w:rsidR="00685F35" w:rsidRPr="00133098">
        <w:rPr>
          <w:sz w:val="22"/>
          <w:szCs w:val="22"/>
          <w:lang w:val="en-US" w:eastAsia="nl-NL"/>
        </w:rPr>
        <w:t>speech</w:t>
      </w:r>
      <w:r w:rsidRPr="00133098">
        <w:rPr>
          <w:sz w:val="22"/>
          <w:szCs w:val="22"/>
          <w:lang w:val="en-US" w:eastAsia="nl-NL"/>
        </w:rPr>
        <w:t>.</w:t>
      </w:r>
    </w:p>
    <w:p w14:paraId="3858B410" w14:textId="77777777" w:rsidR="00CE00B9" w:rsidRPr="00133098" w:rsidRDefault="00CE00B9" w:rsidP="00745D9D">
      <w:pPr>
        <w:spacing w:line="276" w:lineRule="auto"/>
        <w:contextualSpacing/>
        <w:rPr>
          <w:rFonts w:asciiTheme="minorHAnsi" w:hAnsiTheme="minorHAnsi" w:cstheme="minorHAnsi"/>
          <w:color w:val="000000" w:themeColor="text1"/>
          <w:sz w:val="22"/>
          <w:szCs w:val="22"/>
          <w:lang w:val="en-US"/>
        </w:rPr>
      </w:pPr>
    </w:p>
    <w:p w14:paraId="16E5B1B0" w14:textId="488F1BB5" w:rsidR="00B97AC7" w:rsidRPr="00133098" w:rsidRDefault="00B97AC7" w:rsidP="00735C60">
      <w:pPr>
        <w:pStyle w:val="ListParagraph"/>
        <w:numPr>
          <w:ilvl w:val="0"/>
          <w:numId w:val="40"/>
        </w:numPr>
        <w:spacing w:line="276" w:lineRule="auto"/>
        <w:contextualSpacing/>
        <w:rPr>
          <w:rFonts w:asciiTheme="minorHAnsi" w:hAnsiTheme="minorHAnsi" w:cstheme="minorHAnsi"/>
          <w:b/>
          <w:color w:val="000000" w:themeColor="text1"/>
          <w:lang w:val="en-US"/>
        </w:rPr>
      </w:pPr>
      <w:r w:rsidRPr="00133098">
        <w:rPr>
          <w:rFonts w:asciiTheme="minorHAnsi" w:hAnsiTheme="minorHAnsi" w:cs="Times New Roman"/>
          <w:b/>
          <w:lang w:val="en-US"/>
        </w:rPr>
        <w:t>Equality and diversity</w:t>
      </w:r>
    </w:p>
    <w:p w14:paraId="37C0563C" w14:textId="77777777" w:rsidR="00B97AC7" w:rsidRPr="00133098" w:rsidRDefault="00B97AC7" w:rsidP="00745D9D">
      <w:pPr>
        <w:spacing w:line="276" w:lineRule="auto"/>
        <w:contextualSpacing/>
        <w:rPr>
          <w:rFonts w:asciiTheme="minorHAnsi" w:hAnsiTheme="minorHAnsi" w:cstheme="minorHAnsi"/>
          <w:color w:val="000000" w:themeColor="text1"/>
          <w:sz w:val="22"/>
          <w:szCs w:val="22"/>
          <w:lang w:val="en-US"/>
        </w:rPr>
      </w:pPr>
    </w:p>
    <w:p w14:paraId="3D54DF5C" w14:textId="53483618" w:rsidR="008E762E" w:rsidRPr="00133098" w:rsidRDefault="00CF0352" w:rsidP="00745D9D">
      <w:pPr>
        <w:spacing w:line="276" w:lineRule="auto"/>
        <w:contextualSpacing/>
        <w:rPr>
          <w:rFonts w:asciiTheme="minorHAnsi" w:hAnsiTheme="minorHAnsi"/>
          <w:sz w:val="22"/>
          <w:szCs w:val="22"/>
          <w:lang w:val="en-US"/>
        </w:rPr>
      </w:pPr>
      <w:r w:rsidRPr="00133098">
        <w:rPr>
          <w:rFonts w:asciiTheme="minorHAnsi" w:hAnsiTheme="minorHAnsi"/>
          <w:sz w:val="22"/>
          <w:szCs w:val="22"/>
          <w:lang w:val="en-US"/>
        </w:rPr>
        <w:t>Tilburg University</w:t>
      </w:r>
      <w:r w:rsidR="00B97AC7" w:rsidRPr="00133098">
        <w:rPr>
          <w:rFonts w:asciiTheme="minorHAnsi" w:hAnsiTheme="minorHAnsi"/>
          <w:sz w:val="22"/>
          <w:szCs w:val="22"/>
          <w:lang w:val="en-US"/>
        </w:rPr>
        <w:t xml:space="preserve"> is actively committed to equality and diversity. </w:t>
      </w:r>
      <w:r w:rsidR="00D654DE" w:rsidRPr="00133098">
        <w:rPr>
          <w:rFonts w:asciiTheme="minorHAnsi" w:hAnsiTheme="minorHAnsi"/>
          <w:sz w:val="22"/>
          <w:szCs w:val="22"/>
          <w:lang w:val="en-US"/>
        </w:rPr>
        <w:t xml:space="preserve">This includes </w:t>
      </w:r>
      <w:r w:rsidR="00E61247" w:rsidRPr="00133098">
        <w:rPr>
          <w:rFonts w:asciiTheme="minorHAnsi" w:hAnsiTheme="minorHAnsi"/>
          <w:sz w:val="22"/>
          <w:szCs w:val="22"/>
          <w:lang w:val="en-US"/>
        </w:rPr>
        <w:t xml:space="preserve">the further strengthening of gender equality in the composition of </w:t>
      </w:r>
      <w:r w:rsidRPr="00133098">
        <w:rPr>
          <w:rFonts w:asciiTheme="minorHAnsi" w:hAnsiTheme="minorHAnsi"/>
          <w:sz w:val="22"/>
          <w:szCs w:val="22"/>
          <w:lang w:val="en-US"/>
        </w:rPr>
        <w:t>Tilburg University</w:t>
      </w:r>
      <w:r w:rsidR="00E61247" w:rsidRPr="00133098">
        <w:rPr>
          <w:rFonts w:asciiTheme="minorHAnsi" w:hAnsiTheme="minorHAnsi"/>
          <w:sz w:val="22"/>
          <w:szCs w:val="22"/>
          <w:lang w:val="en-US"/>
        </w:rPr>
        <w:t xml:space="preserve"> staff, but also, for example, </w:t>
      </w:r>
      <w:r w:rsidR="003A71FD" w:rsidRPr="00133098">
        <w:rPr>
          <w:rFonts w:asciiTheme="minorHAnsi" w:hAnsiTheme="minorHAnsi"/>
          <w:sz w:val="22"/>
          <w:szCs w:val="22"/>
          <w:lang w:val="en-US"/>
        </w:rPr>
        <w:t>equal pay</w:t>
      </w:r>
      <w:r w:rsidR="00E61247" w:rsidRPr="00133098">
        <w:rPr>
          <w:rFonts w:asciiTheme="minorHAnsi" w:hAnsiTheme="minorHAnsi"/>
          <w:sz w:val="22"/>
          <w:szCs w:val="22"/>
          <w:lang w:val="en-US"/>
        </w:rPr>
        <w:t xml:space="preserve">. Moreover, equality and diversity is not limited to the </w:t>
      </w:r>
      <w:r w:rsidR="00685F35" w:rsidRPr="00133098">
        <w:rPr>
          <w:rFonts w:asciiTheme="minorHAnsi" w:hAnsiTheme="minorHAnsi"/>
          <w:sz w:val="22"/>
          <w:szCs w:val="22"/>
          <w:lang w:val="en-US"/>
        </w:rPr>
        <w:t>proportion of</w:t>
      </w:r>
      <w:r w:rsidR="00E61247" w:rsidRPr="00133098">
        <w:rPr>
          <w:rFonts w:asciiTheme="minorHAnsi" w:hAnsiTheme="minorHAnsi"/>
          <w:sz w:val="22"/>
          <w:szCs w:val="22"/>
          <w:lang w:val="en-US"/>
        </w:rPr>
        <w:t xml:space="preserve"> men and women, but also includes </w:t>
      </w:r>
      <w:r w:rsidR="003A71FD" w:rsidRPr="00133098">
        <w:rPr>
          <w:rFonts w:asciiTheme="minorHAnsi" w:hAnsiTheme="minorHAnsi"/>
          <w:sz w:val="22"/>
          <w:szCs w:val="22"/>
          <w:lang w:val="en-US"/>
        </w:rPr>
        <w:t xml:space="preserve">the promotion of </w:t>
      </w:r>
      <w:r w:rsidR="00E61247" w:rsidRPr="00133098">
        <w:rPr>
          <w:rFonts w:asciiTheme="minorHAnsi" w:hAnsiTheme="minorHAnsi"/>
          <w:sz w:val="22"/>
          <w:szCs w:val="22"/>
          <w:lang w:val="en-US"/>
        </w:rPr>
        <w:t>other diversity, for example</w:t>
      </w:r>
      <w:r w:rsidR="009A2D20">
        <w:rPr>
          <w:rFonts w:asciiTheme="minorHAnsi" w:hAnsiTheme="minorHAnsi"/>
          <w:sz w:val="22"/>
          <w:szCs w:val="22"/>
          <w:lang w:val="en-US"/>
        </w:rPr>
        <w:t>,</w:t>
      </w:r>
      <w:r w:rsidR="00E61247" w:rsidRPr="00133098">
        <w:rPr>
          <w:rFonts w:asciiTheme="minorHAnsi" w:hAnsiTheme="minorHAnsi"/>
          <w:sz w:val="22"/>
          <w:szCs w:val="22"/>
          <w:lang w:val="en-US"/>
        </w:rPr>
        <w:t xml:space="preserve"> </w:t>
      </w:r>
      <w:r w:rsidR="00685F35" w:rsidRPr="00133098">
        <w:rPr>
          <w:rFonts w:asciiTheme="minorHAnsi" w:hAnsiTheme="minorHAnsi"/>
          <w:sz w:val="22"/>
          <w:szCs w:val="22"/>
          <w:lang w:val="en-US"/>
        </w:rPr>
        <w:t>based on</w:t>
      </w:r>
      <w:r w:rsidR="00E61247" w:rsidRPr="00133098">
        <w:rPr>
          <w:rFonts w:asciiTheme="minorHAnsi" w:hAnsiTheme="minorHAnsi"/>
          <w:sz w:val="22"/>
          <w:szCs w:val="22"/>
          <w:lang w:val="en-US"/>
        </w:rPr>
        <w:t xml:space="preserve"> </w:t>
      </w:r>
      <w:r w:rsidR="003A71FD" w:rsidRPr="00133098">
        <w:rPr>
          <w:rFonts w:asciiTheme="minorHAnsi" w:hAnsiTheme="minorHAnsi"/>
          <w:sz w:val="22"/>
          <w:szCs w:val="22"/>
          <w:lang w:val="en-US"/>
        </w:rPr>
        <w:t>backgrounds and nationalities.</w:t>
      </w:r>
    </w:p>
    <w:p w14:paraId="7C09A2F6" w14:textId="77777777" w:rsidR="008E762E" w:rsidRPr="00133098" w:rsidRDefault="008E762E" w:rsidP="00745D9D">
      <w:pPr>
        <w:spacing w:line="276" w:lineRule="auto"/>
        <w:contextualSpacing/>
        <w:rPr>
          <w:rFonts w:asciiTheme="minorHAnsi" w:hAnsiTheme="minorHAnsi" w:cstheme="minorHAnsi"/>
          <w:color w:val="000000" w:themeColor="text1"/>
          <w:sz w:val="22"/>
          <w:szCs w:val="22"/>
          <w:lang w:val="en-US"/>
        </w:rPr>
      </w:pPr>
    </w:p>
    <w:p w14:paraId="566C8F93" w14:textId="26674CAA" w:rsidR="00CE00B9" w:rsidRPr="00133098" w:rsidRDefault="00CE00B9" w:rsidP="00735C60">
      <w:pPr>
        <w:pStyle w:val="ListParagraph"/>
        <w:numPr>
          <w:ilvl w:val="0"/>
          <w:numId w:val="40"/>
        </w:numPr>
        <w:spacing w:line="276" w:lineRule="auto"/>
        <w:contextualSpacing/>
        <w:rPr>
          <w:rFonts w:asciiTheme="minorHAnsi" w:hAnsiTheme="minorHAnsi" w:cstheme="minorHAnsi"/>
          <w:color w:val="000000" w:themeColor="text1"/>
          <w:lang w:val="en-US"/>
        </w:rPr>
      </w:pPr>
      <w:r w:rsidRPr="00133098">
        <w:rPr>
          <w:rFonts w:asciiTheme="minorHAnsi" w:hAnsiTheme="minorHAnsi" w:cstheme="minorHAnsi"/>
          <w:b/>
          <w:color w:val="000000" w:themeColor="text1"/>
          <w:lang w:val="en-US"/>
        </w:rPr>
        <w:t xml:space="preserve">During the planning period, </w:t>
      </w:r>
      <w:r w:rsidR="00CF0352" w:rsidRPr="00133098">
        <w:rPr>
          <w:rFonts w:asciiTheme="minorHAnsi" w:hAnsiTheme="minorHAnsi" w:cstheme="minorHAnsi"/>
          <w:b/>
          <w:color w:val="000000" w:themeColor="text1"/>
          <w:lang w:val="en-US"/>
        </w:rPr>
        <w:t>Tilburg University</w:t>
      </w:r>
      <w:r w:rsidRPr="00133098">
        <w:rPr>
          <w:rFonts w:asciiTheme="minorHAnsi" w:hAnsiTheme="minorHAnsi" w:cstheme="minorHAnsi"/>
          <w:b/>
          <w:color w:val="000000" w:themeColor="text1"/>
          <w:lang w:val="en-US"/>
        </w:rPr>
        <w:t xml:space="preserve"> will take the necessary measures to be on course for the ambition to stop using fossil fuels for energy purposes by 2025 (SDG 7, SDG 13).</w:t>
      </w:r>
    </w:p>
    <w:p w14:paraId="4ABADB88" w14:textId="77777777" w:rsidR="004F3033" w:rsidRPr="00133098" w:rsidRDefault="004F3033" w:rsidP="00745D9D">
      <w:pPr>
        <w:spacing w:line="276" w:lineRule="auto"/>
        <w:contextualSpacing/>
        <w:rPr>
          <w:rFonts w:asciiTheme="minorHAnsi" w:hAnsiTheme="minorHAnsi" w:cstheme="minorHAnsi"/>
          <w:b/>
          <w:color w:val="000000" w:themeColor="text1"/>
          <w:sz w:val="22"/>
          <w:szCs w:val="22"/>
          <w:lang w:val="en-US"/>
        </w:rPr>
      </w:pPr>
    </w:p>
    <w:p w14:paraId="65085011" w14:textId="0930AF84" w:rsidR="00EF40A6" w:rsidRPr="00133098" w:rsidRDefault="004F439F" w:rsidP="00745D9D">
      <w:pPr>
        <w:spacing w:line="276" w:lineRule="auto"/>
        <w:contextualSpacing/>
        <w:rPr>
          <w:rFonts w:asciiTheme="minorHAnsi" w:hAnsiTheme="minorHAnsi" w:cstheme="minorHAnsi"/>
          <w:sz w:val="22"/>
          <w:szCs w:val="22"/>
          <w:lang w:val="en-US"/>
        </w:rPr>
      </w:pPr>
      <w:r w:rsidRPr="00133098">
        <w:rPr>
          <w:rFonts w:asciiTheme="minorHAnsi" w:hAnsiTheme="minorHAnsi" w:cstheme="minorHAnsi"/>
          <w:sz w:val="22"/>
          <w:szCs w:val="22"/>
          <w:lang w:val="en-US"/>
        </w:rPr>
        <w:t>Tilburg University</w:t>
      </w:r>
      <w:r w:rsidR="00D812A8" w:rsidRPr="00133098">
        <w:rPr>
          <w:rFonts w:asciiTheme="minorHAnsi" w:hAnsiTheme="minorHAnsi" w:cstheme="minorHAnsi"/>
          <w:sz w:val="22"/>
          <w:szCs w:val="22"/>
          <w:lang w:val="en-US"/>
        </w:rPr>
        <w:t xml:space="preserve"> wants to stop using unsustainable (fossil) sources of energy by 2025. This means that we want to have a zero</w:t>
      </w:r>
      <w:r w:rsidR="00685F35" w:rsidRPr="00133098">
        <w:rPr>
          <w:rFonts w:asciiTheme="minorHAnsi" w:hAnsiTheme="minorHAnsi" w:cstheme="minorHAnsi"/>
          <w:sz w:val="22"/>
          <w:szCs w:val="22"/>
          <w:vertAlign w:val="subscript"/>
          <w:lang w:val="en-US"/>
        </w:rPr>
        <w:t xml:space="preserve"> </w:t>
      </w:r>
      <w:r w:rsidR="00685F35" w:rsidRPr="00133098">
        <w:rPr>
          <w:rFonts w:asciiTheme="minorHAnsi" w:hAnsiTheme="minorHAnsi" w:cstheme="minorHAnsi"/>
          <w:sz w:val="22"/>
          <w:szCs w:val="22"/>
          <w:lang w:val="en-US"/>
        </w:rPr>
        <w:t>CO</w:t>
      </w:r>
      <w:r w:rsidR="00685F35" w:rsidRPr="00133098">
        <w:rPr>
          <w:rFonts w:asciiTheme="minorHAnsi" w:hAnsiTheme="minorHAnsi" w:cstheme="minorHAnsi"/>
          <w:sz w:val="22"/>
          <w:szCs w:val="22"/>
          <w:vertAlign w:val="subscript"/>
          <w:lang w:val="en-US"/>
        </w:rPr>
        <w:t>2</w:t>
      </w:r>
      <w:r w:rsidR="00685F35" w:rsidRPr="00133098">
        <w:rPr>
          <w:rFonts w:asciiTheme="minorHAnsi" w:hAnsiTheme="minorHAnsi" w:cstheme="minorHAnsi"/>
          <w:sz w:val="22"/>
          <w:szCs w:val="22"/>
          <w:lang w:val="en-US"/>
        </w:rPr>
        <w:t xml:space="preserve"> footprint </w:t>
      </w:r>
      <w:r w:rsidR="00D812A8" w:rsidRPr="00133098">
        <w:rPr>
          <w:rFonts w:asciiTheme="minorHAnsi" w:hAnsiTheme="minorHAnsi" w:cstheme="minorHAnsi"/>
          <w:sz w:val="22"/>
          <w:szCs w:val="22"/>
          <w:lang w:val="en-US"/>
        </w:rPr>
        <w:t>for energy by 2025 (in 2017: 6</w:t>
      </w:r>
      <w:r w:rsidR="009E73DE" w:rsidRPr="00133098">
        <w:rPr>
          <w:rFonts w:asciiTheme="minorHAnsi" w:hAnsiTheme="minorHAnsi" w:cstheme="minorHAnsi"/>
          <w:sz w:val="22"/>
          <w:szCs w:val="22"/>
          <w:lang w:val="en-US"/>
        </w:rPr>
        <w:t>.</w:t>
      </w:r>
      <w:r w:rsidR="00D812A8" w:rsidRPr="00133098">
        <w:rPr>
          <w:rFonts w:asciiTheme="minorHAnsi" w:hAnsiTheme="minorHAnsi" w:cstheme="minorHAnsi"/>
          <w:sz w:val="22"/>
          <w:szCs w:val="22"/>
          <w:lang w:val="en-US"/>
        </w:rPr>
        <w:t>805 kg</w:t>
      </w:r>
      <w:r w:rsidR="00D812A8" w:rsidRPr="00133098">
        <w:rPr>
          <w:rFonts w:asciiTheme="minorHAnsi" w:hAnsiTheme="minorHAnsi" w:cstheme="minorHAnsi"/>
          <w:sz w:val="22"/>
          <w:szCs w:val="22"/>
          <w:vertAlign w:val="subscript"/>
          <w:lang w:val="en-US"/>
        </w:rPr>
        <w:t xml:space="preserve"> </w:t>
      </w:r>
      <w:r w:rsidR="00685F35" w:rsidRPr="00133098">
        <w:rPr>
          <w:rFonts w:asciiTheme="minorHAnsi" w:hAnsiTheme="minorHAnsi" w:cstheme="minorHAnsi"/>
          <w:sz w:val="22"/>
          <w:szCs w:val="22"/>
          <w:lang w:val="en-US"/>
        </w:rPr>
        <w:t>CO</w:t>
      </w:r>
      <w:r w:rsidR="00685F35" w:rsidRPr="00133098">
        <w:rPr>
          <w:rFonts w:asciiTheme="minorHAnsi" w:hAnsiTheme="minorHAnsi" w:cstheme="minorHAnsi"/>
          <w:sz w:val="22"/>
          <w:szCs w:val="22"/>
          <w:vertAlign w:val="subscript"/>
          <w:lang w:val="en-US"/>
        </w:rPr>
        <w:t>2</w:t>
      </w:r>
      <w:r w:rsidR="00D812A8" w:rsidRPr="00133098">
        <w:rPr>
          <w:rFonts w:asciiTheme="minorHAnsi" w:hAnsiTheme="minorHAnsi" w:cstheme="minorHAnsi"/>
          <w:sz w:val="22"/>
          <w:szCs w:val="22"/>
          <w:lang w:val="en-US"/>
        </w:rPr>
        <w:t xml:space="preserve"> per</w:t>
      </w:r>
      <w:r w:rsidR="00D812A8" w:rsidRPr="00133098">
        <w:rPr>
          <w:rFonts w:asciiTheme="minorHAnsi" w:hAnsiTheme="minorHAnsi" w:cstheme="minorHAnsi"/>
          <w:sz w:val="22"/>
          <w:szCs w:val="22"/>
          <w:vertAlign w:val="superscript"/>
          <w:lang w:val="en-US"/>
        </w:rPr>
        <w:t xml:space="preserve"> </w:t>
      </w:r>
      <w:r w:rsidR="00D812A8" w:rsidRPr="00133098">
        <w:rPr>
          <w:rFonts w:asciiTheme="minorHAnsi" w:hAnsiTheme="minorHAnsi" w:cstheme="minorHAnsi"/>
          <w:sz w:val="22"/>
          <w:szCs w:val="22"/>
          <w:lang w:val="en-US"/>
        </w:rPr>
        <w:t>m</w:t>
      </w:r>
      <w:r w:rsidR="009E73DE" w:rsidRPr="00133098">
        <w:rPr>
          <w:rFonts w:asciiTheme="minorHAnsi" w:hAnsiTheme="minorHAnsi" w:cstheme="minorHAnsi"/>
          <w:sz w:val="22"/>
          <w:szCs w:val="22"/>
          <w:vertAlign w:val="superscript"/>
          <w:lang w:val="en-US"/>
        </w:rPr>
        <w:t>2</w:t>
      </w:r>
      <w:r w:rsidR="00D812A8" w:rsidRPr="00133098">
        <w:rPr>
          <w:rFonts w:asciiTheme="minorHAnsi" w:hAnsiTheme="minorHAnsi" w:cstheme="minorHAnsi"/>
          <w:sz w:val="22"/>
          <w:szCs w:val="22"/>
          <w:lang w:val="en-US"/>
        </w:rPr>
        <w:t xml:space="preserve"> </w:t>
      </w:r>
      <w:proofErr w:type="spellStart"/>
      <w:r w:rsidR="009E73DE" w:rsidRPr="00133098">
        <w:rPr>
          <w:rFonts w:asciiTheme="minorHAnsi" w:hAnsiTheme="minorHAnsi" w:cstheme="minorHAnsi"/>
          <w:sz w:val="22"/>
          <w:szCs w:val="22"/>
          <w:lang w:val="en-US"/>
        </w:rPr>
        <w:t>gfa</w:t>
      </w:r>
      <w:proofErr w:type="spellEnd"/>
      <w:r w:rsidR="009E73DE" w:rsidRPr="00133098">
        <w:rPr>
          <w:rFonts w:asciiTheme="minorHAnsi" w:hAnsiTheme="minorHAnsi" w:cstheme="minorHAnsi"/>
          <w:sz w:val="22"/>
          <w:szCs w:val="22"/>
          <w:lang w:val="en-US"/>
        </w:rPr>
        <w:t xml:space="preserve"> </w:t>
      </w:r>
      <w:r w:rsidR="00D812A8" w:rsidRPr="00133098">
        <w:rPr>
          <w:rFonts w:asciiTheme="minorHAnsi" w:hAnsiTheme="minorHAnsi" w:cstheme="minorHAnsi"/>
          <w:sz w:val="22"/>
          <w:szCs w:val="22"/>
          <w:lang w:val="en-US"/>
        </w:rPr>
        <w:t xml:space="preserve">per year). </w:t>
      </w:r>
      <w:r w:rsidR="00BD4674" w:rsidRPr="00133098">
        <w:rPr>
          <w:rFonts w:asciiTheme="minorHAnsi" w:hAnsiTheme="minorHAnsi" w:cstheme="minorHAnsi"/>
          <w:sz w:val="22"/>
          <w:szCs w:val="22"/>
          <w:lang w:val="en-US"/>
        </w:rPr>
        <w:t xml:space="preserve">In the planning period, therefore, measures must be taken to ensure that we are on course to achieve this ambition. </w:t>
      </w:r>
    </w:p>
    <w:p w14:paraId="46BE6F64" w14:textId="77777777" w:rsidR="009B18E1" w:rsidRPr="00133098" w:rsidRDefault="009B18E1" w:rsidP="00745D9D">
      <w:pPr>
        <w:spacing w:line="276" w:lineRule="auto"/>
        <w:contextualSpacing/>
        <w:rPr>
          <w:rFonts w:asciiTheme="minorHAnsi" w:hAnsiTheme="minorHAnsi" w:cstheme="minorHAnsi"/>
          <w:sz w:val="22"/>
          <w:szCs w:val="22"/>
          <w:lang w:val="en-US"/>
        </w:rPr>
      </w:pPr>
    </w:p>
    <w:p w14:paraId="7E43D22F" w14:textId="2BB50B45" w:rsidR="008709FE" w:rsidRPr="00133098" w:rsidRDefault="009E73DE" w:rsidP="00735C60">
      <w:pPr>
        <w:pStyle w:val="ListParagraph"/>
        <w:numPr>
          <w:ilvl w:val="0"/>
          <w:numId w:val="40"/>
        </w:numPr>
        <w:spacing w:line="276" w:lineRule="auto"/>
        <w:rPr>
          <w:rFonts w:asciiTheme="minorHAnsi" w:hAnsiTheme="minorHAnsi" w:cstheme="minorHAnsi"/>
          <w:b/>
          <w:lang w:val="en-US"/>
        </w:rPr>
      </w:pPr>
      <w:r w:rsidRPr="00133098">
        <w:rPr>
          <w:rFonts w:asciiTheme="minorHAnsi" w:eastAsia="Times New Roman" w:hAnsiTheme="minorHAnsi" w:cstheme="minorHAnsi"/>
          <w:b/>
          <w:color w:val="000000"/>
          <w:lang w:val="en-US"/>
        </w:rPr>
        <w:t>Sustainability of mobility</w:t>
      </w:r>
      <w:r w:rsidR="00070627" w:rsidRPr="00133098">
        <w:rPr>
          <w:rFonts w:asciiTheme="minorHAnsi" w:eastAsia="Times New Roman" w:hAnsiTheme="minorHAnsi" w:cstheme="minorHAnsi"/>
          <w:b/>
          <w:color w:val="000000"/>
          <w:lang w:val="en-US"/>
        </w:rPr>
        <w:t xml:space="preserve"> </w:t>
      </w:r>
      <w:r w:rsidR="00C4719A" w:rsidRPr="00133098">
        <w:rPr>
          <w:rFonts w:asciiTheme="minorHAnsi" w:eastAsia="Times New Roman" w:hAnsiTheme="minorHAnsi" w:cstheme="minorHAnsi"/>
          <w:color w:val="000000"/>
          <w:lang w:val="en-US"/>
        </w:rPr>
        <w:t>(SDG 7 affordable and clean energy, 9 industry, innovation and infrastructure, 11 sustainable cities and communities</w:t>
      </w:r>
      <w:r w:rsidRPr="00133098">
        <w:rPr>
          <w:rFonts w:asciiTheme="minorHAnsi" w:eastAsia="Times New Roman" w:hAnsiTheme="minorHAnsi" w:cstheme="minorHAnsi"/>
          <w:color w:val="000000"/>
          <w:lang w:val="en-US"/>
        </w:rPr>
        <w:t>, and</w:t>
      </w:r>
      <w:r w:rsidR="00C4719A" w:rsidRPr="00133098">
        <w:rPr>
          <w:rFonts w:asciiTheme="minorHAnsi" w:eastAsia="Times New Roman" w:hAnsiTheme="minorHAnsi" w:cstheme="minorHAnsi"/>
          <w:color w:val="000000"/>
          <w:lang w:val="en-US"/>
        </w:rPr>
        <w:t xml:space="preserve"> 13 climate action</w:t>
      </w:r>
      <w:r w:rsidR="006E1056" w:rsidRPr="00133098">
        <w:rPr>
          <w:rFonts w:asciiTheme="minorHAnsi" w:eastAsia="Times New Roman" w:hAnsiTheme="minorHAnsi" w:cstheme="minorHAnsi"/>
          <w:color w:val="000000"/>
          <w:lang w:val="en-US"/>
        </w:rPr>
        <w:t>)</w:t>
      </w:r>
      <w:r w:rsidR="000213A2" w:rsidRPr="00133098">
        <w:rPr>
          <w:rFonts w:asciiTheme="minorHAnsi" w:hAnsiTheme="minorHAnsi" w:cstheme="minorHAnsi"/>
          <w:b/>
          <w:lang w:val="en-US"/>
        </w:rPr>
        <w:t xml:space="preserve"> </w:t>
      </w:r>
      <w:r w:rsidR="00B6040F" w:rsidRPr="00133098">
        <w:rPr>
          <w:rFonts w:asciiTheme="minorHAnsi" w:hAnsiTheme="minorHAnsi" w:cstheme="minorHAnsi"/>
          <w:b/>
          <w:lang w:val="en-US"/>
        </w:rPr>
        <w:br/>
      </w:r>
    </w:p>
    <w:p w14:paraId="780EF0F4" w14:textId="376EA009" w:rsidR="008709FE" w:rsidRPr="00133098" w:rsidRDefault="008709FE" w:rsidP="00745D9D">
      <w:pPr>
        <w:spacing w:line="276" w:lineRule="auto"/>
        <w:rPr>
          <w:rFonts w:asciiTheme="minorHAnsi" w:hAnsiTheme="minorHAnsi" w:cstheme="minorHAnsi"/>
          <w:sz w:val="22"/>
          <w:szCs w:val="22"/>
          <w:lang w:val="en-US"/>
        </w:rPr>
      </w:pPr>
      <w:r w:rsidRPr="00133098">
        <w:rPr>
          <w:rFonts w:asciiTheme="minorHAnsi" w:hAnsiTheme="minorHAnsi" w:cstheme="minorHAnsi"/>
          <w:sz w:val="22"/>
          <w:szCs w:val="22"/>
          <w:lang w:val="en-US"/>
        </w:rPr>
        <w:t xml:space="preserve">In 2012, an estimate was made showing that energy accounts for approximately 30% of </w:t>
      </w:r>
      <w:r w:rsidR="00197C64" w:rsidRPr="00133098">
        <w:rPr>
          <w:rFonts w:asciiTheme="minorHAnsi" w:hAnsiTheme="minorHAnsi" w:cstheme="minorHAnsi"/>
          <w:sz w:val="22"/>
          <w:szCs w:val="22"/>
          <w:lang w:val="en-US"/>
        </w:rPr>
        <w:t>Tilburg University’s</w:t>
      </w:r>
      <w:r w:rsidRPr="00133098">
        <w:rPr>
          <w:rFonts w:asciiTheme="minorHAnsi" w:hAnsiTheme="minorHAnsi" w:cstheme="minorHAnsi"/>
          <w:sz w:val="22"/>
          <w:szCs w:val="22"/>
          <w:lang w:val="en-US"/>
        </w:rPr>
        <w:t xml:space="preserve"> </w:t>
      </w:r>
      <w:r w:rsidR="009E73DE" w:rsidRPr="00133098">
        <w:rPr>
          <w:rFonts w:asciiTheme="minorHAnsi" w:hAnsiTheme="minorHAnsi" w:cstheme="minorHAnsi"/>
          <w:sz w:val="22"/>
          <w:szCs w:val="22"/>
          <w:lang w:val="en-US"/>
        </w:rPr>
        <w:t>CO</w:t>
      </w:r>
      <w:r w:rsidR="009E73DE" w:rsidRPr="00133098">
        <w:rPr>
          <w:rFonts w:asciiTheme="minorHAnsi" w:hAnsiTheme="minorHAnsi" w:cstheme="minorHAnsi"/>
          <w:sz w:val="22"/>
          <w:szCs w:val="22"/>
          <w:vertAlign w:val="subscript"/>
          <w:lang w:val="en-US"/>
        </w:rPr>
        <w:t>2</w:t>
      </w:r>
      <w:r w:rsidR="009E73DE" w:rsidRPr="00133098">
        <w:rPr>
          <w:rFonts w:asciiTheme="minorHAnsi" w:hAnsiTheme="minorHAnsi" w:cstheme="minorHAnsi"/>
          <w:sz w:val="22"/>
          <w:szCs w:val="22"/>
          <w:lang w:val="en-US"/>
        </w:rPr>
        <w:t xml:space="preserve"> footprint</w:t>
      </w:r>
      <w:r w:rsidRPr="00133098">
        <w:rPr>
          <w:rFonts w:asciiTheme="minorHAnsi" w:hAnsiTheme="minorHAnsi" w:cstheme="minorHAnsi"/>
          <w:sz w:val="22"/>
          <w:szCs w:val="22"/>
          <w:lang w:val="en-US"/>
        </w:rPr>
        <w:t xml:space="preserve">. The largest share (60%) came from commuting by employees and students and </w:t>
      </w:r>
      <w:r w:rsidR="009A2D20">
        <w:rPr>
          <w:rFonts w:asciiTheme="minorHAnsi" w:hAnsiTheme="minorHAnsi" w:cstheme="minorHAnsi"/>
          <w:sz w:val="22"/>
          <w:szCs w:val="22"/>
          <w:lang w:val="en-US"/>
        </w:rPr>
        <w:t xml:space="preserve">from </w:t>
      </w:r>
      <w:r w:rsidRPr="00133098">
        <w:rPr>
          <w:rFonts w:asciiTheme="minorHAnsi" w:hAnsiTheme="minorHAnsi" w:cstheme="minorHAnsi"/>
          <w:sz w:val="22"/>
          <w:szCs w:val="22"/>
          <w:lang w:val="en-US"/>
        </w:rPr>
        <w:t xml:space="preserve">business </w:t>
      </w:r>
      <w:r w:rsidR="009E73DE" w:rsidRPr="00133098">
        <w:rPr>
          <w:rFonts w:asciiTheme="minorHAnsi" w:hAnsiTheme="minorHAnsi" w:cstheme="minorHAnsi"/>
          <w:sz w:val="22"/>
          <w:szCs w:val="22"/>
          <w:lang w:val="en-US"/>
        </w:rPr>
        <w:t>trips</w:t>
      </w:r>
      <w:r w:rsidRPr="00133098">
        <w:rPr>
          <w:rFonts w:asciiTheme="minorHAnsi" w:hAnsiTheme="minorHAnsi" w:cstheme="minorHAnsi"/>
          <w:sz w:val="22"/>
          <w:szCs w:val="22"/>
          <w:lang w:val="en-US"/>
        </w:rPr>
        <w:t>. It is expected that this share is currently even higher because of the measures taken to achieve energy-related sustainability on the campus. Mobility is</w:t>
      </w:r>
      <w:r w:rsidR="009E73DE" w:rsidRPr="00133098">
        <w:rPr>
          <w:rFonts w:asciiTheme="minorHAnsi" w:hAnsiTheme="minorHAnsi" w:cstheme="minorHAnsi"/>
          <w:sz w:val="22"/>
          <w:szCs w:val="22"/>
          <w:lang w:val="en-US"/>
        </w:rPr>
        <w:t>,</w:t>
      </w:r>
      <w:r w:rsidRPr="00133098">
        <w:rPr>
          <w:rFonts w:asciiTheme="minorHAnsi" w:hAnsiTheme="minorHAnsi" w:cstheme="minorHAnsi"/>
          <w:sz w:val="22"/>
          <w:szCs w:val="22"/>
          <w:lang w:val="en-US"/>
        </w:rPr>
        <w:t xml:space="preserve"> therefore</w:t>
      </w:r>
      <w:r w:rsidR="009E73DE" w:rsidRPr="00133098">
        <w:rPr>
          <w:rFonts w:asciiTheme="minorHAnsi" w:hAnsiTheme="minorHAnsi" w:cstheme="minorHAnsi"/>
          <w:sz w:val="22"/>
          <w:szCs w:val="22"/>
          <w:lang w:val="en-US"/>
        </w:rPr>
        <w:t>,</w:t>
      </w:r>
      <w:r w:rsidRPr="00133098">
        <w:rPr>
          <w:rFonts w:asciiTheme="minorHAnsi" w:hAnsiTheme="minorHAnsi" w:cstheme="minorHAnsi"/>
          <w:sz w:val="22"/>
          <w:szCs w:val="22"/>
          <w:lang w:val="en-US"/>
        </w:rPr>
        <w:t xml:space="preserve"> a </w:t>
      </w:r>
      <w:r w:rsidRPr="00133098">
        <w:rPr>
          <w:rFonts w:asciiTheme="minorHAnsi" w:hAnsiTheme="minorHAnsi" w:cstheme="minorHAnsi"/>
          <w:sz w:val="22"/>
          <w:szCs w:val="22"/>
          <w:lang w:val="en-US"/>
        </w:rPr>
        <w:lastRenderedPageBreak/>
        <w:t>subject that has received relatively less attention, but</w:t>
      </w:r>
      <w:r w:rsidR="009E73DE" w:rsidRPr="00133098">
        <w:rPr>
          <w:rFonts w:asciiTheme="minorHAnsi" w:hAnsiTheme="minorHAnsi" w:cstheme="minorHAnsi"/>
          <w:sz w:val="22"/>
          <w:szCs w:val="22"/>
          <w:lang w:val="en-US"/>
        </w:rPr>
        <w:t>,</w:t>
      </w:r>
      <w:r w:rsidRPr="00133098">
        <w:rPr>
          <w:rFonts w:asciiTheme="minorHAnsi" w:hAnsiTheme="minorHAnsi" w:cstheme="minorHAnsi"/>
          <w:sz w:val="22"/>
          <w:szCs w:val="22"/>
          <w:lang w:val="en-US"/>
        </w:rPr>
        <w:t xml:space="preserve"> from </w:t>
      </w:r>
      <w:r w:rsidR="009E73DE" w:rsidRPr="00133098">
        <w:rPr>
          <w:rFonts w:asciiTheme="minorHAnsi" w:hAnsiTheme="minorHAnsi" w:cstheme="minorHAnsi"/>
          <w:sz w:val="22"/>
          <w:szCs w:val="22"/>
          <w:lang w:val="en-US"/>
        </w:rPr>
        <w:t xml:space="preserve">this plan’s </w:t>
      </w:r>
      <w:r w:rsidRPr="00133098">
        <w:rPr>
          <w:rFonts w:asciiTheme="minorHAnsi" w:hAnsiTheme="minorHAnsi" w:cstheme="minorHAnsi"/>
          <w:sz w:val="22"/>
          <w:szCs w:val="22"/>
          <w:lang w:val="en-US"/>
        </w:rPr>
        <w:t>point of view, attention is desperately needed because of SDG 7 affordable and clean energy, 9 industry, innovation and infrastructure, 11 sustainable cities and communities</w:t>
      </w:r>
      <w:r w:rsidR="009E73DE" w:rsidRPr="00133098">
        <w:rPr>
          <w:rFonts w:asciiTheme="minorHAnsi" w:hAnsiTheme="minorHAnsi" w:cstheme="minorHAnsi"/>
          <w:sz w:val="22"/>
          <w:szCs w:val="22"/>
          <w:lang w:val="en-US"/>
        </w:rPr>
        <w:t>,</w:t>
      </w:r>
      <w:r w:rsidRPr="00133098">
        <w:rPr>
          <w:rFonts w:asciiTheme="minorHAnsi" w:hAnsiTheme="minorHAnsi" w:cstheme="minorHAnsi"/>
          <w:sz w:val="22"/>
          <w:szCs w:val="22"/>
          <w:lang w:val="en-US"/>
        </w:rPr>
        <w:t xml:space="preserve"> and 13 climate action</w:t>
      </w:r>
      <w:r w:rsidR="00BD4674" w:rsidRPr="00133098">
        <w:rPr>
          <w:rFonts w:asciiTheme="minorHAnsi" w:hAnsiTheme="minorHAnsi" w:cstheme="minorHAnsi"/>
          <w:sz w:val="22"/>
          <w:szCs w:val="22"/>
          <w:lang w:val="en-US"/>
        </w:rPr>
        <w:t xml:space="preserve">. </w:t>
      </w:r>
      <w:r w:rsidRPr="00133098">
        <w:rPr>
          <w:rFonts w:asciiTheme="minorHAnsi" w:hAnsiTheme="minorHAnsi" w:cstheme="minorHAnsi"/>
          <w:sz w:val="22"/>
          <w:szCs w:val="22"/>
          <w:lang w:val="en-US"/>
        </w:rPr>
        <w:t xml:space="preserve">Which actions will be taken </w:t>
      </w:r>
      <w:r w:rsidR="009E73DE" w:rsidRPr="00133098">
        <w:rPr>
          <w:rFonts w:asciiTheme="minorHAnsi" w:hAnsiTheme="minorHAnsi" w:cstheme="minorHAnsi"/>
          <w:sz w:val="22"/>
          <w:szCs w:val="22"/>
          <w:lang w:val="en-US"/>
        </w:rPr>
        <w:t>exactly</w:t>
      </w:r>
      <w:r w:rsidRPr="00133098">
        <w:rPr>
          <w:rFonts w:asciiTheme="minorHAnsi" w:hAnsiTheme="minorHAnsi" w:cstheme="minorHAnsi"/>
          <w:sz w:val="22"/>
          <w:szCs w:val="22"/>
          <w:lang w:val="en-US"/>
        </w:rPr>
        <w:t xml:space="preserve"> requires further </w:t>
      </w:r>
      <w:r w:rsidR="009E73DE" w:rsidRPr="00133098">
        <w:rPr>
          <w:rFonts w:asciiTheme="minorHAnsi" w:hAnsiTheme="minorHAnsi" w:cstheme="minorHAnsi"/>
          <w:sz w:val="22"/>
          <w:szCs w:val="22"/>
          <w:lang w:val="en-US"/>
        </w:rPr>
        <w:t>research</w:t>
      </w:r>
      <w:r w:rsidRPr="00133098">
        <w:rPr>
          <w:rFonts w:asciiTheme="minorHAnsi" w:hAnsiTheme="minorHAnsi" w:cstheme="minorHAnsi"/>
          <w:sz w:val="22"/>
          <w:szCs w:val="22"/>
          <w:lang w:val="en-US"/>
        </w:rPr>
        <w:t xml:space="preserve"> and discussion. To this end, a Mobility Working Group was set up at the beginning of 2019, which was commissioned by the Executive Board to develop a mobility plan. This working group is chaired by </w:t>
      </w:r>
      <w:r w:rsidR="00197C64" w:rsidRPr="00133098">
        <w:rPr>
          <w:rFonts w:asciiTheme="minorHAnsi" w:hAnsiTheme="minorHAnsi" w:cstheme="minorHAnsi"/>
          <w:sz w:val="22"/>
          <w:szCs w:val="22"/>
          <w:lang w:val="en-US"/>
        </w:rPr>
        <w:t>Tilburg University’s</w:t>
      </w:r>
      <w:r w:rsidRPr="00133098">
        <w:rPr>
          <w:rFonts w:asciiTheme="minorHAnsi" w:hAnsiTheme="minorHAnsi" w:cstheme="minorHAnsi"/>
          <w:sz w:val="22"/>
          <w:szCs w:val="22"/>
          <w:lang w:val="en-US"/>
        </w:rPr>
        <w:t xml:space="preserve"> Facility Services Director. Although the possible actions listed below require further research and discussion, the ambitions relate to the following components: </w:t>
      </w:r>
    </w:p>
    <w:p w14:paraId="03D2636A" w14:textId="77777777" w:rsidR="00AB2AA6" w:rsidRPr="00133098" w:rsidRDefault="00AB2AA6" w:rsidP="00745D9D">
      <w:pPr>
        <w:spacing w:line="276" w:lineRule="auto"/>
        <w:rPr>
          <w:rFonts w:asciiTheme="minorHAnsi" w:hAnsiTheme="minorHAnsi" w:cstheme="minorHAnsi"/>
          <w:sz w:val="22"/>
          <w:szCs w:val="22"/>
          <w:lang w:val="en-US"/>
        </w:rPr>
      </w:pPr>
    </w:p>
    <w:p w14:paraId="51F64AC9" w14:textId="0DD3488A" w:rsidR="00AB2AA6" w:rsidRPr="00133098" w:rsidRDefault="008709FE" w:rsidP="00745D9D">
      <w:pPr>
        <w:pStyle w:val="ListParagraph"/>
        <w:numPr>
          <w:ilvl w:val="0"/>
          <w:numId w:val="22"/>
        </w:numPr>
        <w:spacing w:line="276" w:lineRule="auto"/>
        <w:contextualSpacing/>
        <w:rPr>
          <w:rFonts w:asciiTheme="minorHAnsi" w:hAnsiTheme="minorHAnsi" w:cstheme="minorHAnsi"/>
          <w:lang w:val="en-US"/>
        </w:rPr>
      </w:pPr>
      <w:r w:rsidRPr="00133098">
        <w:rPr>
          <w:rFonts w:asciiTheme="minorHAnsi" w:hAnsiTheme="minorHAnsi" w:cstheme="minorHAnsi"/>
          <w:b/>
          <w:lang w:val="en-US"/>
        </w:rPr>
        <w:t>Reducing car use for campus visits:</w:t>
      </w:r>
      <w:r w:rsidRPr="00133098">
        <w:rPr>
          <w:rFonts w:asciiTheme="minorHAnsi" w:hAnsiTheme="minorHAnsi" w:cstheme="minorHAnsi"/>
          <w:lang w:val="en-US"/>
        </w:rPr>
        <w:br/>
        <w:t xml:space="preserve"> In cooperation with the </w:t>
      </w:r>
      <w:r w:rsidR="009E73DE" w:rsidRPr="00133098">
        <w:rPr>
          <w:rFonts w:asciiTheme="minorHAnsi" w:hAnsiTheme="minorHAnsi" w:cstheme="minorHAnsi"/>
          <w:lang w:val="en-US"/>
        </w:rPr>
        <w:t xml:space="preserve">Tilburg </w:t>
      </w:r>
      <w:r w:rsidRPr="00133098">
        <w:rPr>
          <w:rFonts w:asciiTheme="minorHAnsi" w:hAnsiTheme="minorHAnsi" w:cstheme="minorHAnsi"/>
          <w:lang w:val="en-US"/>
        </w:rPr>
        <w:t xml:space="preserve">municipality, we are looking at how to reduce </w:t>
      </w:r>
      <w:r w:rsidRPr="00133098">
        <w:rPr>
          <w:rFonts w:asciiTheme="minorHAnsi" w:hAnsiTheme="minorHAnsi" w:cstheme="minorHAnsi"/>
          <w:lang w:val="en-US"/>
        </w:rPr>
        <w:br/>
      </w:r>
      <w:r w:rsidR="009E73DE" w:rsidRPr="00133098">
        <w:rPr>
          <w:rFonts w:asciiTheme="minorHAnsi" w:hAnsiTheme="minorHAnsi" w:cstheme="minorHAnsi"/>
          <w:lang w:val="en-US"/>
        </w:rPr>
        <w:t>car</w:t>
      </w:r>
      <w:r w:rsidRPr="00133098">
        <w:rPr>
          <w:rFonts w:asciiTheme="minorHAnsi" w:hAnsiTheme="minorHAnsi" w:cstheme="minorHAnsi"/>
          <w:lang w:val="en-US"/>
        </w:rPr>
        <w:t xml:space="preserve"> use </w:t>
      </w:r>
      <w:r w:rsidR="009A2D20" w:rsidRPr="00133098">
        <w:rPr>
          <w:rFonts w:asciiTheme="minorHAnsi" w:hAnsiTheme="minorHAnsi" w:cstheme="minorHAnsi"/>
          <w:lang w:val="en-US"/>
        </w:rPr>
        <w:t xml:space="preserve">substantially </w:t>
      </w:r>
      <w:r w:rsidR="0051660B" w:rsidRPr="00133098">
        <w:rPr>
          <w:rFonts w:asciiTheme="minorHAnsi" w:hAnsiTheme="minorHAnsi" w:cstheme="minorHAnsi"/>
          <w:lang w:val="en-US"/>
        </w:rPr>
        <w:t xml:space="preserve">(with non-sustainable fuel) </w:t>
      </w:r>
      <w:r w:rsidRPr="00133098">
        <w:rPr>
          <w:rFonts w:asciiTheme="minorHAnsi" w:hAnsiTheme="minorHAnsi" w:cstheme="minorHAnsi"/>
          <w:lang w:val="en-US"/>
        </w:rPr>
        <w:t xml:space="preserve">by employees, students and external parties </w:t>
      </w:r>
      <w:r w:rsidR="005675EB" w:rsidRPr="00133098">
        <w:rPr>
          <w:rFonts w:asciiTheme="minorHAnsi" w:hAnsiTheme="minorHAnsi" w:cstheme="minorHAnsi"/>
          <w:lang w:val="en-US"/>
        </w:rPr>
        <w:t>when</w:t>
      </w:r>
      <w:r w:rsidRPr="00133098">
        <w:rPr>
          <w:rFonts w:asciiTheme="minorHAnsi" w:hAnsiTheme="minorHAnsi" w:cstheme="minorHAnsi"/>
          <w:lang w:val="en-US"/>
        </w:rPr>
        <w:t xml:space="preserve"> visit</w:t>
      </w:r>
      <w:r w:rsidR="005675EB" w:rsidRPr="00133098">
        <w:rPr>
          <w:rFonts w:asciiTheme="minorHAnsi" w:hAnsiTheme="minorHAnsi" w:cstheme="minorHAnsi"/>
          <w:lang w:val="en-US"/>
        </w:rPr>
        <w:t>ing</w:t>
      </w:r>
      <w:r w:rsidRPr="00133098">
        <w:rPr>
          <w:rFonts w:asciiTheme="minorHAnsi" w:hAnsiTheme="minorHAnsi" w:cstheme="minorHAnsi"/>
          <w:lang w:val="en-US"/>
        </w:rPr>
        <w:t xml:space="preserve"> the campus. </w:t>
      </w:r>
      <w:r w:rsidRPr="00133098">
        <w:rPr>
          <w:rFonts w:asciiTheme="minorHAnsi" w:hAnsiTheme="minorHAnsi" w:cstheme="minorHAnsi"/>
          <w:lang w:val="en-US" w:eastAsia="nl-NL"/>
        </w:rPr>
        <w:t>Examples include promoting train journeys for business trips (e.g.</w:t>
      </w:r>
      <w:r w:rsidR="005675EB" w:rsidRPr="00133098">
        <w:rPr>
          <w:rFonts w:asciiTheme="minorHAnsi" w:hAnsiTheme="minorHAnsi" w:cstheme="minorHAnsi"/>
          <w:lang w:val="en-US" w:eastAsia="nl-NL"/>
        </w:rPr>
        <w:t>,</w:t>
      </w:r>
      <w:r w:rsidRPr="00133098">
        <w:rPr>
          <w:rFonts w:asciiTheme="minorHAnsi" w:hAnsiTheme="minorHAnsi" w:cstheme="minorHAnsi"/>
          <w:lang w:val="en-US" w:eastAsia="nl-NL"/>
        </w:rPr>
        <w:t xml:space="preserve"> by introducing an NS business card for staff), more frequent use of digital distance learning and video conferencing for staff meetings, even more active promotion of the bicycle purchase scheme, subsidy for </w:t>
      </w:r>
      <w:r w:rsidR="007C36B8" w:rsidRPr="00133098">
        <w:rPr>
          <w:rFonts w:asciiTheme="minorHAnsi" w:hAnsiTheme="minorHAnsi" w:cstheme="minorHAnsi"/>
          <w:lang w:val="en-US" w:eastAsia="nl-NL"/>
        </w:rPr>
        <w:t>electric bicycles,</w:t>
      </w:r>
      <w:r w:rsidRPr="00133098">
        <w:rPr>
          <w:rFonts w:asciiTheme="minorHAnsi" w:hAnsiTheme="minorHAnsi" w:cstheme="minorHAnsi"/>
          <w:lang w:val="en-US" w:eastAsia="nl-NL"/>
        </w:rPr>
        <w:t xml:space="preserve"> the </w:t>
      </w:r>
      <w:r w:rsidR="007C36B8" w:rsidRPr="00133098">
        <w:rPr>
          <w:rFonts w:asciiTheme="minorHAnsi" w:hAnsiTheme="minorHAnsi" w:cstheme="minorHAnsi"/>
          <w:lang w:val="en-US" w:eastAsia="nl-NL"/>
        </w:rPr>
        <w:t>realization</w:t>
      </w:r>
      <w:r w:rsidRPr="00133098">
        <w:rPr>
          <w:rFonts w:asciiTheme="minorHAnsi" w:hAnsiTheme="minorHAnsi" w:cstheme="minorHAnsi"/>
          <w:lang w:val="en-US" w:eastAsia="nl-NL"/>
        </w:rPr>
        <w:t xml:space="preserve"> of more charging points, the improvement of bus connections, preferably using electric buses, and the </w:t>
      </w:r>
      <w:r w:rsidR="007C36B8" w:rsidRPr="00133098">
        <w:rPr>
          <w:rFonts w:asciiTheme="minorHAnsi" w:hAnsiTheme="minorHAnsi" w:cstheme="minorHAnsi"/>
          <w:lang w:val="en-US" w:eastAsia="nl-NL"/>
        </w:rPr>
        <w:t>realization</w:t>
      </w:r>
      <w:r w:rsidRPr="00133098">
        <w:rPr>
          <w:rFonts w:asciiTheme="minorHAnsi" w:hAnsiTheme="minorHAnsi" w:cstheme="minorHAnsi"/>
          <w:lang w:val="en-US" w:eastAsia="nl-NL"/>
        </w:rPr>
        <w:t xml:space="preserve"> of fast cycle paths and a </w:t>
      </w:r>
      <w:proofErr w:type="spellStart"/>
      <w:r w:rsidR="007C36B8" w:rsidRPr="00133098">
        <w:rPr>
          <w:rFonts w:asciiTheme="minorHAnsi" w:hAnsiTheme="minorHAnsi" w:cstheme="minorHAnsi"/>
          <w:lang w:val="en-US" w:eastAsia="nl-NL"/>
        </w:rPr>
        <w:t>transferium</w:t>
      </w:r>
      <w:proofErr w:type="spellEnd"/>
      <w:r w:rsidRPr="00133098">
        <w:rPr>
          <w:rFonts w:asciiTheme="minorHAnsi" w:hAnsiTheme="minorHAnsi" w:cstheme="minorHAnsi"/>
          <w:lang w:val="en-US" w:eastAsia="nl-NL"/>
        </w:rPr>
        <w:t>.</w:t>
      </w:r>
    </w:p>
    <w:p w14:paraId="73FE87F5" w14:textId="3D4CD67D" w:rsidR="008709FE" w:rsidRPr="00133098" w:rsidRDefault="008709FE" w:rsidP="00745D9D">
      <w:pPr>
        <w:pStyle w:val="ListParagraph"/>
        <w:numPr>
          <w:ilvl w:val="0"/>
          <w:numId w:val="22"/>
        </w:numPr>
        <w:spacing w:line="276" w:lineRule="auto"/>
        <w:contextualSpacing/>
        <w:rPr>
          <w:rFonts w:asciiTheme="minorHAnsi" w:hAnsiTheme="minorHAnsi" w:cstheme="minorHAnsi"/>
          <w:lang w:val="en-US" w:eastAsia="nl-NL"/>
        </w:rPr>
      </w:pPr>
      <w:r w:rsidRPr="00133098">
        <w:rPr>
          <w:rFonts w:asciiTheme="minorHAnsi" w:hAnsiTheme="minorHAnsi" w:cstheme="minorHAnsi"/>
          <w:b/>
          <w:lang w:val="en-US" w:eastAsia="nl-NL"/>
        </w:rPr>
        <w:t>Reduction of the footprint due to air travel by employees</w:t>
      </w:r>
      <w:r w:rsidRPr="00133098">
        <w:rPr>
          <w:rFonts w:asciiTheme="minorHAnsi" w:hAnsiTheme="minorHAnsi" w:cstheme="minorHAnsi"/>
          <w:b/>
          <w:lang w:val="en-US" w:eastAsia="nl-NL"/>
        </w:rPr>
        <w:br/>
      </w:r>
      <w:proofErr w:type="gramStart"/>
      <w:r w:rsidRPr="00133098">
        <w:rPr>
          <w:rFonts w:asciiTheme="minorHAnsi" w:hAnsiTheme="minorHAnsi" w:cstheme="minorHAnsi"/>
          <w:lang w:val="en-US" w:eastAsia="nl-NL"/>
        </w:rPr>
        <w:t>Scientific</w:t>
      </w:r>
      <w:proofErr w:type="gramEnd"/>
      <w:r w:rsidRPr="00133098">
        <w:rPr>
          <w:rFonts w:asciiTheme="minorHAnsi" w:hAnsiTheme="minorHAnsi" w:cstheme="minorHAnsi"/>
          <w:lang w:val="en-US" w:eastAsia="nl-NL"/>
        </w:rPr>
        <w:t xml:space="preserve"> personnel</w:t>
      </w:r>
      <w:r w:rsidR="00807F25" w:rsidRPr="00133098">
        <w:rPr>
          <w:rFonts w:asciiTheme="minorHAnsi" w:hAnsiTheme="minorHAnsi" w:cstheme="minorHAnsi"/>
          <w:lang w:val="en-US" w:eastAsia="nl-NL"/>
        </w:rPr>
        <w:t>,</w:t>
      </w:r>
      <w:r w:rsidRPr="00133098">
        <w:rPr>
          <w:rFonts w:asciiTheme="minorHAnsi" w:hAnsiTheme="minorHAnsi" w:cstheme="minorHAnsi"/>
          <w:lang w:val="en-US" w:eastAsia="nl-NL"/>
        </w:rPr>
        <w:t xml:space="preserve"> in particular</w:t>
      </w:r>
      <w:r w:rsidR="00807F25" w:rsidRPr="00133098">
        <w:rPr>
          <w:rFonts w:asciiTheme="minorHAnsi" w:hAnsiTheme="minorHAnsi" w:cstheme="minorHAnsi"/>
          <w:lang w:val="en-US" w:eastAsia="nl-NL"/>
        </w:rPr>
        <w:t>,</w:t>
      </w:r>
      <w:r w:rsidRPr="00133098">
        <w:rPr>
          <w:rFonts w:asciiTheme="minorHAnsi" w:hAnsiTheme="minorHAnsi" w:cstheme="minorHAnsi"/>
          <w:lang w:val="en-US" w:eastAsia="nl-NL"/>
        </w:rPr>
        <w:t xml:space="preserve"> are frequent flyers in the context of education and research. </w:t>
      </w:r>
      <w:r w:rsidR="00807F25" w:rsidRPr="00133098">
        <w:rPr>
          <w:rFonts w:asciiTheme="minorHAnsi" w:hAnsiTheme="minorHAnsi" w:cstheme="minorHAnsi"/>
          <w:lang w:val="en-US" w:eastAsia="nl-NL"/>
        </w:rPr>
        <w:t xml:space="preserve">The size of the associated burden and how it could be reduced will be </w:t>
      </w:r>
      <w:r w:rsidRPr="00133098">
        <w:rPr>
          <w:rFonts w:asciiTheme="minorHAnsi" w:hAnsiTheme="minorHAnsi" w:cstheme="minorHAnsi"/>
          <w:lang w:val="en-US" w:eastAsia="nl-NL"/>
        </w:rPr>
        <w:t>examine</w:t>
      </w:r>
      <w:r w:rsidR="00807F25" w:rsidRPr="00133098">
        <w:rPr>
          <w:rFonts w:asciiTheme="minorHAnsi" w:hAnsiTheme="minorHAnsi" w:cstheme="minorHAnsi"/>
          <w:lang w:val="en-US" w:eastAsia="nl-NL"/>
        </w:rPr>
        <w:t>d</w:t>
      </w:r>
      <w:r w:rsidRPr="00133098">
        <w:rPr>
          <w:rFonts w:asciiTheme="minorHAnsi" w:hAnsiTheme="minorHAnsi" w:cstheme="minorHAnsi"/>
          <w:lang w:val="en-US" w:eastAsia="nl-NL"/>
        </w:rPr>
        <w:t>. The primary objective is to reduce the number of journeys. If travel is necessary and alternatives (e.g.</w:t>
      </w:r>
      <w:r w:rsidR="009A2D20">
        <w:rPr>
          <w:rFonts w:asciiTheme="minorHAnsi" w:hAnsiTheme="minorHAnsi" w:cstheme="minorHAnsi"/>
          <w:lang w:val="en-US" w:eastAsia="nl-NL"/>
        </w:rPr>
        <w:t>,</w:t>
      </w:r>
      <w:r w:rsidRPr="00133098">
        <w:rPr>
          <w:rFonts w:asciiTheme="minorHAnsi" w:hAnsiTheme="minorHAnsi" w:cstheme="minorHAnsi"/>
          <w:lang w:val="en-US" w:eastAsia="nl-NL"/>
        </w:rPr>
        <w:t xml:space="preserve"> video conferencing) cannot be chosen, standard </w:t>
      </w:r>
      <w:r w:rsidR="00807F25" w:rsidRPr="00133098">
        <w:rPr>
          <w:rFonts w:asciiTheme="minorHAnsi" w:hAnsiTheme="minorHAnsi" w:cstheme="minorHAnsi"/>
          <w:lang w:val="en-US" w:eastAsia="nl-NL"/>
        </w:rPr>
        <w:t>burden</w:t>
      </w:r>
      <w:r w:rsidRPr="00133098">
        <w:rPr>
          <w:rFonts w:asciiTheme="minorHAnsi" w:hAnsiTheme="minorHAnsi" w:cstheme="minorHAnsi"/>
          <w:lang w:val="en-US" w:eastAsia="nl-NL"/>
        </w:rPr>
        <w:t xml:space="preserve"> compensation may be considered</w:t>
      </w:r>
      <w:r w:rsidR="007D3B90" w:rsidRPr="00133098">
        <w:rPr>
          <w:rFonts w:asciiTheme="minorHAnsi" w:hAnsiTheme="minorHAnsi" w:cstheme="minorHAnsi"/>
          <w:lang w:val="en-US" w:eastAsia="nl-NL"/>
        </w:rPr>
        <w:t>.</w:t>
      </w:r>
    </w:p>
    <w:p w14:paraId="0EA3ED1D" w14:textId="4BFCE85B" w:rsidR="008709FE" w:rsidRPr="00133098" w:rsidRDefault="008709FE" w:rsidP="00745D9D">
      <w:pPr>
        <w:pStyle w:val="ListParagraph"/>
        <w:numPr>
          <w:ilvl w:val="0"/>
          <w:numId w:val="22"/>
        </w:numPr>
        <w:spacing w:line="276" w:lineRule="auto"/>
        <w:contextualSpacing/>
        <w:rPr>
          <w:rFonts w:asciiTheme="minorHAnsi" w:hAnsiTheme="minorHAnsi" w:cstheme="minorHAnsi"/>
          <w:b/>
          <w:lang w:val="en-US" w:eastAsia="nl-NL"/>
        </w:rPr>
      </w:pPr>
      <w:r w:rsidRPr="00133098">
        <w:rPr>
          <w:rFonts w:asciiTheme="minorHAnsi" w:hAnsiTheme="minorHAnsi" w:cstheme="minorHAnsi"/>
          <w:b/>
          <w:lang w:val="en-US" w:eastAsia="nl-NL"/>
        </w:rPr>
        <w:t>Making transport by suppliers more sustainable</w:t>
      </w:r>
      <w:r w:rsidRPr="00133098">
        <w:rPr>
          <w:rFonts w:asciiTheme="minorHAnsi" w:hAnsiTheme="minorHAnsi" w:cstheme="minorHAnsi"/>
          <w:b/>
          <w:lang w:val="en-US" w:eastAsia="nl-NL"/>
        </w:rPr>
        <w:br/>
      </w:r>
      <w:proofErr w:type="gramStart"/>
      <w:r w:rsidRPr="00133098">
        <w:rPr>
          <w:rFonts w:asciiTheme="minorHAnsi" w:hAnsiTheme="minorHAnsi" w:cstheme="minorHAnsi"/>
          <w:lang w:val="en-US" w:eastAsia="nl-NL"/>
        </w:rPr>
        <w:t>It</w:t>
      </w:r>
      <w:proofErr w:type="gramEnd"/>
      <w:r w:rsidRPr="00133098">
        <w:rPr>
          <w:rFonts w:asciiTheme="minorHAnsi" w:hAnsiTheme="minorHAnsi" w:cstheme="minorHAnsi"/>
          <w:lang w:val="en-US" w:eastAsia="nl-NL"/>
        </w:rPr>
        <w:t xml:space="preserve"> is also conceivable that the </w:t>
      </w:r>
      <w:r w:rsidR="00CF0352" w:rsidRPr="00133098">
        <w:rPr>
          <w:rFonts w:asciiTheme="minorHAnsi" w:hAnsiTheme="minorHAnsi" w:cstheme="minorHAnsi"/>
          <w:lang w:val="en-US" w:eastAsia="nl-NL"/>
        </w:rPr>
        <w:t>Tilburg University</w:t>
      </w:r>
      <w:r w:rsidRPr="00133098">
        <w:rPr>
          <w:rFonts w:asciiTheme="minorHAnsi" w:hAnsiTheme="minorHAnsi" w:cstheme="minorHAnsi"/>
          <w:lang w:val="en-US" w:eastAsia="nl-NL"/>
        </w:rPr>
        <w:t xml:space="preserve"> could have a positive influence on the sustainability of the transport of subcontracting companies by m</w:t>
      </w:r>
      <w:r w:rsidR="00D346E5" w:rsidRPr="00133098">
        <w:rPr>
          <w:rFonts w:asciiTheme="minorHAnsi" w:hAnsiTheme="minorHAnsi" w:cstheme="minorHAnsi"/>
          <w:lang w:val="en-US" w:eastAsia="nl-NL"/>
        </w:rPr>
        <w:t xml:space="preserve">eans of tenders and contracts. </w:t>
      </w:r>
    </w:p>
    <w:p w14:paraId="46B8287B" w14:textId="6D04EB23" w:rsidR="00D346E5" w:rsidRPr="00133098" w:rsidRDefault="00D346E5" w:rsidP="00D346E5">
      <w:pPr>
        <w:spacing w:line="276" w:lineRule="auto"/>
        <w:contextualSpacing/>
        <w:rPr>
          <w:rFonts w:asciiTheme="minorHAnsi" w:hAnsiTheme="minorHAnsi" w:cstheme="minorHAnsi"/>
          <w:sz w:val="22"/>
          <w:szCs w:val="22"/>
          <w:highlight w:val="green"/>
          <w:lang w:val="en-US"/>
        </w:rPr>
      </w:pPr>
    </w:p>
    <w:p w14:paraId="21D9B690" w14:textId="2D3890ED" w:rsidR="00D346E5" w:rsidRPr="00133098" w:rsidRDefault="008709FE" w:rsidP="00D346E5">
      <w:pPr>
        <w:spacing w:line="276" w:lineRule="auto"/>
        <w:contextualSpacing/>
        <w:rPr>
          <w:rFonts w:asciiTheme="minorHAnsi" w:eastAsia="Times New Roman" w:hAnsiTheme="minorHAnsi"/>
          <w:bCs/>
          <w:color w:val="000000" w:themeColor="text1"/>
          <w:lang w:val="en-US"/>
        </w:rPr>
      </w:pPr>
      <w:r w:rsidRPr="00133098">
        <w:rPr>
          <w:rFonts w:asciiTheme="minorHAnsi" w:hAnsiTheme="minorHAnsi" w:cstheme="minorHAnsi"/>
          <w:sz w:val="22"/>
          <w:szCs w:val="22"/>
          <w:lang w:val="en-US"/>
        </w:rPr>
        <w:t xml:space="preserve">In order to elaborate on these topics, a study will be outsourced in 2019, cooperation will be sought with the </w:t>
      </w:r>
      <w:r w:rsidR="00807F25" w:rsidRPr="00133098">
        <w:rPr>
          <w:rFonts w:asciiTheme="minorHAnsi" w:hAnsiTheme="minorHAnsi" w:cstheme="minorHAnsi"/>
          <w:sz w:val="22"/>
          <w:szCs w:val="22"/>
          <w:lang w:val="en-US"/>
        </w:rPr>
        <w:t xml:space="preserve">Tilburg </w:t>
      </w:r>
      <w:r w:rsidRPr="00133098">
        <w:rPr>
          <w:rFonts w:asciiTheme="minorHAnsi" w:hAnsiTheme="minorHAnsi" w:cstheme="minorHAnsi"/>
          <w:sz w:val="22"/>
          <w:szCs w:val="22"/>
          <w:lang w:val="en-US"/>
        </w:rPr>
        <w:t>Municipality and possibly other external parties</w:t>
      </w:r>
      <w:r w:rsidR="00807F25" w:rsidRPr="00133098">
        <w:rPr>
          <w:rFonts w:asciiTheme="minorHAnsi" w:hAnsiTheme="minorHAnsi" w:cstheme="minorHAnsi"/>
          <w:sz w:val="22"/>
          <w:szCs w:val="22"/>
          <w:lang w:val="en-US"/>
        </w:rPr>
        <w:t>,</w:t>
      </w:r>
      <w:r w:rsidRPr="00133098">
        <w:rPr>
          <w:rFonts w:asciiTheme="minorHAnsi" w:hAnsiTheme="minorHAnsi" w:cstheme="minorHAnsi"/>
          <w:sz w:val="22"/>
          <w:szCs w:val="22"/>
          <w:lang w:val="en-US"/>
        </w:rPr>
        <w:t xml:space="preserve"> and a</w:t>
      </w:r>
      <w:r w:rsidR="00807F25" w:rsidRPr="00133098">
        <w:rPr>
          <w:rFonts w:asciiTheme="minorHAnsi" w:hAnsiTheme="minorHAnsi" w:cstheme="minorHAnsi"/>
          <w:sz w:val="22"/>
          <w:szCs w:val="22"/>
          <w:lang w:val="en-US"/>
        </w:rPr>
        <w:t xml:space="preserve"> mobility plan will be drawn up—based on</w:t>
      </w:r>
      <w:r w:rsidRPr="00133098">
        <w:rPr>
          <w:rFonts w:asciiTheme="minorHAnsi" w:hAnsiTheme="minorHAnsi" w:cstheme="minorHAnsi"/>
          <w:sz w:val="22"/>
          <w:szCs w:val="22"/>
          <w:lang w:val="en-US"/>
        </w:rPr>
        <w:t xml:space="preserve"> the knowledge and propo</w:t>
      </w:r>
      <w:r w:rsidR="00807F25" w:rsidRPr="00133098">
        <w:rPr>
          <w:rFonts w:asciiTheme="minorHAnsi" w:hAnsiTheme="minorHAnsi" w:cstheme="minorHAnsi"/>
          <w:sz w:val="22"/>
          <w:szCs w:val="22"/>
          <w:lang w:val="en-US"/>
        </w:rPr>
        <w:t>sals that have been gained. The mobility</w:t>
      </w:r>
      <w:r w:rsidRPr="00133098">
        <w:rPr>
          <w:rFonts w:asciiTheme="minorHAnsi" w:hAnsiTheme="minorHAnsi" w:cstheme="minorHAnsi"/>
          <w:sz w:val="22"/>
          <w:szCs w:val="22"/>
          <w:lang w:val="en-US"/>
        </w:rPr>
        <w:t xml:space="preserve"> plan </w:t>
      </w:r>
      <w:r w:rsidR="00807F25" w:rsidRPr="00133098">
        <w:rPr>
          <w:rFonts w:asciiTheme="minorHAnsi" w:hAnsiTheme="minorHAnsi" w:cstheme="minorHAnsi"/>
          <w:sz w:val="22"/>
          <w:szCs w:val="22"/>
          <w:lang w:val="en-US"/>
        </w:rPr>
        <w:t xml:space="preserve">will </w:t>
      </w:r>
      <w:r w:rsidRPr="00133098">
        <w:rPr>
          <w:rFonts w:asciiTheme="minorHAnsi" w:hAnsiTheme="minorHAnsi" w:cstheme="minorHAnsi"/>
          <w:sz w:val="22"/>
          <w:szCs w:val="22"/>
          <w:lang w:val="en-US"/>
        </w:rPr>
        <w:t>contain the concrete ambitions and a</w:t>
      </w:r>
      <w:r w:rsidR="0099062E">
        <w:rPr>
          <w:rFonts w:asciiTheme="minorHAnsi" w:hAnsiTheme="minorHAnsi" w:cstheme="minorHAnsi"/>
          <w:sz w:val="22"/>
          <w:szCs w:val="22"/>
          <w:lang w:val="en-US"/>
        </w:rPr>
        <w:t>ssociated measures and clarify</w:t>
      </w:r>
      <w:r w:rsidRPr="00133098">
        <w:rPr>
          <w:rFonts w:asciiTheme="minorHAnsi" w:hAnsiTheme="minorHAnsi" w:cstheme="minorHAnsi"/>
          <w:sz w:val="22"/>
          <w:szCs w:val="22"/>
          <w:lang w:val="en-US"/>
        </w:rPr>
        <w:t xml:space="preserve"> who is responsible for the implementation of the measures. The aim is to have the mobility plan discussed </w:t>
      </w:r>
      <w:r w:rsidR="00807F25" w:rsidRPr="00133098">
        <w:rPr>
          <w:rFonts w:asciiTheme="minorHAnsi" w:hAnsiTheme="minorHAnsi" w:cstheme="minorHAnsi"/>
          <w:sz w:val="22"/>
          <w:szCs w:val="22"/>
          <w:lang w:val="en-US"/>
        </w:rPr>
        <w:t>in</w:t>
      </w:r>
      <w:r w:rsidRPr="00133098">
        <w:rPr>
          <w:rFonts w:asciiTheme="minorHAnsi" w:hAnsiTheme="minorHAnsi" w:cstheme="minorHAnsi"/>
          <w:sz w:val="22"/>
          <w:szCs w:val="22"/>
          <w:lang w:val="en-US"/>
        </w:rPr>
        <w:t xml:space="preserve"> the University Council by the end of 2019. </w:t>
      </w:r>
      <w:r w:rsidR="004F3033" w:rsidRPr="00133098">
        <w:rPr>
          <w:rFonts w:asciiTheme="minorHAnsi" w:hAnsiTheme="minorHAnsi" w:cstheme="minorHAnsi"/>
          <w:sz w:val="22"/>
          <w:szCs w:val="22"/>
          <w:lang w:val="en-US"/>
        </w:rPr>
        <w:br/>
      </w:r>
    </w:p>
    <w:p w14:paraId="0D1E2603" w14:textId="77777777" w:rsidR="00D346E5" w:rsidRPr="00133098" w:rsidRDefault="00D346E5" w:rsidP="00735C60">
      <w:pPr>
        <w:pStyle w:val="ListParagraph"/>
        <w:numPr>
          <w:ilvl w:val="0"/>
          <w:numId w:val="40"/>
        </w:numPr>
        <w:spacing w:line="276" w:lineRule="auto"/>
        <w:rPr>
          <w:rFonts w:asciiTheme="minorHAnsi" w:eastAsia="Times New Roman" w:hAnsiTheme="minorHAnsi" w:cstheme="minorHAnsi"/>
          <w:b/>
          <w:color w:val="000000"/>
          <w:lang w:val="en-US"/>
        </w:rPr>
      </w:pPr>
      <w:r w:rsidRPr="00133098">
        <w:rPr>
          <w:rFonts w:asciiTheme="minorHAnsi" w:eastAsia="Times New Roman" w:hAnsiTheme="minorHAnsi" w:cstheme="minorHAnsi"/>
          <w:b/>
          <w:color w:val="000000"/>
          <w:lang w:val="en-US"/>
        </w:rPr>
        <w:t>Tilburg University strives to limit the negative impact on people and the environment when entering into collaboration, when purchasing and managing assets, and—better still—to make an active contribution to solutions.</w:t>
      </w:r>
    </w:p>
    <w:p w14:paraId="172CE74C" w14:textId="77777777" w:rsidR="00D346E5" w:rsidRPr="00133098" w:rsidRDefault="00D346E5" w:rsidP="00D346E5">
      <w:pPr>
        <w:spacing w:line="276" w:lineRule="auto"/>
        <w:contextualSpacing/>
        <w:rPr>
          <w:rFonts w:asciiTheme="minorHAnsi" w:eastAsia="Times New Roman" w:hAnsiTheme="minorHAnsi"/>
          <w:bCs/>
          <w:color w:val="000000" w:themeColor="text1"/>
          <w:lang w:val="en-US"/>
        </w:rPr>
      </w:pPr>
    </w:p>
    <w:p w14:paraId="6F967CBF" w14:textId="0D97DA29" w:rsidR="00D346E5" w:rsidRPr="00133098" w:rsidRDefault="00D346E5" w:rsidP="00D346E5">
      <w:pPr>
        <w:spacing w:line="276" w:lineRule="auto"/>
        <w:contextualSpacing/>
        <w:rPr>
          <w:rFonts w:asciiTheme="minorHAnsi" w:hAnsiTheme="minorHAnsi" w:cstheme="minorHAnsi"/>
          <w:b/>
          <w:bCs/>
          <w:sz w:val="22"/>
          <w:szCs w:val="22"/>
          <w:lang w:val="en-US"/>
        </w:rPr>
      </w:pPr>
      <w:r w:rsidRPr="00133098">
        <w:rPr>
          <w:rFonts w:asciiTheme="minorHAnsi" w:eastAsia="Times New Roman" w:hAnsiTheme="minorHAnsi"/>
          <w:bCs/>
          <w:color w:val="000000" w:themeColor="text1"/>
          <w:sz w:val="22"/>
          <w:szCs w:val="22"/>
          <w:lang w:val="en-US"/>
        </w:rPr>
        <w:t xml:space="preserve">Sustainability is not just about one's own actions, for example on campus and in education. It is also important to be aware of the possible involvement of Tilburg University in unsustainable or, in fact, very sustainable activities of others and, in this context, to make the choices that are in line with the aim of contributing to the realization of the SDGs. With regard to the SDG-responsible choices, </w:t>
      </w:r>
      <w:r w:rsidRPr="00133098">
        <w:rPr>
          <w:rFonts w:asciiTheme="minorHAnsi" w:eastAsia="Times New Roman" w:hAnsiTheme="minorHAnsi"/>
          <w:bCs/>
          <w:color w:val="000000" w:themeColor="text1"/>
          <w:sz w:val="22"/>
          <w:szCs w:val="22"/>
          <w:lang w:val="en-US"/>
        </w:rPr>
        <w:lastRenderedPageBreak/>
        <w:t>Tilburg University strives not to invest in companies that contribute to</w:t>
      </w:r>
      <w:r w:rsidRPr="00133098">
        <w:rPr>
          <w:rStyle w:val="FootnoteReference"/>
          <w:rFonts w:asciiTheme="minorHAnsi" w:eastAsia="Times New Roman" w:hAnsiTheme="minorHAnsi"/>
          <w:bCs/>
          <w:color w:val="000000" w:themeColor="text1"/>
          <w:sz w:val="22"/>
          <w:szCs w:val="22"/>
          <w:lang w:val="en-US"/>
        </w:rPr>
        <w:footnoteReference w:id="28"/>
      </w:r>
      <w:r w:rsidR="00A94A54" w:rsidRPr="00133098">
        <w:rPr>
          <w:rFonts w:asciiTheme="minorHAnsi" w:eastAsia="Times New Roman" w:hAnsiTheme="minorHAnsi"/>
          <w:bCs/>
          <w:color w:val="000000" w:themeColor="text1"/>
          <w:sz w:val="22"/>
          <w:szCs w:val="22"/>
          <w:lang w:val="en-US"/>
        </w:rPr>
        <w:br/>
      </w:r>
    </w:p>
    <w:p w14:paraId="7B3C9DE0" w14:textId="32D6DC2B" w:rsidR="00D346E5" w:rsidRPr="00133098" w:rsidRDefault="00A94A54" w:rsidP="00D346E5">
      <w:pPr>
        <w:pStyle w:val="ListParagraph"/>
        <w:numPr>
          <w:ilvl w:val="0"/>
          <w:numId w:val="32"/>
        </w:numPr>
        <w:spacing w:after="165" w:line="276" w:lineRule="auto"/>
        <w:contextualSpacing/>
        <w:rPr>
          <w:rFonts w:asciiTheme="minorHAnsi" w:hAnsiTheme="minorHAnsi" w:cs="Times New Roman"/>
          <w:color w:val="383838"/>
          <w:lang w:val="en-US" w:eastAsia="nl-NL"/>
        </w:rPr>
      </w:pPr>
      <w:r w:rsidRPr="00133098">
        <w:rPr>
          <w:rFonts w:asciiTheme="minorHAnsi" w:hAnsiTheme="minorHAnsi" w:cs="Times New Roman"/>
          <w:color w:val="383838"/>
          <w:lang w:val="en-US" w:eastAsia="nl-NL"/>
        </w:rPr>
        <w:t xml:space="preserve">the </w:t>
      </w:r>
      <w:r w:rsidR="00D346E5" w:rsidRPr="00133098">
        <w:rPr>
          <w:rFonts w:asciiTheme="minorHAnsi" w:hAnsiTheme="minorHAnsi" w:cs="Times New Roman"/>
          <w:color w:val="383838"/>
          <w:lang w:val="en-US" w:eastAsia="nl-NL"/>
        </w:rPr>
        <w:t>degradation of ecosystems or other forms of significant environmental degradation;</w:t>
      </w:r>
    </w:p>
    <w:p w14:paraId="5F818931" w14:textId="77777777" w:rsidR="00D346E5" w:rsidRPr="00133098" w:rsidRDefault="00D346E5" w:rsidP="00D346E5">
      <w:pPr>
        <w:pStyle w:val="ListParagraph"/>
        <w:numPr>
          <w:ilvl w:val="0"/>
          <w:numId w:val="32"/>
        </w:numPr>
        <w:spacing w:after="165" w:line="276" w:lineRule="auto"/>
        <w:contextualSpacing/>
        <w:rPr>
          <w:rFonts w:asciiTheme="minorHAnsi" w:hAnsiTheme="minorHAnsi" w:cs="Times New Roman"/>
          <w:color w:val="383838"/>
          <w:lang w:val="en-US" w:eastAsia="nl-NL"/>
        </w:rPr>
      </w:pPr>
      <w:r w:rsidRPr="00133098">
        <w:rPr>
          <w:rFonts w:asciiTheme="minorHAnsi" w:hAnsiTheme="minorHAnsi" w:cs="Times New Roman"/>
          <w:color w:val="383838"/>
          <w:lang w:val="en-US" w:eastAsia="nl-NL"/>
        </w:rPr>
        <w:t>human rights violations;</w:t>
      </w:r>
    </w:p>
    <w:p w14:paraId="07790F85" w14:textId="7F796060" w:rsidR="00D346E5" w:rsidRPr="00133098" w:rsidRDefault="00A94A54" w:rsidP="00D346E5">
      <w:pPr>
        <w:pStyle w:val="ListParagraph"/>
        <w:numPr>
          <w:ilvl w:val="0"/>
          <w:numId w:val="32"/>
        </w:numPr>
        <w:spacing w:after="165" w:line="276" w:lineRule="auto"/>
        <w:contextualSpacing/>
        <w:rPr>
          <w:rFonts w:asciiTheme="minorHAnsi" w:hAnsiTheme="minorHAnsi" w:cs="Times New Roman"/>
          <w:color w:val="383838"/>
          <w:lang w:val="en-US" w:eastAsia="nl-NL"/>
        </w:rPr>
      </w:pPr>
      <w:r w:rsidRPr="00133098">
        <w:rPr>
          <w:rFonts w:asciiTheme="minorHAnsi" w:hAnsiTheme="minorHAnsi" w:cs="Times New Roman"/>
          <w:color w:val="383838"/>
          <w:lang w:val="en-US" w:eastAsia="nl-NL"/>
        </w:rPr>
        <w:t>d</w:t>
      </w:r>
      <w:r w:rsidR="00D346E5" w:rsidRPr="00133098">
        <w:rPr>
          <w:rFonts w:asciiTheme="minorHAnsi" w:hAnsiTheme="minorHAnsi" w:cs="Times New Roman"/>
          <w:color w:val="383838"/>
          <w:lang w:val="en-US" w:eastAsia="nl-NL"/>
        </w:rPr>
        <w:t>iscrimination;</w:t>
      </w:r>
    </w:p>
    <w:p w14:paraId="4A551850" w14:textId="35407C15" w:rsidR="00D346E5" w:rsidRPr="00133098" w:rsidRDefault="00A94A54" w:rsidP="00D346E5">
      <w:pPr>
        <w:pStyle w:val="ListParagraph"/>
        <w:numPr>
          <w:ilvl w:val="0"/>
          <w:numId w:val="32"/>
        </w:numPr>
        <w:spacing w:after="165" w:line="276" w:lineRule="auto"/>
        <w:contextualSpacing/>
        <w:rPr>
          <w:rFonts w:asciiTheme="minorHAnsi" w:hAnsiTheme="minorHAnsi" w:cs="Times New Roman"/>
          <w:color w:val="383838"/>
          <w:lang w:val="en-US" w:eastAsia="nl-NL"/>
        </w:rPr>
      </w:pPr>
      <w:r w:rsidRPr="00133098">
        <w:rPr>
          <w:rFonts w:asciiTheme="minorHAnsi" w:hAnsiTheme="minorHAnsi" w:cs="Times New Roman"/>
          <w:color w:val="383838"/>
          <w:lang w:val="en-US" w:eastAsia="nl-NL"/>
        </w:rPr>
        <w:t>e</w:t>
      </w:r>
      <w:r w:rsidR="00D346E5" w:rsidRPr="00133098">
        <w:rPr>
          <w:rFonts w:asciiTheme="minorHAnsi" w:hAnsiTheme="minorHAnsi" w:cs="Times New Roman"/>
          <w:color w:val="383838"/>
          <w:lang w:val="en-US" w:eastAsia="nl-NL"/>
        </w:rPr>
        <w:t>xploitation;</w:t>
      </w:r>
    </w:p>
    <w:p w14:paraId="3D929B57" w14:textId="7BBE2947" w:rsidR="00D346E5" w:rsidRPr="00133098" w:rsidRDefault="00A94A54" w:rsidP="00D346E5">
      <w:pPr>
        <w:pStyle w:val="ListParagraph"/>
        <w:numPr>
          <w:ilvl w:val="0"/>
          <w:numId w:val="32"/>
        </w:numPr>
        <w:spacing w:after="165" w:line="276" w:lineRule="auto"/>
        <w:contextualSpacing/>
        <w:rPr>
          <w:rFonts w:asciiTheme="minorHAnsi" w:hAnsiTheme="minorHAnsi" w:cs="Times New Roman"/>
          <w:color w:val="383838"/>
          <w:lang w:val="en-US" w:eastAsia="nl-NL"/>
        </w:rPr>
      </w:pPr>
      <w:r w:rsidRPr="00133098">
        <w:rPr>
          <w:rFonts w:asciiTheme="minorHAnsi" w:hAnsiTheme="minorHAnsi" w:cs="Times New Roman"/>
          <w:color w:val="383838"/>
          <w:lang w:val="en-US" w:eastAsia="nl-NL"/>
        </w:rPr>
        <w:t>c</w:t>
      </w:r>
      <w:r w:rsidR="00D346E5" w:rsidRPr="00133098">
        <w:rPr>
          <w:rFonts w:asciiTheme="minorHAnsi" w:hAnsiTheme="minorHAnsi" w:cs="Times New Roman"/>
          <w:color w:val="383838"/>
          <w:lang w:val="en-US" w:eastAsia="nl-NL"/>
        </w:rPr>
        <w:t>orruption;</w:t>
      </w:r>
    </w:p>
    <w:p w14:paraId="3C5E301F" w14:textId="05453A09" w:rsidR="00D346E5" w:rsidRPr="00133098" w:rsidRDefault="00A94A54" w:rsidP="00D346E5">
      <w:pPr>
        <w:pStyle w:val="ListParagraph"/>
        <w:numPr>
          <w:ilvl w:val="0"/>
          <w:numId w:val="32"/>
        </w:numPr>
        <w:spacing w:after="165" w:line="276" w:lineRule="auto"/>
        <w:contextualSpacing/>
        <w:rPr>
          <w:rFonts w:asciiTheme="minorHAnsi" w:hAnsiTheme="minorHAnsi" w:cs="Times New Roman"/>
          <w:color w:val="383838"/>
          <w:lang w:val="en-US" w:eastAsia="nl-NL"/>
        </w:rPr>
      </w:pPr>
      <w:r w:rsidRPr="00133098">
        <w:rPr>
          <w:rFonts w:asciiTheme="minorHAnsi" w:hAnsiTheme="minorHAnsi" w:cs="Times New Roman"/>
          <w:color w:val="383838"/>
          <w:lang w:val="en-US" w:eastAsia="nl-NL"/>
        </w:rPr>
        <w:t>p</w:t>
      </w:r>
      <w:r w:rsidR="00D346E5" w:rsidRPr="00133098">
        <w:rPr>
          <w:rFonts w:asciiTheme="minorHAnsi" w:hAnsiTheme="minorHAnsi" w:cs="Times New Roman"/>
          <w:color w:val="383838"/>
          <w:lang w:val="en-US" w:eastAsia="nl-NL"/>
        </w:rPr>
        <w:t>overty through discriminatory market practices;</w:t>
      </w:r>
    </w:p>
    <w:p w14:paraId="0468F519" w14:textId="4030F2CC" w:rsidR="00D346E5" w:rsidRPr="00133098" w:rsidRDefault="00A94A54" w:rsidP="00D346E5">
      <w:pPr>
        <w:pStyle w:val="ListParagraph"/>
        <w:numPr>
          <w:ilvl w:val="0"/>
          <w:numId w:val="32"/>
        </w:numPr>
        <w:spacing w:after="165" w:line="276" w:lineRule="auto"/>
        <w:contextualSpacing/>
        <w:rPr>
          <w:rFonts w:asciiTheme="minorHAnsi" w:hAnsiTheme="minorHAnsi" w:cs="Times New Roman"/>
          <w:color w:val="383838"/>
          <w:lang w:val="en-US" w:eastAsia="nl-NL"/>
        </w:rPr>
      </w:pPr>
      <w:r w:rsidRPr="00133098">
        <w:rPr>
          <w:rFonts w:asciiTheme="minorHAnsi" w:hAnsiTheme="minorHAnsi" w:cs="Times New Roman"/>
          <w:color w:val="383838"/>
          <w:lang w:val="en-US" w:eastAsia="nl-NL"/>
        </w:rPr>
        <w:t>the a</w:t>
      </w:r>
      <w:r w:rsidR="00D346E5" w:rsidRPr="00133098">
        <w:rPr>
          <w:rFonts w:asciiTheme="minorHAnsi" w:hAnsiTheme="minorHAnsi" w:cs="Times New Roman"/>
          <w:color w:val="383838"/>
          <w:lang w:val="en-US" w:eastAsia="nl-NL"/>
        </w:rPr>
        <w:t>rms industry and arms trade;</w:t>
      </w:r>
    </w:p>
    <w:p w14:paraId="498F7FC5" w14:textId="534FB7AA" w:rsidR="00D346E5" w:rsidRPr="00133098" w:rsidRDefault="00A94A54" w:rsidP="00D346E5">
      <w:pPr>
        <w:pStyle w:val="ListParagraph"/>
        <w:numPr>
          <w:ilvl w:val="0"/>
          <w:numId w:val="32"/>
        </w:numPr>
        <w:spacing w:after="165" w:line="276" w:lineRule="auto"/>
        <w:contextualSpacing/>
        <w:rPr>
          <w:rFonts w:asciiTheme="minorHAnsi" w:hAnsiTheme="minorHAnsi" w:cs="Times New Roman"/>
          <w:color w:val="383838"/>
          <w:lang w:val="en-US" w:eastAsia="nl-NL"/>
        </w:rPr>
      </w:pPr>
      <w:r w:rsidRPr="00133098">
        <w:rPr>
          <w:rFonts w:asciiTheme="minorHAnsi" w:hAnsiTheme="minorHAnsi" w:cs="Times New Roman"/>
          <w:color w:val="383838"/>
          <w:lang w:val="en-US" w:eastAsia="nl-NL"/>
        </w:rPr>
        <w:t>the t</w:t>
      </w:r>
      <w:r w:rsidR="00D346E5" w:rsidRPr="00133098">
        <w:rPr>
          <w:rFonts w:asciiTheme="minorHAnsi" w:hAnsiTheme="minorHAnsi" w:cs="Times New Roman"/>
          <w:color w:val="383838"/>
          <w:lang w:val="en-US" w:eastAsia="nl-NL"/>
        </w:rPr>
        <w:t>obacco industry;</w:t>
      </w:r>
    </w:p>
    <w:p w14:paraId="2125918B" w14:textId="5E55E77D" w:rsidR="00D346E5" w:rsidRPr="00133098" w:rsidRDefault="00A94A54" w:rsidP="00D346E5">
      <w:pPr>
        <w:pStyle w:val="ListParagraph"/>
        <w:numPr>
          <w:ilvl w:val="0"/>
          <w:numId w:val="32"/>
        </w:numPr>
        <w:spacing w:after="165" w:line="276" w:lineRule="auto"/>
        <w:contextualSpacing/>
        <w:rPr>
          <w:rFonts w:asciiTheme="minorHAnsi" w:hAnsiTheme="minorHAnsi" w:cs="Times New Roman"/>
          <w:color w:val="383838"/>
          <w:lang w:val="en-US" w:eastAsia="nl-NL"/>
        </w:rPr>
      </w:pPr>
      <w:proofErr w:type="gramStart"/>
      <w:r w:rsidRPr="00133098">
        <w:rPr>
          <w:rFonts w:asciiTheme="minorHAnsi" w:hAnsiTheme="minorHAnsi" w:cs="Times New Roman"/>
          <w:color w:val="383838"/>
          <w:lang w:val="en-US" w:eastAsia="nl-NL"/>
        </w:rPr>
        <w:t>o</w:t>
      </w:r>
      <w:r w:rsidR="00D346E5" w:rsidRPr="00133098">
        <w:rPr>
          <w:rFonts w:asciiTheme="minorHAnsi" w:hAnsiTheme="minorHAnsi" w:cs="Times New Roman"/>
          <w:color w:val="383838"/>
          <w:lang w:val="en-US" w:eastAsia="nl-NL"/>
        </w:rPr>
        <w:t>ther</w:t>
      </w:r>
      <w:proofErr w:type="gramEnd"/>
      <w:r w:rsidR="00D346E5" w:rsidRPr="00133098">
        <w:rPr>
          <w:rFonts w:asciiTheme="minorHAnsi" w:hAnsiTheme="minorHAnsi" w:cs="Times New Roman"/>
          <w:color w:val="383838"/>
          <w:lang w:val="en-US" w:eastAsia="nl-NL"/>
        </w:rPr>
        <w:t xml:space="preserve"> </w:t>
      </w:r>
      <w:r w:rsidRPr="00133098">
        <w:rPr>
          <w:rFonts w:asciiTheme="minorHAnsi" w:hAnsiTheme="minorHAnsi" w:cs="Times New Roman"/>
          <w:color w:val="383838"/>
          <w:lang w:val="en-US" w:eastAsia="nl-NL"/>
        </w:rPr>
        <w:t>outcomes</w:t>
      </w:r>
      <w:r w:rsidR="00D346E5" w:rsidRPr="00133098">
        <w:rPr>
          <w:rFonts w:asciiTheme="minorHAnsi" w:hAnsiTheme="minorHAnsi" w:cs="Times New Roman"/>
          <w:color w:val="383838"/>
          <w:lang w:val="en-US" w:eastAsia="nl-NL"/>
        </w:rPr>
        <w:t xml:space="preserve"> contrary to the </w:t>
      </w:r>
      <w:r w:rsidRPr="00133098">
        <w:rPr>
          <w:rFonts w:asciiTheme="minorHAnsi" w:hAnsiTheme="minorHAnsi" w:cs="Times New Roman"/>
          <w:color w:val="383838"/>
          <w:lang w:val="en-US" w:eastAsia="nl-NL"/>
        </w:rPr>
        <w:t>realization</w:t>
      </w:r>
      <w:r w:rsidR="00D346E5" w:rsidRPr="00133098">
        <w:rPr>
          <w:rFonts w:asciiTheme="minorHAnsi" w:hAnsiTheme="minorHAnsi" w:cs="Times New Roman"/>
          <w:color w:val="383838"/>
          <w:lang w:val="en-US" w:eastAsia="nl-NL"/>
        </w:rPr>
        <w:t xml:space="preserve"> of the SDGs. </w:t>
      </w:r>
    </w:p>
    <w:p w14:paraId="6CA3ACF2" w14:textId="074CA356" w:rsidR="00D346E5" w:rsidRPr="00133098" w:rsidRDefault="00DE4752" w:rsidP="00D346E5">
      <w:pPr>
        <w:spacing w:line="276" w:lineRule="auto"/>
        <w:rPr>
          <w:rFonts w:asciiTheme="minorHAnsi" w:eastAsia="Times New Roman" w:hAnsiTheme="minorHAnsi"/>
          <w:sz w:val="22"/>
          <w:szCs w:val="22"/>
          <w:lang w:val="en-US"/>
        </w:rPr>
      </w:pPr>
      <w:r w:rsidRPr="00133098">
        <w:rPr>
          <w:rFonts w:asciiTheme="minorHAnsi" w:eastAsia="Times New Roman" w:hAnsiTheme="minorHAnsi"/>
          <w:sz w:val="22"/>
          <w:szCs w:val="22"/>
          <w:lang w:val="en-US"/>
        </w:rPr>
        <w:t>In order to implement this ambition, amongst others, a strategy for sustainable asset management will be developed during the planning period and the commitment to sustainable tendering will be tightened up (see below).</w:t>
      </w:r>
    </w:p>
    <w:p w14:paraId="54D3A7B1" w14:textId="77777777" w:rsidR="00DE4752" w:rsidRPr="00133098" w:rsidRDefault="00DE4752" w:rsidP="00D346E5">
      <w:pPr>
        <w:spacing w:line="276" w:lineRule="auto"/>
        <w:rPr>
          <w:rFonts w:asciiTheme="minorHAnsi" w:eastAsia="Times New Roman" w:hAnsiTheme="minorHAnsi"/>
          <w:sz w:val="22"/>
          <w:szCs w:val="22"/>
          <w:lang w:val="en-US"/>
        </w:rPr>
      </w:pPr>
    </w:p>
    <w:p w14:paraId="3E7CC1EE" w14:textId="65E7AC07" w:rsidR="004F3033" w:rsidRPr="00133098" w:rsidRDefault="004F3033" w:rsidP="00735C60">
      <w:pPr>
        <w:pStyle w:val="ListParagraph"/>
        <w:numPr>
          <w:ilvl w:val="0"/>
          <w:numId w:val="40"/>
        </w:numPr>
        <w:spacing w:line="276" w:lineRule="auto"/>
        <w:rPr>
          <w:rFonts w:asciiTheme="minorHAnsi" w:hAnsiTheme="minorHAnsi" w:cstheme="minorHAnsi"/>
          <w:b/>
          <w:lang w:val="en-US"/>
        </w:rPr>
      </w:pPr>
      <w:r w:rsidRPr="00133098">
        <w:rPr>
          <w:rFonts w:asciiTheme="minorHAnsi" w:eastAsia="Times New Roman" w:hAnsiTheme="minorHAnsi" w:cstheme="minorHAnsi"/>
          <w:b/>
          <w:color w:val="000000"/>
          <w:lang w:val="en-US"/>
        </w:rPr>
        <w:t xml:space="preserve">The commitment to sustainability in tenders will be continued and, where possible, </w:t>
      </w:r>
      <w:r w:rsidR="00807F25" w:rsidRPr="00133098">
        <w:rPr>
          <w:rFonts w:asciiTheme="minorHAnsi" w:eastAsia="Times New Roman" w:hAnsiTheme="minorHAnsi" w:cstheme="minorHAnsi"/>
          <w:b/>
          <w:color w:val="000000"/>
          <w:lang w:val="en-US"/>
        </w:rPr>
        <w:t>tightened</w:t>
      </w:r>
      <w:r w:rsidR="00C258BE" w:rsidRPr="00133098">
        <w:rPr>
          <w:rFonts w:asciiTheme="minorHAnsi" w:eastAsia="Times New Roman" w:hAnsiTheme="minorHAnsi" w:cstheme="minorHAnsi"/>
          <w:b/>
          <w:color w:val="000000"/>
          <w:lang w:val="en-US"/>
        </w:rPr>
        <w:t xml:space="preserve"> by improvements in the tendering process. In addition, efforts to promote sustainability in tenders will be</w:t>
      </w:r>
      <w:r w:rsidRPr="00133098">
        <w:rPr>
          <w:rFonts w:asciiTheme="minorHAnsi" w:eastAsia="Times New Roman" w:hAnsiTheme="minorHAnsi" w:cstheme="minorHAnsi"/>
          <w:b/>
          <w:color w:val="000000"/>
          <w:lang w:val="en-US"/>
        </w:rPr>
        <w:t xml:space="preserve"> broadened to include food-related procurement (SDG 2 </w:t>
      </w:r>
      <w:r w:rsidR="00A96DDE" w:rsidRPr="00133098">
        <w:rPr>
          <w:rFonts w:asciiTheme="minorHAnsi" w:eastAsia="Times New Roman" w:hAnsiTheme="minorHAnsi" w:cstheme="minorHAnsi"/>
          <w:b/>
          <w:color w:val="000000"/>
          <w:lang w:val="en-US"/>
        </w:rPr>
        <w:t>no</w:t>
      </w:r>
      <w:r w:rsidRPr="00133098">
        <w:rPr>
          <w:rFonts w:asciiTheme="minorHAnsi" w:eastAsia="Times New Roman" w:hAnsiTheme="minorHAnsi" w:cstheme="minorHAnsi"/>
          <w:b/>
          <w:color w:val="000000"/>
          <w:lang w:val="en-US"/>
        </w:rPr>
        <w:t xml:space="preserve"> hunger, 12 responsible consumption and production, 3 good health and well-being). </w:t>
      </w:r>
      <w:r w:rsidR="00DE4752" w:rsidRPr="00133098">
        <w:rPr>
          <w:rFonts w:asciiTheme="minorHAnsi" w:eastAsia="Times New Roman" w:hAnsiTheme="minorHAnsi" w:cstheme="minorHAnsi"/>
          <w:b/>
          <w:color w:val="000000"/>
          <w:lang w:val="en-US"/>
        </w:rPr>
        <w:t xml:space="preserve"> </w:t>
      </w:r>
      <w:r w:rsidRPr="00133098">
        <w:rPr>
          <w:rFonts w:asciiTheme="minorHAnsi" w:eastAsia="Times New Roman" w:hAnsiTheme="minorHAnsi" w:cstheme="minorHAnsi"/>
          <w:color w:val="000000"/>
          <w:lang w:val="en-US"/>
        </w:rPr>
        <w:br/>
      </w:r>
    </w:p>
    <w:p w14:paraId="2E9E6C87" w14:textId="4D2E0CCD" w:rsidR="001C6558" w:rsidRPr="00133098" w:rsidRDefault="00DE4752" w:rsidP="00745D9D">
      <w:pPr>
        <w:spacing w:line="276" w:lineRule="auto"/>
        <w:rPr>
          <w:rFonts w:asciiTheme="minorHAnsi" w:eastAsia="Times New Roman" w:hAnsiTheme="minorHAnsi" w:cstheme="minorHAnsi"/>
          <w:sz w:val="22"/>
          <w:szCs w:val="22"/>
          <w:lang w:val="en-US"/>
        </w:rPr>
      </w:pPr>
      <w:r w:rsidRPr="00133098">
        <w:rPr>
          <w:rFonts w:asciiTheme="minorHAnsi" w:eastAsia="Times New Roman" w:hAnsiTheme="minorHAnsi" w:cstheme="minorHAnsi"/>
          <w:color w:val="000000"/>
          <w:sz w:val="22"/>
          <w:szCs w:val="22"/>
          <w:lang w:val="en-US"/>
        </w:rPr>
        <w:t xml:space="preserve">In line with the above ambition, Tilburg University takes the sustainability criteria of </w:t>
      </w:r>
      <w:proofErr w:type="spellStart"/>
      <w:r w:rsidRPr="00133098">
        <w:rPr>
          <w:rFonts w:asciiTheme="minorHAnsi" w:eastAsia="Times New Roman" w:hAnsiTheme="minorHAnsi" w:cstheme="minorHAnsi"/>
          <w:i/>
          <w:color w:val="000000"/>
          <w:sz w:val="22"/>
          <w:szCs w:val="22"/>
          <w:lang w:val="en-US"/>
        </w:rPr>
        <w:t>Agentschap</w:t>
      </w:r>
      <w:proofErr w:type="spellEnd"/>
      <w:r w:rsidRPr="00133098">
        <w:rPr>
          <w:rFonts w:asciiTheme="minorHAnsi" w:eastAsia="Times New Roman" w:hAnsiTheme="minorHAnsi" w:cstheme="minorHAnsi"/>
          <w:i/>
          <w:color w:val="000000"/>
          <w:sz w:val="22"/>
          <w:szCs w:val="22"/>
          <w:lang w:val="en-US"/>
        </w:rPr>
        <w:t xml:space="preserve"> NL</w:t>
      </w:r>
      <w:r w:rsidRPr="00133098">
        <w:rPr>
          <w:rStyle w:val="FootnoteReference"/>
          <w:rFonts w:asciiTheme="minorHAnsi" w:eastAsia="Times New Roman" w:hAnsiTheme="minorHAnsi" w:cstheme="minorHAnsi"/>
          <w:sz w:val="22"/>
          <w:szCs w:val="22"/>
          <w:lang w:val="en-US"/>
        </w:rPr>
        <w:footnoteReference w:id="29"/>
      </w:r>
      <w:r w:rsidRPr="00133098">
        <w:rPr>
          <w:rFonts w:asciiTheme="minorHAnsi" w:eastAsia="Times New Roman" w:hAnsiTheme="minorHAnsi" w:cstheme="minorHAnsi"/>
          <w:color w:val="000000"/>
          <w:sz w:val="22"/>
          <w:szCs w:val="22"/>
          <w:lang w:val="en-US"/>
        </w:rPr>
        <w:t xml:space="preserve"> into account when purchasing its projects, products, and services. </w:t>
      </w:r>
      <w:r w:rsidR="00105CA5" w:rsidRPr="00133098">
        <w:rPr>
          <w:rFonts w:asciiTheme="minorHAnsi" w:eastAsia="Times New Roman" w:hAnsiTheme="minorHAnsi" w:cstheme="minorHAnsi"/>
          <w:sz w:val="22"/>
          <w:szCs w:val="22"/>
          <w:lang w:val="en-US"/>
        </w:rPr>
        <w:t>The Sustainable Procurement c</w:t>
      </w:r>
      <w:r w:rsidR="004F3033" w:rsidRPr="00133098">
        <w:rPr>
          <w:rFonts w:asciiTheme="minorHAnsi" w:eastAsia="Times New Roman" w:hAnsiTheme="minorHAnsi" w:cstheme="minorHAnsi"/>
          <w:sz w:val="22"/>
          <w:szCs w:val="22"/>
          <w:lang w:val="en-US"/>
        </w:rPr>
        <w:t xml:space="preserve">ovenant runs until 2020 and set the target of purchasing at least 50% of the purchases and investments (the formulated product groups) sustainably by 2012. </w:t>
      </w:r>
      <w:r w:rsidR="00CF0352" w:rsidRPr="00133098">
        <w:rPr>
          <w:rFonts w:asciiTheme="minorHAnsi" w:eastAsia="Times New Roman" w:hAnsiTheme="minorHAnsi" w:cstheme="minorHAnsi"/>
          <w:sz w:val="22"/>
          <w:szCs w:val="22"/>
          <w:lang w:val="en-US"/>
        </w:rPr>
        <w:t>Tilburg University</w:t>
      </w:r>
      <w:r w:rsidR="004F3033" w:rsidRPr="00133098">
        <w:rPr>
          <w:rFonts w:asciiTheme="minorHAnsi" w:eastAsia="Times New Roman" w:hAnsiTheme="minorHAnsi" w:cstheme="minorHAnsi"/>
          <w:sz w:val="22"/>
          <w:szCs w:val="22"/>
          <w:lang w:val="en-US"/>
        </w:rPr>
        <w:t xml:space="preserve"> meets this objective and often achieves </w:t>
      </w:r>
      <w:r w:rsidR="000319BB" w:rsidRPr="00133098">
        <w:rPr>
          <w:rFonts w:asciiTheme="minorHAnsi" w:eastAsia="Times New Roman" w:hAnsiTheme="minorHAnsi" w:cstheme="minorHAnsi"/>
          <w:sz w:val="22"/>
          <w:szCs w:val="22"/>
          <w:lang w:val="en-US"/>
        </w:rPr>
        <w:t xml:space="preserve">higher percentages, but challenges still arise regularly. For example, </w:t>
      </w:r>
      <w:r w:rsidR="00105CA5" w:rsidRPr="00133098">
        <w:rPr>
          <w:rFonts w:asciiTheme="minorHAnsi" w:eastAsia="Times New Roman" w:hAnsiTheme="minorHAnsi" w:cstheme="minorHAnsi"/>
          <w:sz w:val="22"/>
          <w:szCs w:val="22"/>
          <w:lang w:val="en-US"/>
        </w:rPr>
        <w:t>tender</w:t>
      </w:r>
      <w:r w:rsidR="000319BB" w:rsidRPr="00133098">
        <w:rPr>
          <w:rFonts w:asciiTheme="minorHAnsi" w:eastAsia="Times New Roman" w:hAnsiTheme="minorHAnsi" w:cstheme="minorHAnsi"/>
          <w:sz w:val="22"/>
          <w:szCs w:val="22"/>
          <w:lang w:val="en-US"/>
        </w:rPr>
        <w:t xml:space="preserve"> processes are regularly under time pressure</w:t>
      </w:r>
      <w:r w:rsidR="00C258BE" w:rsidRPr="00133098">
        <w:rPr>
          <w:rFonts w:asciiTheme="minorHAnsi" w:eastAsia="Times New Roman" w:hAnsiTheme="minorHAnsi" w:cstheme="minorHAnsi"/>
          <w:sz w:val="22"/>
          <w:szCs w:val="22"/>
          <w:lang w:val="en-US"/>
        </w:rPr>
        <w:t xml:space="preserve">, there are sometimes </w:t>
      </w:r>
      <w:r w:rsidR="000319BB" w:rsidRPr="00133098">
        <w:rPr>
          <w:rFonts w:asciiTheme="minorHAnsi" w:eastAsia="Times New Roman" w:hAnsiTheme="minorHAnsi" w:cstheme="minorHAnsi"/>
          <w:sz w:val="22"/>
          <w:szCs w:val="22"/>
          <w:lang w:val="en-US"/>
        </w:rPr>
        <w:t xml:space="preserve">limitations in the </w:t>
      </w:r>
      <w:r w:rsidR="00C258BE" w:rsidRPr="00133098">
        <w:rPr>
          <w:rFonts w:asciiTheme="minorHAnsi" w:eastAsia="Times New Roman" w:hAnsiTheme="minorHAnsi" w:cstheme="minorHAnsi"/>
          <w:sz w:val="22"/>
          <w:szCs w:val="22"/>
          <w:lang w:val="en-US"/>
        </w:rPr>
        <w:t xml:space="preserve">available </w:t>
      </w:r>
      <w:r w:rsidR="000319BB" w:rsidRPr="00133098">
        <w:rPr>
          <w:rFonts w:asciiTheme="minorHAnsi" w:eastAsia="Times New Roman" w:hAnsiTheme="minorHAnsi" w:cstheme="minorHAnsi"/>
          <w:sz w:val="22"/>
          <w:szCs w:val="22"/>
          <w:lang w:val="en-US"/>
        </w:rPr>
        <w:t>budget</w:t>
      </w:r>
      <w:r w:rsidR="00C258BE" w:rsidRPr="00133098">
        <w:rPr>
          <w:rFonts w:asciiTheme="minorHAnsi" w:eastAsia="Times New Roman" w:hAnsiTheme="minorHAnsi" w:cstheme="minorHAnsi"/>
          <w:sz w:val="22"/>
          <w:szCs w:val="22"/>
          <w:lang w:val="en-US"/>
        </w:rPr>
        <w:t xml:space="preserve"> and/or </w:t>
      </w:r>
      <w:r w:rsidR="0099062E">
        <w:rPr>
          <w:rFonts w:asciiTheme="minorHAnsi" w:eastAsia="Times New Roman" w:hAnsiTheme="minorHAnsi" w:cstheme="minorHAnsi"/>
          <w:sz w:val="22"/>
          <w:szCs w:val="22"/>
          <w:lang w:val="en-US"/>
        </w:rPr>
        <w:t xml:space="preserve">a lack of </w:t>
      </w:r>
      <w:r w:rsidR="00C258BE" w:rsidRPr="00133098">
        <w:rPr>
          <w:rFonts w:asciiTheme="minorHAnsi" w:eastAsia="Times New Roman" w:hAnsiTheme="minorHAnsi" w:cstheme="minorHAnsi"/>
          <w:sz w:val="22"/>
          <w:szCs w:val="22"/>
          <w:lang w:val="en-US"/>
        </w:rPr>
        <w:t xml:space="preserve">specific expertise needed to set the right criteria and </w:t>
      </w:r>
      <w:r w:rsidR="00105CA5" w:rsidRPr="00133098">
        <w:rPr>
          <w:rFonts w:asciiTheme="minorHAnsi" w:eastAsia="Times New Roman" w:hAnsiTheme="minorHAnsi" w:cstheme="minorHAnsi"/>
          <w:sz w:val="22"/>
          <w:szCs w:val="22"/>
          <w:lang w:val="en-US"/>
        </w:rPr>
        <w:t>for the consideration for</w:t>
      </w:r>
      <w:r w:rsidR="00C258BE" w:rsidRPr="00133098">
        <w:rPr>
          <w:rFonts w:asciiTheme="minorHAnsi" w:eastAsia="Times New Roman" w:hAnsiTheme="minorHAnsi" w:cstheme="minorHAnsi"/>
          <w:sz w:val="22"/>
          <w:szCs w:val="22"/>
          <w:lang w:val="en-US"/>
        </w:rPr>
        <w:t xml:space="preserve"> the weighting of</w:t>
      </w:r>
      <w:r w:rsidR="00105CA5" w:rsidRPr="00133098">
        <w:rPr>
          <w:rFonts w:asciiTheme="minorHAnsi" w:eastAsia="Times New Roman" w:hAnsiTheme="minorHAnsi" w:cstheme="minorHAnsi"/>
          <w:sz w:val="22"/>
          <w:szCs w:val="22"/>
          <w:lang w:val="en-US"/>
        </w:rPr>
        <w:t xml:space="preserve"> the</w:t>
      </w:r>
      <w:r w:rsidR="00C258BE" w:rsidRPr="00133098">
        <w:rPr>
          <w:rFonts w:asciiTheme="minorHAnsi" w:eastAsia="Times New Roman" w:hAnsiTheme="minorHAnsi" w:cstheme="minorHAnsi"/>
          <w:sz w:val="22"/>
          <w:szCs w:val="22"/>
          <w:lang w:val="en-US"/>
        </w:rPr>
        <w:t xml:space="preserve"> </w:t>
      </w:r>
      <w:r w:rsidR="00105CA5" w:rsidRPr="00133098">
        <w:rPr>
          <w:rFonts w:asciiTheme="minorHAnsi" w:eastAsia="Times New Roman" w:hAnsiTheme="minorHAnsi" w:cstheme="minorHAnsi"/>
          <w:sz w:val="22"/>
          <w:szCs w:val="22"/>
          <w:lang w:val="en-US"/>
        </w:rPr>
        <w:t>bids</w:t>
      </w:r>
      <w:r w:rsidR="000319BB" w:rsidRPr="00133098">
        <w:rPr>
          <w:rFonts w:asciiTheme="minorHAnsi" w:eastAsia="Times New Roman" w:hAnsiTheme="minorHAnsi" w:cstheme="minorHAnsi"/>
          <w:sz w:val="22"/>
          <w:szCs w:val="22"/>
          <w:lang w:val="en-US"/>
        </w:rPr>
        <w:t>. During the planning period</w:t>
      </w:r>
      <w:r w:rsidR="0099062E">
        <w:rPr>
          <w:rFonts w:asciiTheme="minorHAnsi" w:eastAsia="Times New Roman" w:hAnsiTheme="minorHAnsi" w:cstheme="minorHAnsi"/>
          <w:sz w:val="22"/>
          <w:szCs w:val="22"/>
          <w:lang w:val="en-US"/>
        </w:rPr>
        <w:t>,</w:t>
      </w:r>
      <w:r w:rsidR="000319BB" w:rsidRPr="00133098">
        <w:rPr>
          <w:rFonts w:asciiTheme="minorHAnsi" w:eastAsia="Times New Roman" w:hAnsiTheme="minorHAnsi" w:cstheme="minorHAnsi"/>
          <w:sz w:val="22"/>
          <w:szCs w:val="22"/>
          <w:lang w:val="en-US"/>
        </w:rPr>
        <w:t xml:space="preserve"> it will be examined how these processes can be </w:t>
      </w:r>
      <w:r w:rsidR="00C258BE" w:rsidRPr="00133098">
        <w:rPr>
          <w:rFonts w:asciiTheme="minorHAnsi" w:eastAsia="Times New Roman" w:hAnsiTheme="minorHAnsi" w:cstheme="minorHAnsi"/>
          <w:sz w:val="22"/>
          <w:szCs w:val="22"/>
          <w:lang w:val="en-US"/>
        </w:rPr>
        <w:t xml:space="preserve">further </w:t>
      </w:r>
      <w:r w:rsidR="000319BB" w:rsidRPr="00133098">
        <w:rPr>
          <w:rFonts w:asciiTheme="minorHAnsi" w:eastAsia="Times New Roman" w:hAnsiTheme="minorHAnsi" w:cstheme="minorHAnsi"/>
          <w:sz w:val="22"/>
          <w:szCs w:val="22"/>
          <w:lang w:val="en-US"/>
        </w:rPr>
        <w:t xml:space="preserve">strengthened so that as many conscious choices as possible can be made. </w:t>
      </w:r>
      <w:r w:rsidRPr="00133098">
        <w:rPr>
          <w:rFonts w:asciiTheme="minorHAnsi" w:eastAsia="Times New Roman" w:hAnsiTheme="minorHAnsi" w:cstheme="minorHAnsi"/>
          <w:sz w:val="22"/>
          <w:szCs w:val="22"/>
          <w:lang w:val="en-US"/>
        </w:rPr>
        <w:t xml:space="preserve"> </w:t>
      </w:r>
    </w:p>
    <w:p w14:paraId="37A0F3BC" w14:textId="7D3FD999" w:rsidR="004F3033" w:rsidRPr="00133098" w:rsidRDefault="00C258BE" w:rsidP="00DE4752">
      <w:pPr>
        <w:spacing w:line="276" w:lineRule="auto"/>
        <w:ind w:firstLine="360"/>
        <w:rPr>
          <w:rFonts w:asciiTheme="minorHAnsi" w:eastAsia="Times New Roman" w:hAnsiTheme="minorHAnsi" w:cstheme="minorHAnsi"/>
          <w:sz w:val="22"/>
          <w:szCs w:val="22"/>
          <w:lang w:val="en-US"/>
        </w:rPr>
      </w:pPr>
      <w:r w:rsidRPr="00133098">
        <w:rPr>
          <w:rFonts w:asciiTheme="minorHAnsi" w:eastAsia="Times New Roman" w:hAnsiTheme="minorHAnsi" w:cstheme="minorHAnsi"/>
          <w:sz w:val="22"/>
          <w:szCs w:val="22"/>
          <w:lang w:val="en-US"/>
        </w:rPr>
        <w:t xml:space="preserve">Furthermore, </w:t>
      </w:r>
      <w:r w:rsidR="00CF0352" w:rsidRPr="00133098">
        <w:rPr>
          <w:rFonts w:asciiTheme="minorHAnsi" w:eastAsia="Times New Roman" w:hAnsiTheme="minorHAnsi" w:cstheme="minorHAnsi"/>
          <w:sz w:val="22"/>
          <w:szCs w:val="22"/>
          <w:lang w:val="en-US"/>
        </w:rPr>
        <w:t>Tilburg University</w:t>
      </w:r>
      <w:r w:rsidRPr="00133098">
        <w:rPr>
          <w:rFonts w:asciiTheme="minorHAnsi" w:eastAsia="Times New Roman" w:hAnsiTheme="minorHAnsi" w:cstheme="minorHAnsi"/>
          <w:sz w:val="22"/>
          <w:szCs w:val="22"/>
          <w:lang w:val="en-US"/>
        </w:rPr>
        <w:t xml:space="preserve"> is aware that </w:t>
      </w:r>
      <w:r w:rsidR="004F3033" w:rsidRPr="00133098">
        <w:rPr>
          <w:rFonts w:asciiTheme="minorHAnsi" w:eastAsia="Times New Roman" w:hAnsiTheme="minorHAnsi" w:cstheme="minorHAnsi"/>
          <w:sz w:val="22"/>
          <w:szCs w:val="22"/>
          <w:lang w:val="en-US"/>
        </w:rPr>
        <w:t xml:space="preserve">the </w:t>
      </w:r>
      <w:r w:rsidR="001C6558" w:rsidRPr="00133098">
        <w:rPr>
          <w:rFonts w:asciiTheme="minorHAnsi" w:eastAsia="Times New Roman" w:hAnsiTheme="minorHAnsi" w:cstheme="minorHAnsi"/>
          <w:sz w:val="22"/>
          <w:szCs w:val="22"/>
          <w:lang w:val="en-US"/>
        </w:rPr>
        <w:t xml:space="preserve">set of </w:t>
      </w:r>
      <w:r w:rsidR="004F3033" w:rsidRPr="00133098">
        <w:rPr>
          <w:rFonts w:asciiTheme="minorHAnsi" w:eastAsia="Times New Roman" w:hAnsiTheme="minorHAnsi" w:cstheme="minorHAnsi"/>
          <w:sz w:val="22"/>
          <w:szCs w:val="22"/>
          <w:lang w:val="en-US"/>
        </w:rPr>
        <w:t xml:space="preserve">sustainability criteria of </w:t>
      </w:r>
      <w:proofErr w:type="spellStart"/>
      <w:r w:rsidR="004F3033" w:rsidRPr="00133098">
        <w:rPr>
          <w:rFonts w:asciiTheme="minorHAnsi" w:eastAsia="Times New Roman" w:hAnsiTheme="minorHAnsi" w:cstheme="minorHAnsi"/>
          <w:i/>
          <w:sz w:val="22"/>
          <w:szCs w:val="22"/>
          <w:lang w:val="en-US"/>
        </w:rPr>
        <w:t>Agentschap</w:t>
      </w:r>
      <w:proofErr w:type="spellEnd"/>
      <w:r w:rsidR="004F3033" w:rsidRPr="00133098">
        <w:rPr>
          <w:rFonts w:asciiTheme="minorHAnsi" w:eastAsia="Times New Roman" w:hAnsiTheme="minorHAnsi" w:cstheme="minorHAnsi"/>
          <w:i/>
          <w:sz w:val="22"/>
          <w:szCs w:val="22"/>
          <w:lang w:val="en-US"/>
        </w:rPr>
        <w:t xml:space="preserve"> NL</w:t>
      </w:r>
      <w:r w:rsidR="001C6558" w:rsidRPr="00133098">
        <w:rPr>
          <w:rFonts w:asciiTheme="minorHAnsi" w:eastAsia="Times New Roman" w:hAnsiTheme="minorHAnsi" w:cstheme="minorHAnsi"/>
          <w:sz w:val="22"/>
          <w:szCs w:val="22"/>
          <w:lang w:val="en-US"/>
        </w:rPr>
        <w:t xml:space="preserve"> has its limitations</w:t>
      </w:r>
      <w:r w:rsidRPr="00133098">
        <w:rPr>
          <w:rFonts w:asciiTheme="minorHAnsi" w:eastAsia="Times New Roman" w:hAnsiTheme="minorHAnsi" w:cstheme="minorHAnsi"/>
          <w:sz w:val="22"/>
          <w:szCs w:val="22"/>
          <w:lang w:val="en-US"/>
        </w:rPr>
        <w:t>, in particular</w:t>
      </w:r>
      <w:r w:rsidR="00834379" w:rsidRPr="00133098">
        <w:rPr>
          <w:rFonts w:asciiTheme="minorHAnsi" w:eastAsia="Times New Roman" w:hAnsiTheme="minorHAnsi" w:cstheme="minorHAnsi"/>
          <w:sz w:val="22"/>
          <w:szCs w:val="22"/>
          <w:lang w:val="en-US"/>
        </w:rPr>
        <w:t>,</w:t>
      </w:r>
      <w:r w:rsidR="0099062E">
        <w:rPr>
          <w:rFonts w:asciiTheme="minorHAnsi" w:eastAsia="Times New Roman" w:hAnsiTheme="minorHAnsi" w:cstheme="minorHAnsi"/>
          <w:sz w:val="22"/>
          <w:szCs w:val="22"/>
          <w:lang w:val="en-US"/>
        </w:rPr>
        <w:t xml:space="preserve"> because the product group “nutrition”</w:t>
      </w:r>
      <w:r w:rsidRPr="00133098">
        <w:rPr>
          <w:rFonts w:asciiTheme="minorHAnsi" w:eastAsia="Times New Roman" w:hAnsiTheme="minorHAnsi" w:cstheme="minorHAnsi"/>
          <w:sz w:val="22"/>
          <w:szCs w:val="22"/>
          <w:lang w:val="en-US"/>
        </w:rPr>
        <w:t xml:space="preserve"> falls outside these criteria</w:t>
      </w:r>
      <w:r w:rsidR="00834379" w:rsidRPr="00133098">
        <w:rPr>
          <w:rFonts w:asciiTheme="minorHAnsi" w:eastAsia="Times New Roman" w:hAnsiTheme="minorHAnsi" w:cstheme="minorHAnsi"/>
          <w:sz w:val="22"/>
          <w:szCs w:val="22"/>
          <w:lang w:val="en-US"/>
        </w:rPr>
        <w:t xml:space="preserve"> whilst </w:t>
      </w:r>
      <w:r w:rsidR="00B54519" w:rsidRPr="00133098">
        <w:rPr>
          <w:rFonts w:asciiTheme="minorHAnsi" w:eastAsia="Times New Roman" w:hAnsiTheme="minorHAnsi" w:cstheme="minorHAnsi"/>
          <w:sz w:val="22"/>
          <w:szCs w:val="22"/>
          <w:lang w:val="en-US"/>
        </w:rPr>
        <w:t xml:space="preserve">it is precisely in this </w:t>
      </w:r>
      <w:r w:rsidR="001C6558" w:rsidRPr="00133098">
        <w:rPr>
          <w:rFonts w:asciiTheme="minorHAnsi" w:eastAsia="Times New Roman" w:hAnsiTheme="minorHAnsi" w:cstheme="minorHAnsi"/>
          <w:sz w:val="22"/>
          <w:szCs w:val="22"/>
          <w:lang w:val="en-US"/>
        </w:rPr>
        <w:t>product group that</w:t>
      </w:r>
      <w:r w:rsidR="00B54519" w:rsidRPr="00133098">
        <w:rPr>
          <w:rFonts w:asciiTheme="minorHAnsi" w:eastAsia="Times New Roman" w:hAnsiTheme="minorHAnsi" w:cstheme="minorHAnsi"/>
          <w:sz w:val="22"/>
          <w:szCs w:val="22"/>
          <w:lang w:val="en-US"/>
        </w:rPr>
        <w:t xml:space="preserve"> much can be gained from the broad </w:t>
      </w:r>
      <w:r w:rsidR="00834379" w:rsidRPr="00133098">
        <w:rPr>
          <w:rFonts w:asciiTheme="minorHAnsi" w:eastAsia="Times New Roman" w:hAnsiTheme="minorHAnsi" w:cstheme="minorHAnsi"/>
          <w:sz w:val="22"/>
          <w:szCs w:val="22"/>
          <w:lang w:val="en-US"/>
        </w:rPr>
        <w:t xml:space="preserve">sustainability </w:t>
      </w:r>
      <w:r w:rsidR="00B54519" w:rsidRPr="00133098">
        <w:rPr>
          <w:rFonts w:asciiTheme="minorHAnsi" w:eastAsia="Times New Roman" w:hAnsiTheme="minorHAnsi" w:cstheme="minorHAnsi"/>
          <w:sz w:val="22"/>
          <w:szCs w:val="22"/>
          <w:lang w:val="en-US"/>
        </w:rPr>
        <w:t xml:space="preserve">vision </w:t>
      </w:r>
      <w:r w:rsidR="001C6558" w:rsidRPr="00133098">
        <w:rPr>
          <w:rFonts w:asciiTheme="minorHAnsi" w:eastAsia="Times New Roman" w:hAnsiTheme="minorHAnsi" w:cstheme="minorHAnsi"/>
          <w:sz w:val="22"/>
          <w:szCs w:val="22"/>
          <w:lang w:val="en-US"/>
        </w:rPr>
        <w:t>that has been formulated</w:t>
      </w:r>
      <w:r w:rsidR="00B54519" w:rsidRPr="00133098">
        <w:rPr>
          <w:rFonts w:asciiTheme="minorHAnsi" w:eastAsia="Times New Roman" w:hAnsiTheme="minorHAnsi" w:cstheme="minorHAnsi"/>
          <w:sz w:val="22"/>
          <w:szCs w:val="22"/>
          <w:lang w:val="en-US"/>
        </w:rPr>
        <w:t xml:space="preserve">. These include </w:t>
      </w:r>
      <w:r w:rsidR="001C6558" w:rsidRPr="00133098">
        <w:rPr>
          <w:rFonts w:asciiTheme="minorHAnsi" w:eastAsia="Times New Roman" w:hAnsiTheme="minorHAnsi" w:cstheme="minorHAnsi"/>
          <w:sz w:val="22"/>
          <w:szCs w:val="22"/>
          <w:lang w:val="en-US"/>
        </w:rPr>
        <w:t xml:space="preserve">stimulating circularity through responsible use of raw materials and the prevention of waste, </w:t>
      </w:r>
      <w:r w:rsidR="00B54519" w:rsidRPr="00133098">
        <w:rPr>
          <w:rFonts w:asciiTheme="minorHAnsi" w:eastAsia="Times New Roman" w:hAnsiTheme="minorHAnsi" w:cstheme="minorHAnsi"/>
          <w:sz w:val="22"/>
          <w:szCs w:val="22"/>
          <w:lang w:val="en-US"/>
        </w:rPr>
        <w:t>eliminating the negative ecological and social consequences</w:t>
      </w:r>
      <w:r w:rsidR="001C6558" w:rsidRPr="00133098">
        <w:rPr>
          <w:rFonts w:asciiTheme="minorHAnsi" w:eastAsia="Times New Roman" w:hAnsiTheme="minorHAnsi" w:cstheme="minorHAnsi"/>
          <w:sz w:val="22"/>
          <w:szCs w:val="22"/>
          <w:lang w:val="en-US"/>
        </w:rPr>
        <w:t xml:space="preserve"> of production processes</w:t>
      </w:r>
      <w:r w:rsidR="00834379" w:rsidRPr="00133098">
        <w:rPr>
          <w:rFonts w:asciiTheme="minorHAnsi" w:eastAsia="Times New Roman" w:hAnsiTheme="minorHAnsi" w:cstheme="minorHAnsi"/>
          <w:sz w:val="22"/>
          <w:szCs w:val="22"/>
          <w:lang w:val="en-US"/>
        </w:rPr>
        <w:t>,</w:t>
      </w:r>
      <w:r w:rsidR="001C6558" w:rsidRPr="00133098">
        <w:rPr>
          <w:rFonts w:asciiTheme="minorHAnsi" w:eastAsia="Times New Roman" w:hAnsiTheme="minorHAnsi" w:cstheme="minorHAnsi"/>
          <w:sz w:val="22"/>
          <w:szCs w:val="22"/>
          <w:lang w:val="en-US"/>
        </w:rPr>
        <w:t xml:space="preserve"> and </w:t>
      </w:r>
      <w:r w:rsidR="00B54519" w:rsidRPr="00133098">
        <w:rPr>
          <w:rFonts w:asciiTheme="minorHAnsi" w:eastAsia="Times New Roman" w:hAnsiTheme="minorHAnsi" w:cstheme="minorHAnsi"/>
          <w:sz w:val="22"/>
          <w:szCs w:val="22"/>
          <w:lang w:val="en-US"/>
        </w:rPr>
        <w:t>reducing animal suffering</w:t>
      </w:r>
      <w:r w:rsidR="001C6558" w:rsidRPr="00133098">
        <w:rPr>
          <w:rFonts w:asciiTheme="minorHAnsi" w:eastAsia="Times New Roman" w:hAnsiTheme="minorHAnsi" w:cstheme="minorHAnsi"/>
          <w:sz w:val="22"/>
          <w:szCs w:val="22"/>
          <w:lang w:val="en-US"/>
        </w:rPr>
        <w:t>.</w:t>
      </w:r>
    </w:p>
    <w:p w14:paraId="3B25E3CD" w14:textId="616AC1C1" w:rsidR="004F3033" w:rsidRPr="00133098" w:rsidRDefault="004F3033" w:rsidP="00745D9D">
      <w:pPr>
        <w:spacing w:line="276" w:lineRule="auto"/>
        <w:rPr>
          <w:rFonts w:asciiTheme="minorHAnsi" w:hAnsiTheme="minorHAnsi" w:cstheme="minorBidi"/>
          <w:sz w:val="22"/>
          <w:szCs w:val="22"/>
          <w:lang w:val="en-US"/>
        </w:rPr>
      </w:pPr>
    </w:p>
    <w:p w14:paraId="53CC70AF" w14:textId="52926D53" w:rsidR="001C6558" w:rsidRPr="00133098" w:rsidRDefault="00E600C7" w:rsidP="00735C60">
      <w:pPr>
        <w:pStyle w:val="ListParagraph"/>
        <w:numPr>
          <w:ilvl w:val="0"/>
          <w:numId w:val="40"/>
        </w:numPr>
        <w:spacing w:before="120" w:after="120" w:line="276" w:lineRule="auto"/>
        <w:contextualSpacing/>
        <w:rPr>
          <w:rFonts w:asciiTheme="minorHAnsi" w:hAnsiTheme="minorHAnsi"/>
          <w:lang w:val="en-US"/>
        </w:rPr>
      </w:pPr>
      <w:r w:rsidRPr="00133098">
        <w:rPr>
          <w:rFonts w:asciiTheme="minorHAnsi" w:eastAsia="Times New Roman" w:hAnsiTheme="minorHAnsi" w:cstheme="minorHAnsi"/>
          <w:b/>
          <w:color w:val="000000"/>
          <w:lang w:val="en-US"/>
        </w:rPr>
        <w:lastRenderedPageBreak/>
        <w:t xml:space="preserve">Strengthening biodiversity </w:t>
      </w:r>
      <w:r w:rsidR="005026D3" w:rsidRPr="00133098">
        <w:rPr>
          <w:rFonts w:asciiTheme="minorHAnsi" w:eastAsia="Times New Roman" w:hAnsiTheme="minorHAnsi" w:cstheme="minorHAnsi"/>
          <w:b/>
          <w:color w:val="000000"/>
          <w:lang w:val="en-US"/>
        </w:rPr>
        <w:t>on and around the campus</w:t>
      </w:r>
      <w:r w:rsidR="00823280" w:rsidRPr="00133098">
        <w:rPr>
          <w:rFonts w:asciiTheme="minorHAnsi" w:eastAsia="Times New Roman" w:hAnsiTheme="minorHAnsi" w:cstheme="minorHAnsi"/>
          <w:b/>
          <w:color w:val="000000"/>
          <w:lang w:val="en-US"/>
        </w:rPr>
        <w:t xml:space="preserve"> (</w:t>
      </w:r>
      <w:r w:rsidR="005026D3" w:rsidRPr="00133098">
        <w:rPr>
          <w:rFonts w:asciiTheme="minorHAnsi" w:eastAsia="Times New Roman" w:hAnsiTheme="minorHAnsi" w:cstheme="minorHAnsi"/>
          <w:b/>
          <w:color w:val="000000"/>
          <w:lang w:val="en-US"/>
        </w:rPr>
        <w:t xml:space="preserve">SDG </w:t>
      </w:r>
      <w:r w:rsidR="006E1056" w:rsidRPr="00133098">
        <w:rPr>
          <w:rFonts w:asciiTheme="minorHAnsi" w:eastAsia="Times New Roman" w:hAnsiTheme="minorHAnsi" w:cstheme="minorHAnsi"/>
          <w:b/>
          <w:color w:val="000000"/>
          <w:lang w:val="en-US"/>
        </w:rPr>
        <w:t>15 life on land)</w:t>
      </w:r>
    </w:p>
    <w:p w14:paraId="23327BFE" w14:textId="49C76418" w:rsidR="002E700D" w:rsidRPr="00133098" w:rsidRDefault="00FA259B" w:rsidP="00745D9D">
      <w:pPr>
        <w:spacing w:before="120" w:after="120" w:line="276" w:lineRule="auto"/>
        <w:contextualSpacing/>
        <w:rPr>
          <w:rFonts w:asciiTheme="minorHAnsi" w:hAnsiTheme="minorHAnsi"/>
          <w:sz w:val="22"/>
          <w:szCs w:val="22"/>
          <w:lang w:val="en-US"/>
        </w:rPr>
      </w:pPr>
      <w:r w:rsidRPr="00133098">
        <w:rPr>
          <w:rFonts w:asciiTheme="minorHAnsi" w:eastAsia="Times New Roman" w:hAnsiTheme="minorHAnsi" w:cstheme="minorHAnsi"/>
          <w:color w:val="000000"/>
          <w:sz w:val="22"/>
          <w:szCs w:val="22"/>
          <w:lang w:val="en-US"/>
        </w:rPr>
        <w:t xml:space="preserve">Tilburg University takes </w:t>
      </w:r>
      <w:r w:rsidR="00942FF5" w:rsidRPr="00133098">
        <w:rPr>
          <w:rFonts w:asciiTheme="minorHAnsi" w:eastAsia="Times New Roman" w:hAnsiTheme="minorHAnsi" w:cstheme="minorHAnsi"/>
          <w:color w:val="000000"/>
          <w:sz w:val="22"/>
          <w:szCs w:val="22"/>
          <w:lang w:val="en-US"/>
        </w:rPr>
        <w:t>ecological values</w:t>
      </w:r>
      <w:r w:rsidRPr="00133098">
        <w:rPr>
          <w:rFonts w:asciiTheme="minorHAnsi" w:eastAsia="Times New Roman" w:hAnsiTheme="minorHAnsi" w:cstheme="minorHAnsi"/>
          <w:color w:val="000000"/>
          <w:sz w:val="22"/>
          <w:szCs w:val="22"/>
          <w:lang w:val="en-US"/>
        </w:rPr>
        <w:t xml:space="preserve"> into </w:t>
      </w:r>
      <w:r w:rsidR="00F1274B" w:rsidRPr="00133098">
        <w:rPr>
          <w:rFonts w:asciiTheme="minorHAnsi" w:eastAsia="Times New Roman" w:hAnsiTheme="minorHAnsi" w:cstheme="minorHAnsi"/>
          <w:color w:val="000000"/>
          <w:sz w:val="22"/>
          <w:szCs w:val="22"/>
          <w:lang w:val="en-US"/>
        </w:rPr>
        <w:t xml:space="preserve">account in its </w:t>
      </w:r>
      <w:r w:rsidR="00942FF5" w:rsidRPr="00133098">
        <w:rPr>
          <w:rFonts w:asciiTheme="minorHAnsi" w:eastAsia="Times New Roman" w:hAnsiTheme="minorHAnsi" w:cstheme="minorHAnsi"/>
          <w:color w:val="000000"/>
          <w:sz w:val="22"/>
          <w:szCs w:val="22"/>
          <w:lang w:val="en-US"/>
        </w:rPr>
        <w:t>construction activities</w:t>
      </w:r>
      <w:r w:rsidRPr="00133098">
        <w:rPr>
          <w:rFonts w:asciiTheme="minorHAnsi" w:eastAsia="Times New Roman" w:hAnsiTheme="minorHAnsi" w:cstheme="minorHAnsi"/>
          <w:color w:val="000000"/>
          <w:sz w:val="22"/>
          <w:szCs w:val="22"/>
          <w:lang w:val="en-US"/>
        </w:rPr>
        <w:t xml:space="preserve"> and in </w:t>
      </w:r>
      <w:r w:rsidR="00942FF5" w:rsidRPr="00133098">
        <w:rPr>
          <w:rFonts w:asciiTheme="minorHAnsi" w:eastAsia="Times New Roman" w:hAnsiTheme="minorHAnsi" w:cstheme="minorHAnsi"/>
          <w:color w:val="000000"/>
          <w:sz w:val="22"/>
          <w:szCs w:val="22"/>
          <w:lang w:val="en-US"/>
        </w:rPr>
        <w:t xml:space="preserve">the design and execution of </w:t>
      </w:r>
      <w:r w:rsidRPr="00133098">
        <w:rPr>
          <w:rFonts w:asciiTheme="minorHAnsi" w:eastAsia="Times New Roman" w:hAnsiTheme="minorHAnsi" w:cstheme="minorHAnsi"/>
          <w:color w:val="000000"/>
          <w:sz w:val="22"/>
          <w:szCs w:val="22"/>
          <w:lang w:val="en-US"/>
        </w:rPr>
        <w:t xml:space="preserve">other projects </w:t>
      </w:r>
      <w:r w:rsidR="0008171B" w:rsidRPr="00133098">
        <w:rPr>
          <w:rFonts w:asciiTheme="minorHAnsi" w:eastAsia="Times New Roman" w:hAnsiTheme="minorHAnsi" w:cstheme="minorHAnsi"/>
          <w:color w:val="000000"/>
          <w:sz w:val="22"/>
          <w:szCs w:val="22"/>
          <w:lang w:val="en-US"/>
        </w:rPr>
        <w:t xml:space="preserve">and would like to actively contribute to strengthening biological diversity. </w:t>
      </w:r>
      <w:r w:rsidR="00942FF5" w:rsidRPr="00133098">
        <w:rPr>
          <w:rFonts w:asciiTheme="minorHAnsi" w:hAnsiTheme="minorHAnsi"/>
          <w:sz w:val="22"/>
          <w:szCs w:val="22"/>
          <w:lang w:val="en-US"/>
        </w:rPr>
        <w:t xml:space="preserve">This can be done by </w:t>
      </w:r>
      <w:r w:rsidR="00F1274B" w:rsidRPr="00133098">
        <w:rPr>
          <w:rFonts w:asciiTheme="minorHAnsi" w:hAnsiTheme="minorHAnsi"/>
          <w:sz w:val="22"/>
          <w:szCs w:val="22"/>
          <w:lang w:val="en-US"/>
        </w:rPr>
        <w:t xml:space="preserve">greening the </w:t>
      </w:r>
      <w:r w:rsidR="00CF0352" w:rsidRPr="00133098">
        <w:rPr>
          <w:rFonts w:asciiTheme="minorHAnsi" w:hAnsiTheme="minorHAnsi"/>
          <w:sz w:val="22"/>
          <w:szCs w:val="22"/>
          <w:lang w:val="en-US"/>
        </w:rPr>
        <w:t>Tilburg University</w:t>
      </w:r>
      <w:r w:rsidR="00F1274B" w:rsidRPr="00133098">
        <w:rPr>
          <w:rFonts w:asciiTheme="minorHAnsi" w:hAnsiTheme="minorHAnsi"/>
          <w:sz w:val="22"/>
          <w:szCs w:val="22"/>
          <w:lang w:val="en-US"/>
        </w:rPr>
        <w:t xml:space="preserve"> campus and </w:t>
      </w:r>
      <w:r w:rsidR="00834379" w:rsidRPr="00133098">
        <w:rPr>
          <w:rFonts w:asciiTheme="minorHAnsi" w:hAnsiTheme="minorHAnsi"/>
          <w:sz w:val="22"/>
          <w:szCs w:val="22"/>
          <w:lang w:val="en-US"/>
        </w:rPr>
        <w:t>realizing</w:t>
      </w:r>
      <w:r w:rsidR="00F1274B" w:rsidRPr="00133098">
        <w:rPr>
          <w:rFonts w:asciiTheme="minorHAnsi" w:hAnsiTheme="minorHAnsi"/>
          <w:sz w:val="22"/>
          <w:szCs w:val="22"/>
          <w:lang w:val="en-US"/>
        </w:rPr>
        <w:t xml:space="preserve"> </w:t>
      </w:r>
      <w:r w:rsidR="00942FF5" w:rsidRPr="00133098">
        <w:rPr>
          <w:rFonts w:asciiTheme="minorHAnsi" w:hAnsiTheme="minorHAnsi"/>
          <w:sz w:val="22"/>
          <w:szCs w:val="22"/>
          <w:lang w:val="en-US"/>
        </w:rPr>
        <w:t xml:space="preserve">a </w:t>
      </w:r>
      <w:r w:rsidR="00F1274B" w:rsidRPr="00133098">
        <w:rPr>
          <w:rFonts w:asciiTheme="minorHAnsi" w:hAnsiTheme="minorHAnsi"/>
          <w:sz w:val="22"/>
          <w:szCs w:val="22"/>
          <w:lang w:val="en-US"/>
        </w:rPr>
        <w:t xml:space="preserve">green corridor from </w:t>
      </w:r>
      <w:r w:rsidR="00942FF5" w:rsidRPr="00133098">
        <w:rPr>
          <w:rFonts w:asciiTheme="minorHAnsi" w:hAnsiTheme="minorHAnsi"/>
          <w:sz w:val="22"/>
          <w:szCs w:val="22"/>
          <w:lang w:val="en-US"/>
        </w:rPr>
        <w:t>the adjoining</w:t>
      </w:r>
      <w:r w:rsidR="00834379" w:rsidRPr="00133098">
        <w:rPr>
          <w:rFonts w:asciiTheme="minorHAnsi" w:hAnsiTheme="minorHAnsi"/>
          <w:sz w:val="22"/>
          <w:szCs w:val="22"/>
          <w:lang w:val="en-US"/>
        </w:rPr>
        <w:t xml:space="preserve"> </w:t>
      </w:r>
      <w:proofErr w:type="spellStart"/>
      <w:r w:rsidR="00834379" w:rsidRPr="00133098">
        <w:rPr>
          <w:rFonts w:asciiTheme="minorHAnsi" w:hAnsiTheme="minorHAnsi"/>
          <w:sz w:val="22"/>
          <w:szCs w:val="22"/>
          <w:lang w:val="en-US"/>
        </w:rPr>
        <w:t>W</w:t>
      </w:r>
      <w:r w:rsidR="00942FF5" w:rsidRPr="00133098">
        <w:rPr>
          <w:rFonts w:asciiTheme="minorHAnsi" w:hAnsiTheme="minorHAnsi"/>
          <w:sz w:val="22"/>
          <w:szCs w:val="22"/>
          <w:lang w:val="en-US"/>
        </w:rPr>
        <w:t>arande</w:t>
      </w:r>
      <w:proofErr w:type="spellEnd"/>
      <w:r w:rsidR="00834379" w:rsidRPr="00133098">
        <w:rPr>
          <w:rFonts w:asciiTheme="minorHAnsi" w:hAnsiTheme="minorHAnsi"/>
          <w:sz w:val="22"/>
          <w:szCs w:val="22"/>
          <w:lang w:val="en-US"/>
        </w:rPr>
        <w:t xml:space="preserve"> forest t</w:t>
      </w:r>
      <w:r w:rsidR="00F1274B" w:rsidRPr="00133098">
        <w:rPr>
          <w:rFonts w:asciiTheme="minorHAnsi" w:hAnsiTheme="minorHAnsi"/>
          <w:sz w:val="22"/>
          <w:szCs w:val="22"/>
          <w:lang w:val="en-US"/>
        </w:rPr>
        <w:t xml:space="preserve">o the </w:t>
      </w:r>
      <w:r w:rsidR="00834379" w:rsidRPr="00133098">
        <w:rPr>
          <w:rFonts w:asciiTheme="minorHAnsi" w:hAnsiTheme="minorHAnsi"/>
          <w:sz w:val="22"/>
          <w:szCs w:val="22"/>
          <w:lang w:val="en-US"/>
        </w:rPr>
        <w:t>center</w:t>
      </w:r>
      <w:r w:rsidR="00F1274B" w:rsidRPr="00133098">
        <w:rPr>
          <w:rFonts w:asciiTheme="minorHAnsi" w:hAnsiTheme="minorHAnsi"/>
          <w:sz w:val="22"/>
          <w:szCs w:val="22"/>
          <w:lang w:val="en-US"/>
        </w:rPr>
        <w:t xml:space="preserve"> of Tilburg</w:t>
      </w:r>
      <w:r w:rsidR="00942FF5" w:rsidRPr="00133098">
        <w:rPr>
          <w:rFonts w:asciiTheme="minorHAnsi" w:hAnsiTheme="minorHAnsi"/>
          <w:sz w:val="22"/>
          <w:szCs w:val="22"/>
          <w:lang w:val="en-US"/>
        </w:rPr>
        <w:t xml:space="preserve">. This is </w:t>
      </w:r>
      <w:r w:rsidR="00F1274B" w:rsidRPr="00133098">
        <w:rPr>
          <w:rFonts w:asciiTheme="minorHAnsi" w:hAnsiTheme="minorHAnsi"/>
          <w:sz w:val="22"/>
          <w:szCs w:val="22"/>
          <w:lang w:val="en-US"/>
        </w:rPr>
        <w:t xml:space="preserve">part of the </w:t>
      </w:r>
      <w:proofErr w:type="spellStart"/>
      <w:r w:rsidR="00F1274B" w:rsidRPr="00133098">
        <w:rPr>
          <w:rFonts w:asciiTheme="minorHAnsi" w:hAnsiTheme="minorHAnsi"/>
          <w:i/>
          <w:sz w:val="22"/>
          <w:szCs w:val="22"/>
          <w:lang w:val="en-US"/>
        </w:rPr>
        <w:t>Brabantstad</w:t>
      </w:r>
      <w:proofErr w:type="spellEnd"/>
      <w:r w:rsidR="00F1274B" w:rsidRPr="00133098">
        <w:rPr>
          <w:rFonts w:asciiTheme="minorHAnsi" w:hAnsiTheme="minorHAnsi"/>
          <w:sz w:val="22"/>
          <w:szCs w:val="22"/>
          <w:lang w:val="en-US"/>
        </w:rPr>
        <w:t xml:space="preserve"> ambition, in which the connection </w:t>
      </w:r>
      <w:r w:rsidR="00942FF5" w:rsidRPr="00133098">
        <w:rPr>
          <w:rFonts w:asciiTheme="minorHAnsi" w:hAnsiTheme="minorHAnsi"/>
          <w:sz w:val="22"/>
          <w:szCs w:val="22"/>
          <w:lang w:val="en-US"/>
        </w:rPr>
        <w:t xml:space="preserve">between the </w:t>
      </w:r>
      <w:r w:rsidR="00F1274B" w:rsidRPr="00133098">
        <w:rPr>
          <w:rFonts w:asciiTheme="minorHAnsi" w:hAnsiTheme="minorHAnsi"/>
          <w:sz w:val="22"/>
          <w:szCs w:val="22"/>
          <w:lang w:val="en-US"/>
        </w:rPr>
        <w:t xml:space="preserve">city </w:t>
      </w:r>
      <w:r w:rsidR="00942FF5" w:rsidRPr="00133098">
        <w:rPr>
          <w:rFonts w:asciiTheme="minorHAnsi" w:hAnsiTheme="minorHAnsi"/>
          <w:sz w:val="22"/>
          <w:szCs w:val="22"/>
          <w:lang w:val="en-US"/>
        </w:rPr>
        <w:t xml:space="preserve">and the </w:t>
      </w:r>
      <w:r w:rsidR="00F1274B" w:rsidRPr="00133098">
        <w:rPr>
          <w:rFonts w:asciiTheme="minorHAnsi" w:hAnsiTheme="minorHAnsi"/>
          <w:sz w:val="22"/>
          <w:szCs w:val="22"/>
          <w:lang w:val="en-US"/>
        </w:rPr>
        <w:t xml:space="preserve">surrounding area (Brabant cities located in the </w:t>
      </w:r>
      <w:proofErr w:type="spellStart"/>
      <w:r w:rsidR="00834379" w:rsidRPr="00133098">
        <w:rPr>
          <w:rFonts w:asciiTheme="minorHAnsi" w:hAnsiTheme="minorHAnsi"/>
          <w:i/>
          <w:sz w:val="22"/>
          <w:szCs w:val="22"/>
          <w:lang w:val="en-US"/>
        </w:rPr>
        <w:t>Beekdalensysteem</w:t>
      </w:r>
      <w:proofErr w:type="spellEnd"/>
      <w:r w:rsidR="00F1274B" w:rsidRPr="00133098">
        <w:rPr>
          <w:rFonts w:asciiTheme="minorHAnsi" w:hAnsiTheme="minorHAnsi"/>
          <w:sz w:val="22"/>
          <w:szCs w:val="22"/>
          <w:lang w:val="en-US"/>
        </w:rPr>
        <w:t>) is central</w:t>
      </w:r>
      <w:r w:rsidR="00942FF5" w:rsidRPr="00133098">
        <w:rPr>
          <w:rFonts w:asciiTheme="minorHAnsi" w:hAnsiTheme="minorHAnsi"/>
          <w:sz w:val="22"/>
          <w:szCs w:val="22"/>
          <w:lang w:val="en-US"/>
        </w:rPr>
        <w:t>. This will bring nature objectives closer, but it will also improve the</w:t>
      </w:r>
      <w:r w:rsidR="00F1274B" w:rsidRPr="00133098">
        <w:rPr>
          <w:rFonts w:asciiTheme="minorHAnsi" w:hAnsiTheme="minorHAnsi"/>
          <w:sz w:val="22"/>
          <w:szCs w:val="22"/>
          <w:lang w:val="en-US"/>
        </w:rPr>
        <w:t xml:space="preserve"> quality of</w:t>
      </w:r>
      <w:r w:rsidR="00942FF5" w:rsidRPr="00133098">
        <w:rPr>
          <w:rFonts w:asciiTheme="minorHAnsi" w:hAnsiTheme="minorHAnsi"/>
          <w:sz w:val="22"/>
          <w:szCs w:val="22"/>
          <w:lang w:val="en-US"/>
        </w:rPr>
        <w:t xml:space="preserve"> the</w:t>
      </w:r>
      <w:r w:rsidR="00F1274B" w:rsidRPr="00133098">
        <w:rPr>
          <w:rFonts w:asciiTheme="minorHAnsi" w:hAnsiTheme="minorHAnsi"/>
          <w:sz w:val="22"/>
          <w:szCs w:val="22"/>
          <w:lang w:val="en-US"/>
        </w:rPr>
        <w:t xml:space="preserve"> business environment and the quality of living. As far as</w:t>
      </w:r>
      <w:r w:rsidR="00942FF5" w:rsidRPr="00133098">
        <w:rPr>
          <w:rFonts w:asciiTheme="minorHAnsi" w:hAnsiTheme="minorHAnsi"/>
          <w:sz w:val="22"/>
          <w:szCs w:val="22"/>
          <w:lang w:val="en-US"/>
        </w:rPr>
        <w:t xml:space="preserve"> the campus is concerned, greening also c</w:t>
      </w:r>
      <w:r w:rsidR="00730AE7" w:rsidRPr="00133098">
        <w:rPr>
          <w:rFonts w:asciiTheme="minorHAnsi" w:hAnsiTheme="minorHAnsi"/>
          <w:sz w:val="22"/>
          <w:szCs w:val="22"/>
          <w:lang w:val="en-US"/>
        </w:rPr>
        <w:t xml:space="preserve">ontributes to the pursuit of a </w:t>
      </w:r>
      <w:r w:rsidR="00942FF5" w:rsidRPr="00133098">
        <w:rPr>
          <w:rFonts w:asciiTheme="minorHAnsi" w:hAnsiTheme="minorHAnsi"/>
          <w:sz w:val="22"/>
          <w:szCs w:val="22"/>
          <w:lang w:val="en-US"/>
        </w:rPr>
        <w:t xml:space="preserve">healthy campus because a green environment has a positive impact on health. </w:t>
      </w:r>
    </w:p>
    <w:p w14:paraId="03D8673A" w14:textId="71FA22DE" w:rsidR="00DE4752" w:rsidRPr="00133098" w:rsidRDefault="00942FF5" w:rsidP="00DE4752">
      <w:pPr>
        <w:spacing w:before="120" w:after="120" w:line="276" w:lineRule="auto"/>
        <w:ind w:firstLine="360"/>
        <w:contextualSpacing/>
        <w:rPr>
          <w:rFonts w:asciiTheme="minorHAnsi" w:hAnsiTheme="minorHAnsi"/>
          <w:sz w:val="22"/>
          <w:szCs w:val="22"/>
          <w:lang w:val="en-US"/>
        </w:rPr>
      </w:pPr>
      <w:r w:rsidRPr="00133098">
        <w:rPr>
          <w:rFonts w:asciiTheme="minorHAnsi" w:hAnsiTheme="minorHAnsi"/>
          <w:sz w:val="22"/>
          <w:szCs w:val="22"/>
          <w:lang w:val="en-US"/>
        </w:rPr>
        <w:t xml:space="preserve">The concrete measures will be worked out in more detail in consultation with the </w:t>
      </w:r>
      <w:r w:rsidR="00D6348D" w:rsidRPr="00133098">
        <w:rPr>
          <w:rFonts w:asciiTheme="minorHAnsi" w:hAnsiTheme="minorHAnsi"/>
          <w:sz w:val="22"/>
          <w:szCs w:val="22"/>
          <w:lang w:val="en-US"/>
        </w:rPr>
        <w:t xml:space="preserve">Tilburg </w:t>
      </w:r>
      <w:r w:rsidR="0099062E">
        <w:rPr>
          <w:rFonts w:asciiTheme="minorHAnsi" w:hAnsiTheme="minorHAnsi"/>
          <w:sz w:val="22"/>
          <w:szCs w:val="22"/>
          <w:lang w:val="en-US"/>
        </w:rPr>
        <w:t>M</w:t>
      </w:r>
      <w:r w:rsidRPr="00133098">
        <w:rPr>
          <w:rFonts w:asciiTheme="minorHAnsi" w:hAnsiTheme="minorHAnsi"/>
          <w:sz w:val="22"/>
          <w:szCs w:val="22"/>
          <w:lang w:val="en-US"/>
        </w:rPr>
        <w:t xml:space="preserve">unicipality but could include </w:t>
      </w:r>
      <w:r w:rsidR="00F1274B" w:rsidRPr="00133098">
        <w:rPr>
          <w:rFonts w:asciiTheme="minorHAnsi" w:hAnsiTheme="minorHAnsi"/>
          <w:sz w:val="22"/>
          <w:szCs w:val="22"/>
          <w:lang w:val="en-US"/>
        </w:rPr>
        <w:t>the construction of a bee ribbon, the installation of other lighting so that it is safer for some animals (e.g.</w:t>
      </w:r>
      <w:r w:rsidR="00D6348D" w:rsidRPr="00133098">
        <w:rPr>
          <w:rFonts w:asciiTheme="minorHAnsi" w:hAnsiTheme="minorHAnsi"/>
          <w:sz w:val="22"/>
          <w:szCs w:val="22"/>
          <w:lang w:val="en-US"/>
        </w:rPr>
        <w:t>,</w:t>
      </w:r>
      <w:r w:rsidR="00F1274B" w:rsidRPr="00133098">
        <w:rPr>
          <w:rFonts w:asciiTheme="minorHAnsi" w:hAnsiTheme="minorHAnsi"/>
          <w:sz w:val="22"/>
          <w:szCs w:val="22"/>
          <w:lang w:val="en-US"/>
        </w:rPr>
        <w:t xml:space="preserve"> bats) to move between city districts</w:t>
      </w:r>
      <w:r w:rsidR="002E700D" w:rsidRPr="00133098">
        <w:rPr>
          <w:rFonts w:asciiTheme="minorHAnsi" w:hAnsiTheme="minorHAnsi"/>
          <w:sz w:val="22"/>
          <w:szCs w:val="22"/>
          <w:lang w:val="en-US"/>
        </w:rPr>
        <w:t>, and the installation of nesting boxes for various types of bats, the swift</w:t>
      </w:r>
      <w:r w:rsidR="00D6348D" w:rsidRPr="00133098">
        <w:rPr>
          <w:rFonts w:asciiTheme="minorHAnsi" w:hAnsiTheme="minorHAnsi"/>
          <w:sz w:val="22"/>
          <w:szCs w:val="22"/>
          <w:lang w:val="en-US"/>
        </w:rPr>
        <w:t>,</w:t>
      </w:r>
      <w:r w:rsidR="002E700D" w:rsidRPr="00133098">
        <w:rPr>
          <w:rFonts w:asciiTheme="minorHAnsi" w:hAnsiTheme="minorHAnsi"/>
          <w:sz w:val="22"/>
          <w:szCs w:val="22"/>
          <w:lang w:val="en-US"/>
        </w:rPr>
        <w:t xml:space="preserve"> or perhaps even the peregrine falcon.</w:t>
      </w:r>
    </w:p>
    <w:p w14:paraId="1201FCC2" w14:textId="6074428F" w:rsidR="008E3E6E" w:rsidRPr="00133098" w:rsidRDefault="00E61247" w:rsidP="00E10E5C">
      <w:pPr>
        <w:spacing w:line="276" w:lineRule="auto"/>
        <w:rPr>
          <w:rFonts w:asciiTheme="minorHAnsi" w:hAnsiTheme="minorHAnsi"/>
          <w:color w:val="000000" w:themeColor="text1"/>
          <w:sz w:val="22"/>
          <w:szCs w:val="22"/>
          <w:lang w:val="en-US"/>
        </w:rPr>
      </w:pPr>
      <w:r w:rsidRPr="00133098">
        <w:rPr>
          <w:rFonts w:asciiTheme="minorHAnsi" w:hAnsiTheme="minorHAnsi" w:cstheme="minorHAnsi"/>
          <w:bCs/>
          <w:color w:val="000000" w:themeColor="text1"/>
          <w:lang w:val="en-US"/>
        </w:rPr>
        <w:br w:type="column"/>
      </w:r>
    </w:p>
    <w:p w14:paraId="1F314E9B" w14:textId="066B5484" w:rsidR="0049128A" w:rsidRPr="00133098" w:rsidRDefault="00DE4752" w:rsidP="0049128A">
      <w:pPr>
        <w:pStyle w:val="Heading1"/>
        <w:ind w:left="426" w:hanging="426"/>
        <w:rPr>
          <w:rFonts w:asciiTheme="minorHAnsi" w:hAnsiTheme="minorHAnsi"/>
          <w:b/>
          <w:lang w:val="en-US"/>
        </w:rPr>
      </w:pPr>
      <w:r w:rsidRPr="00133098">
        <w:rPr>
          <w:rFonts w:asciiTheme="minorHAnsi" w:hAnsiTheme="minorHAnsi"/>
          <w:b/>
          <w:lang w:val="en-US"/>
        </w:rPr>
        <w:t>6</w:t>
      </w:r>
      <w:r w:rsidR="0049128A" w:rsidRPr="00133098">
        <w:rPr>
          <w:rFonts w:asciiTheme="minorHAnsi" w:hAnsiTheme="minorHAnsi"/>
          <w:b/>
          <w:lang w:val="en-US"/>
        </w:rPr>
        <w:t xml:space="preserve">. </w:t>
      </w:r>
      <w:r w:rsidR="0049128A" w:rsidRPr="00133098">
        <w:rPr>
          <w:rFonts w:asciiTheme="minorHAnsi" w:hAnsiTheme="minorHAnsi"/>
          <w:b/>
          <w:lang w:val="en-US"/>
        </w:rPr>
        <w:tab/>
        <w:t>Communication</w:t>
      </w:r>
      <w:r w:rsidR="002E1E3D" w:rsidRPr="00133098">
        <w:rPr>
          <w:rFonts w:asciiTheme="minorHAnsi" w:hAnsiTheme="minorHAnsi"/>
          <w:b/>
          <w:lang w:val="en-US"/>
        </w:rPr>
        <w:t xml:space="preserve"> and reporting </w:t>
      </w:r>
    </w:p>
    <w:p w14:paraId="6A235C9B" w14:textId="77777777" w:rsidR="003C10F9" w:rsidRPr="00133098" w:rsidRDefault="003C10F9" w:rsidP="003C10F9">
      <w:pPr>
        <w:rPr>
          <w:rFonts w:asciiTheme="minorHAnsi" w:hAnsiTheme="minorHAnsi"/>
          <w:lang w:val="en-US"/>
        </w:rPr>
      </w:pPr>
    </w:p>
    <w:p w14:paraId="69A4A456" w14:textId="77777777" w:rsidR="003C10F9" w:rsidRPr="00133098" w:rsidRDefault="003C10F9" w:rsidP="003C10F9">
      <w:pPr>
        <w:rPr>
          <w:rFonts w:asciiTheme="minorHAnsi" w:hAnsiTheme="minorHAnsi"/>
          <w:lang w:val="en-US"/>
        </w:rPr>
      </w:pPr>
      <w:r w:rsidRPr="00133098">
        <w:rPr>
          <w:rFonts w:asciiTheme="minorHAnsi" w:hAnsiTheme="minorHAnsi"/>
          <w:noProof/>
        </w:rPr>
        <mc:AlternateContent>
          <mc:Choice Requires="wps">
            <w:drawing>
              <wp:anchor distT="0" distB="0" distL="114300" distR="114300" simplePos="0" relativeHeight="251671552" behindDoc="0" locked="0" layoutInCell="1" allowOverlap="1" wp14:anchorId="25B1C8C8" wp14:editId="3A49FA23">
                <wp:simplePos x="0" y="0"/>
                <wp:positionH relativeFrom="column">
                  <wp:posOffset>-48895</wp:posOffset>
                </wp:positionH>
                <wp:positionV relativeFrom="paragraph">
                  <wp:posOffset>72390</wp:posOffset>
                </wp:positionV>
                <wp:extent cx="5321935" cy="2685415"/>
                <wp:effectExtent l="0" t="0" r="37465" b="32385"/>
                <wp:wrapSquare wrapText="bothSides"/>
                <wp:docPr id="7" name="Tekstvak 7"/>
                <wp:cNvGraphicFramePr/>
                <a:graphic xmlns:a="http://schemas.openxmlformats.org/drawingml/2006/main">
                  <a:graphicData uri="http://schemas.microsoft.com/office/word/2010/wordprocessingShape">
                    <wps:wsp>
                      <wps:cNvSpPr txBox="1"/>
                      <wps:spPr>
                        <a:xfrm>
                          <a:off x="0" y="0"/>
                          <a:ext cx="5321935" cy="2685415"/>
                        </a:xfrm>
                        <a:prstGeom prst="rect">
                          <a:avLst/>
                        </a:prstGeom>
                        <a:solidFill>
                          <a:schemeClr val="accent1">
                            <a:lumMod val="20000"/>
                            <a:lumOff val="80000"/>
                          </a:schemeClr>
                        </a:solidFill>
                        <a:ln>
                          <a:solidFill>
                            <a:schemeClr val="accent1"/>
                          </a:solidFill>
                        </a:ln>
                        <a:effectLst/>
                      </wps:spPr>
                      <wps:txbx>
                        <w:txbxContent>
                          <w:p w14:paraId="1AA524C7" w14:textId="77777777" w:rsidR="007F6E57" w:rsidRPr="00CF22FE" w:rsidRDefault="007F6E57" w:rsidP="003C10F9">
                            <w:pPr>
                              <w:rPr>
                                <w:rFonts w:asciiTheme="minorHAnsi" w:hAnsiTheme="minorHAnsi"/>
                                <w:b/>
                                <w:color w:val="000000" w:themeColor="text1"/>
                                <w:lang w:val="en-US"/>
                              </w:rPr>
                            </w:pPr>
                            <w:r w:rsidRPr="00CF22FE">
                              <w:rPr>
                                <w:rStyle w:val="Heading2Char"/>
                                <w:rFonts w:asciiTheme="minorHAnsi" w:hAnsiTheme="minorHAnsi" w:cs="Times New Roman"/>
                                <w:b/>
                                <w:color w:val="000000" w:themeColor="text1"/>
                                <w:lang w:val="en-US"/>
                              </w:rPr>
                              <w:t xml:space="preserve">Objective: </w:t>
                            </w:r>
                          </w:p>
                          <w:p w14:paraId="4C80B39E" w14:textId="77777777" w:rsidR="007F6E57" w:rsidRPr="00CF22FE" w:rsidRDefault="007F6E57" w:rsidP="003C10F9">
                            <w:pPr>
                              <w:rPr>
                                <w:rFonts w:asciiTheme="minorHAnsi" w:hAnsiTheme="minorHAnsi"/>
                                <w:b/>
                                <w:color w:val="000000" w:themeColor="text1"/>
                                <w:lang w:val="en-US"/>
                              </w:rPr>
                            </w:pPr>
                          </w:p>
                          <w:p w14:paraId="24452A00" w14:textId="30834AFA" w:rsidR="007F6E57" w:rsidRPr="00CF22FE" w:rsidRDefault="007F6E57" w:rsidP="00952EEF">
                            <w:pPr>
                              <w:spacing w:line="276" w:lineRule="auto"/>
                              <w:rPr>
                                <w:rFonts w:asciiTheme="minorHAnsi" w:hAnsiTheme="minorHAnsi"/>
                                <w:color w:val="000000" w:themeColor="text1"/>
                                <w:lang w:val="en-US"/>
                              </w:rPr>
                            </w:pPr>
                            <w:r w:rsidRPr="00CF22FE">
                              <w:rPr>
                                <w:rFonts w:asciiTheme="minorHAnsi" w:hAnsiTheme="minorHAnsi"/>
                                <w:b/>
                                <w:color w:val="000000" w:themeColor="text1"/>
                                <w:lang w:val="en-US"/>
                              </w:rPr>
                              <w:t xml:space="preserve">Tilburg communicates and reports </w:t>
                            </w:r>
                            <w:r w:rsidRPr="00CF22FE">
                              <w:rPr>
                                <w:rFonts w:asciiTheme="minorHAnsi" w:hAnsiTheme="minorHAnsi"/>
                                <w:color w:val="000000" w:themeColor="text1"/>
                                <w:lang w:val="en-US"/>
                              </w:rPr>
                              <w:t>transparently on the progress made in the field of sustainability.</w:t>
                            </w:r>
                          </w:p>
                          <w:p w14:paraId="00779FA0" w14:textId="77777777" w:rsidR="007F6E57" w:rsidRPr="00CF22FE" w:rsidRDefault="007F6E57" w:rsidP="003C10F9">
                            <w:pPr>
                              <w:spacing w:line="276" w:lineRule="auto"/>
                              <w:rPr>
                                <w:rFonts w:asciiTheme="minorHAnsi" w:hAnsiTheme="minorHAnsi"/>
                                <w:b/>
                                <w:color w:val="000000" w:themeColor="text1"/>
                                <w:sz w:val="22"/>
                                <w:szCs w:val="22"/>
                                <w:lang w:val="en-US"/>
                              </w:rPr>
                            </w:pPr>
                          </w:p>
                          <w:p w14:paraId="38093A67" w14:textId="77777777" w:rsidR="007F6E57" w:rsidRPr="00CF22FE" w:rsidRDefault="007F6E57" w:rsidP="003C10F9">
                            <w:pPr>
                              <w:spacing w:line="276" w:lineRule="auto"/>
                              <w:rPr>
                                <w:rStyle w:val="Heading2Char"/>
                                <w:rFonts w:asciiTheme="minorHAnsi" w:hAnsiTheme="minorHAnsi" w:cs="Times New Roman"/>
                                <w:b/>
                                <w:color w:val="000000" w:themeColor="text1"/>
                                <w:sz w:val="22"/>
                                <w:szCs w:val="22"/>
                                <w:lang w:val="en-US"/>
                              </w:rPr>
                            </w:pPr>
                            <w:r w:rsidRPr="00CF22FE">
                              <w:rPr>
                                <w:rStyle w:val="Heading2Char"/>
                                <w:rFonts w:asciiTheme="minorHAnsi" w:hAnsiTheme="minorHAnsi" w:cs="Times New Roman"/>
                                <w:b/>
                                <w:color w:val="000000" w:themeColor="text1"/>
                                <w:sz w:val="22"/>
                                <w:szCs w:val="22"/>
                                <w:lang w:val="en-US"/>
                              </w:rPr>
                              <w:t>Actions and results:</w:t>
                            </w:r>
                          </w:p>
                          <w:p w14:paraId="19CEB5F2" w14:textId="77777777" w:rsidR="007F6E57" w:rsidRPr="00CF22FE" w:rsidRDefault="007F6E57" w:rsidP="003C10F9">
                            <w:pPr>
                              <w:spacing w:line="276" w:lineRule="auto"/>
                              <w:rPr>
                                <w:rFonts w:asciiTheme="minorHAnsi" w:hAnsiTheme="minorHAnsi"/>
                                <w:b/>
                                <w:color w:val="000000" w:themeColor="text1"/>
                                <w:sz w:val="22"/>
                                <w:szCs w:val="22"/>
                                <w:lang w:val="en-US"/>
                              </w:rPr>
                            </w:pPr>
                          </w:p>
                          <w:p w14:paraId="55126555" w14:textId="1501973B" w:rsidR="007F6E57" w:rsidRPr="00CF22FE" w:rsidRDefault="007F6E57" w:rsidP="0099062E">
                            <w:pPr>
                              <w:pStyle w:val="ListParagraph"/>
                              <w:numPr>
                                <w:ilvl w:val="0"/>
                                <w:numId w:val="31"/>
                              </w:numPr>
                              <w:spacing w:line="276" w:lineRule="auto"/>
                              <w:contextualSpacing/>
                              <w:rPr>
                                <w:rFonts w:asciiTheme="minorHAnsi" w:hAnsiTheme="minorHAnsi"/>
                                <w:color w:val="000000" w:themeColor="text1"/>
                                <w:lang w:val="en-US"/>
                              </w:rPr>
                            </w:pPr>
                            <w:r w:rsidRPr="00CF22FE">
                              <w:rPr>
                                <w:rFonts w:asciiTheme="minorHAnsi" w:hAnsiTheme="minorHAnsi"/>
                                <w:color w:val="000000" w:themeColor="text1"/>
                                <w:lang w:val="en-US"/>
                              </w:rPr>
                              <w:t xml:space="preserve">In 2019, a plan </w:t>
                            </w:r>
                            <w:r>
                              <w:rPr>
                                <w:rFonts w:asciiTheme="minorHAnsi" w:hAnsiTheme="minorHAnsi"/>
                                <w:color w:val="000000" w:themeColor="text1"/>
                                <w:lang w:val="en-US"/>
                              </w:rPr>
                              <w:t>will be</w:t>
                            </w:r>
                            <w:r w:rsidRPr="00CF22FE">
                              <w:rPr>
                                <w:rFonts w:asciiTheme="minorHAnsi" w:hAnsiTheme="minorHAnsi"/>
                                <w:color w:val="000000" w:themeColor="text1"/>
                                <w:lang w:val="en-US"/>
                              </w:rPr>
                              <w:t xml:space="preserve"> developed to ensure good</w:t>
                            </w:r>
                            <w:r w:rsidRPr="00CF22FE">
                              <w:rPr>
                                <w:rFonts w:asciiTheme="minorHAnsi" w:hAnsiTheme="minorHAnsi"/>
                                <w:b/>
                                <w:color w:val="000000" w:themeColor="text1"/>
                                <w:lang w:val="en-US"/>
                              </w:rPr>
                              <w:t xml:space="preserve"> communication</w:t>
                            </w:r>
                            <w:r w:rsidRPr="00CF22FE">
                              <w:rPr>
                                <w:rFonts w:asciiTheme="minorHAnsi" w:hAnsiTheme="minorHAnsi"/>
                                <w:color w:val="000000" w:themeColor="text1"/>
                                <w:lang w:val="en-US"/>
                              </w:rPr>
                              <w:t xml:space="preserve"> about sustainability</w:t>
                            </w:r>
                            <w:r>
                              <w:rPr>
                                <w:rFonts w:asciiTheme="minorHAnsi" w:hAnsiTheme="minorHAnsi"/>
                                <w:color w:val="000000" w:themeColor="text1"/>
                                <w:lang w:val="en-US"/>
                              </w:rPr>
                              <w:t>—taking this Sustainability P</w:t>
                            </w:r>
                            <w:r w:rsidRPr="00CF22FE">
                              <w:rPr>
                                <w:rFonts w:asciiTheme="minorHAnsi" w:hAnsiTheme="minorHAnsi"/>
                                <w:color w:val="000000" w:themeColor="text1"/>
                                <w:lang w:val="en-US"/>
                              </w:rPr>
                              <w:t>lan into account.</w:t>
                            </w:r>
                          </w:p>
                          <w:p w14:paraId="0221EEA1" w14:textId="77777777" w:rsidR="007F6E57" w:rsidRPr="00CF22FE" w:rsidRDefault="007F6E57" w:rsidP="00952EEF">
                            <w:pPr>
                              <w:pStyle w:val="ListParagraph"/>
                              <w:spacing w:line="276" w:lineRule="auto"/>
                              <w:contextualSpacing/>
                              <w:rPr>
                                <w:rFonts w:asciiTheme="minorHAnsi" w:hAnsiTheme="minorHAnsi"/>
                                <w:color w:val="000000" w:themeColor="text1"/>
                                <w:lang w:val="en-US"/>
                              </w:rPr>
                            </w:pPr>
                          </w:p>
                          <w:p w14:paraId="2205FB9E" w14:textId="1D8C6CAA" w:rsidR="007F6E57" w:rsidRPr="00CF22FE" w:rsidRDefault="007F6E57" w:rsidP="00230FC4">
                            <w:pPr>
                              <w:pStyle w:val="ListParagraph"/>
                              <w:numPr>
                                <w:ilvl w:val="0"/>
                                <w:numId w:val="31"/>
                              </w:numPr>
                              <w:spacing w:line="276" w:lineRule="auto"/>
                              <w:contextualSpacing/>
                              <w:rPr>
                                <w:rFonts w:asciiTheme="minorHAnsi" w:hAnsiTheme="minorHAnsi"/>
                                <w:color w:val="000000" w:themeColor="text1"/>
                                <w:lang w:val="en-US"/>
                              </w:rPr>
                            </w:pPr>
                            <w:r w:rsidRPr="00CF22FE">
                              <w:rPr>
                                <w:rFonts w:asciiTheme="minorHAnsi" w:hAnsiTheme="minorHAnsi"/>
                                <w:color w:val="000000" w:themeColor="text1"/>
                                <w:lang w:val="en-US"/>
                              </w:rPr>
                              <w:t>The progress of the i</w:t>
                            </w:r>
                            <w:r>
                              <w:rPr>
                                <w:rFonts w:asciiTheme="minorHAnsi" w:hAnsiTheme="minorHAnsi"/>
                                <w:color w:val="000000" w:themeColor="text1"/>
                                <w:lang w:val="en-US"/>
                              </w:rPr>
                              <w:t>mplementation of this Sustainability P</w:t>
                            </w:r>
                            <w:r w:rsidRPr="00CF22FE">
                              <w:rPr>
                                <w:rFonts w:asciiTheme="minorHAnsi" w:hAnsiTheme="minorHAnsi"/>
                                <w:color w:val="000000" w:themeColor="text1"/>
                                <w:lang w:val="en-US"/>
                              </w:rPr>
                              <w:t xml:space="preserve">lan will be </w:t>
                            </w:r>
                            <w:r w:rsidRPr="00CF22FE">
                              <w:rPr>
                                <w:rFonts w:asciiTheme="minorHAnsi" w:hAnsiTheme="minorHAnsi"/>
                                <w:b/>
                                <w:color w:val="000000" w:themeColor="text1"/>
                                <w:lang w:val="en-US"/>
                              </w:rPr>
                              <w:t>monitored</w:t>
                            </w:r>
                            <w:r w:rsidRPr="00CF22FE">
                              <w:rPr>
                                <w:rFonts w:asciiTheme="minorHAnsi" w:hAnsiTheme="minorHAnsi"/>
                                <w:color w:val="000000" w:themeColor="text1"/>
                                <w:lang w:val="en-US"/>
                              </w:rPr>
                              <w:t xml:space="preserve">, in conjunction with the participation in </w:t>
                            </w:r>
                            <w:r w:rsidRPr="00CF22FE">
                              <w:rPr>
                                <w:rFonts w:asciiTheme="minorHAnsi" w:hAnsiTheme="minorHAnsi"/>
                                <w:b/>
                                <w:color w:val="000000" w:themeColor="text1"/>
                                <w:lang w:val="en-US"/>
                              </w:rPr>
                              <w:t>sustainability rankings</w:t>
                            </w:r>
                            <w:r w:rsidRPr="00CF22FE">
                              <w:rPr>
                                <w:rFonts w:asciiTheme="minorHAnsi" w:hAnsiTheme="minorHAnsi"/>
                                <w:color w:val="000000" w:themeColor="text1"/>
                                <w:lang w:val="en-US"/>
                              </w:rPr>
                              <w:t xml:space="preserve"> for knowledge institutes.</w:t>
                            </w:r>
                          </w:p>
                          <w:p w14:paraId="3DC66338" w14:textId="77777777" w:rsidR="007F6E57" w:rsidRPr="00C86F2E" w:rsidRDefault="007F6E57" w:rsidP="003C10F9">
                            <w:pPr>
                              <w:rPr>
                                <w:color w:val="000000" w:themeColor="text1"/>
                                <w:lang w:val="en-US"/>
                              </w:rPr>
                            </w:pPr>
                          </w:p>
                          <w:p w14:paraId="7ED9200D" w14:textId="77777777" w:rsidR="007F6E57" w:rsidRPr="00C86F2E" w:rsidRDefault="007F6E57" w:rsidP="003C10F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C8C8" id="Tekstvak 7" o:spid="_x0000_s1030" type="#_x0000_t202" style="position:absolute;margin-left:-3.85pt;margin-top:5.7pt;width:419.05pt;height:2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" fillcolor="#d9e2f3 [660]" strokecolor="#4472c4 [3204]">
                <v:textbox>
                  <w:txbxContent>
                    <w:p w14:paraId="1AA524C7" w14:textId="77777777" w:rsidR="007F6E57" w:rsidRPr="00CF22FE" w:rsidRDefault="007F6E57" w:rsidP="003C10F9">
                      <w:pPr>
                        <w:rPr>
                          <w:rFonts w:asciiTheme="minorHAnsi" w:hAnsiTheme="minorHAnsi"/>
                          <w:b/>
                          <w:color w:val="000000" w:themeColor="text1"/>
                          <w:lang w:val="en-US"/>
                        </w:rPr>
                      </w:pPr>
                      <w:r w:rsidRPr="00CF22FE">
                        <w:rPr>
                          <w:rStyle w:val="Heading2Char"/>
                          <w:rFonts w:asciiTheme="minorHAnsi" w:hAnsiTheme="minorHAnsi" w:cs="Times New Roman"/>
                          <w:b/>
                          <w:color w:val="000000" w:themeColor="text1"/>
                          <w:lang w:val="en-US"/>
                        </w:rPr>
                        <w:t xml:space="preserve">Objective: </w:t>
                      </w:r>
                    </w:p>
                    <w:p w14:paraId="4C80B39E" w14:textId="77777777" w:rsidR="007F6E57" w:rsidRPr="00CF22FE" w:rsidRDefault="007F6E57" w:rsidP="003C10F9">
                      <w:pPr>
                        <w:rPr>
                          <w:rFonts w:asciiTheme="minorHAnsi" w:hAnsiTheme="minorHAnsi"/>
                          <w:b/>
                          <w:color w:val="000000" w:themeColor="text1"/>
                          <w:lang w:val="en-US"/>
                        </w:rPr>
                      </w:pPr>
                    </w:p>
                    <w:p w14:paraId="24452A00" w14:textId="30834AFA" w:rsidR="007F6E57" w:rsidRPr="00CF22FE" w:rsidRDefault="007F6E57" w:rsidP="00952EEF">
                      <w:pPr>
                        <w:spacing w:line="276" w:lineRule="auto"/>
                        <w:rPr>
                          <w:rFonts w:asciiTheme="minorHAnsi" w:hAnsiTheme="minorHAnsi"/>
                          <w:color w:val="000000" w:themeColor="text1"/>
                          <w:lang w:val="en-US"/>
                        </w:rPr>
                      </w:pPr>
                      <w:r w:rsidRPr="00CF22FE">
                        <w:rPr>
                          <w:rFonts w:asciiTheme="minorHAnsi" w:hAnsiTheme="minorHAnsi"/>
                          <w:b/>
                          <w:color w:val="000000" w:themeColor="text1"/>
                          <w:lang w:val="en-US"/>
                        </w:rPr>
                        <w:t xml:space="preserve">Tilburg communicates and reports </w:t>
                      </w:r>
                      <w:r w:rsidRPr="00CF22FE">
                        <w:rPr>
                          <w:rFonts w:asciiTheme="minorHAnsi" w:hAnsiTheme="minorHAnsi"/>
                          <w:color w:val="000000" w:themeColor="text1"/>
                          <w:lang w:val="en-US"/>
                        </w:rPr>
                        <w:t>transparently on the progress made in the field of sustainability.</w:t>
                      </w:r>
                    </w:p>
                    <w:p w14:paraId="00779FA0" w14:textId="77777777" w:rsidR="007F6E57" w:rsidRPr="00CF22FE" w:rsidRDefault="007F6E57" w:rsidP="003C10F9">
                      <w:pPr>
                        <w:spacing w:line="276" w:lineRule="auto"/>
                        <w:rPr>
                          <w:rFonts w:asciiTheme="minorHAnsi" w:hAnsiTheme="minorHAnsi"/>
                          <w:b/>
                          <w:color w:val="000000" w:themeColor="text1"/>
                          <w:sz w:val="22"/>
                          <w:szCs w:val="22"/>
                          <w:lang w:val="en-US"/>
                        </w:rPr>
                      </w:pPr>
                    </w:p>
                    <w:p w14:paraId="38093A67" w14:textId="77777777" w:rsidR="007F6E57" w:rsidRPr="00CF22FE" w:rsidRDefault="007F6E57" w:rsidP="003C10F9">
                      <w:pPr>
                        <w:spacing w:line="276" w:lineRule="auto"/>
                        <w:rPr>
                          <w:rStyle w:val="Heading2Char"/>
                          <w:rFonts w:asciiTheme="minorHAnsi" w:hAnsiTheme="minorHAnsi" w:cs="Times New Roman"/>
                          <w:b/>
                          <w:color w:val="000000" w:themeColor="text1"/>
                          <w:sz w:val="22"/>
                          <w:szCs w:val="22"/>
                          <w:lang w:val="en-US"/>
                        </w:rPr>
                      </w:pPr>
                      <w:r w:rsidRPr="00CF22FE">
                        <w:rPr>
                          <w:rStyle w:val="Heading2Char"/>
                          <w:rFonts w:asciiTheme="minorHAnsi" w:hAnsiTheme="minorHAnsi" w:cs="Times New Roman"/>
                          <w:b/>
                          <w:color w:val="000000" w:themeColor="text1"/>
                          <w:sz w:val="22"/>
                          <w:szCs w:val="22"/>
                          <w:lang w:val="en-US"/>
                        </w:rPr>
                        <w:t>Actions and results:</w:t>
                      </w:r>
                    </w:p>
                    <w:p w14:paraId="19CEB5F2" w14:textId="77777777" w:rsidR="007F6E57" w:rsidRPr="00CF22FE" w:rsidRDefault="007F6E57" w:rsidP="003C10F9">
                      <w:pPr>
                        <w:spacing w:line="276" w:lineRule="auto"/>
                        <w:rPr>
                          <w:rFonts w:asciiTheme="minorHAnsi" w:hAnsiTheme="minorHAnsi"/>
                          <w:b/>
                          <w:color w:val="000000" w:themeColor="text1"/>
                          <w:sz w:val="22"/>
                          <w:szCs w:val="22"/>
                          <w:lang w:val="en-US"/>
                        </w:rPr>
                      </w:pPr>
                    </w:p>
                    <w:p w14:paraId="55126555" w14:textId="1501973B" w:rsidR="007F6E57" w:rsidRPr="00CF22FE" w:rsidRDefault="007F6E57" w:rsidP="0099062E">
                      <w:pPr>
                        <w:pStyle w:val="ListParagraph"/>
                        <w:numPr>
                          <w:ilvl w:val="0"/>
                          <w:numId w:val="31"/>
                        </w:numPr>
                        <w:spacing w:line="276" w:lineRule="auto"/>
                        <w:contextualSpacing/>
                        <w:rPr>
                          <w:rFonts w:asciiTheme="minorHAnsi" w:hAnsiTheme="minorHAnsi"/>
                          <w:color w:val="000000" w:themeColor="text1"/>
                          <w:lang w:val="en-US"/>
                        </w:rPr>
                      </w:pPr>
                      <w:r w:rsidRPr="00CF22FE">
                        <w:rPr>
                          <w:rFonts w:asciiTheme="minorHAnsi" w:hAnsiTheme="minorHAnsi"/>
                          <w:color w:val="000000" w:themeColor="text1"/>
                          <w:lang w:val="en-US"/>
                        </w:rPr>
                        <w:t xml:space="preserve">In 2019, a plan </w:t>
                      </w:r>
                      <w:r>
                        <w:rPr>
                          <w:rFonts w:asciiTheme="minorHAnsi" w:hAnsiTheme="minorHAnsi"/>
                          <w:color w:val="000000" w:themeColor="text1"/>
                          <w:lang w:val="en-US"/>
                        </w:rPr>
                        <w:t>will be</w:t>
                      </w:r>
                      <w:r w:rsidRPr="00CF22FE">
                        <w:rPr>
                          <w:rFonts w:asciiTheme="minorHAnsi" w:hAnsiTheme="minorHAnsi"/>
                          <w:color w:val="000000" w:themeColor="text1"/>
                          <w:lang w:val="en-US"/>
                        </w:rPr>
                        <w:t xml:space="preserve"> developed to ensure good</w:t>
                      </w:r>
                      <w:r w:rsidRPr="00CF22FE">
                        <w:rPr>
                          <w:rFonts w:asciiTheme="minorHAnsi" w:hAnsiTheme="minorHAnsi"/>
                          <w:b/>
                          <w:color w:val="000000" w:themeColor="text1"/>
                          <w:lang w:val="en-US"/>
                        </w:rPr>
                        <w:t xml:space="preserve"> communication</w:t>
                      </w:r>
                      <w:r w:rsidRPr="00CF22FE">
                        <w:rPr>
                          <w:rFonts w:asciiTheme="minorHAnsi" w:hAnsiTheme="minorHAnsi"/>
                          <w:color w:val="000000" w:themeColor="text1"/>
                          <w:lang w:val="en-US"/>
                        </w:rPr>
                        <w:t xml:space="preserve"> about sustainability</w:t>
                      </w:r>
                      <w:r>
                        <w:rPr>
                          <w:rFonts w:asciiTheme="minorHAnsi" w:hAnsiTheme="minorHAnsi"/>
                          <w:color w:val="000000" w:themeColor="text1"/>
                          <w:lang w:val="en-US"/>
                        </w:rPr>
                        <w:t>—taking this Sustainability P</w:t>
                      </w:r>
                      <w:r w:rsidRPr="00CF22FE">
                        <w:rPr>
                          <w:rFonts w:asciiTheme="minorHAnsi" w:hAnsiTheme="minorHAnsi"/>
                          <w:color w:val="000000" w:themeColor="text1"/>
                          <w:lang w:val="en-US"/>
                        </w:rPr>
                        <w:t>lan into account.</w:t>
                      </w:r>
                    </w:p>
                    <w:p w14:paraId="0221EEA1" w14:textId="77777777" w:rsidR="007F6E57" w:rsidRPr="00CF22FE" w:rsidRDefault="007F6E57" w:rsidP="00952EEF">
                      <w:pPr>
                        <w:pStyle w:val="ListParagraph"/>
                        <w:spacing w:line="276" w:lineRule="auto"/>
                        <w:contextualSpacing/>
                        <w:rPr>
                          <w:rFonts w:asciiTheme="minorHAnsi" w:hAnsiTheme="minorHAnsi"/>
                          <w:color w:val="000000" w:themeColor="text1"/>
                          <w:lang w:val="en-US"/>
                        </w:rPr>
                      </w:pPr>
                    </w:p>
                    <w:p w14:paraId="2205FB9E" w14:textId="1D8C6CAA" w:rsidR="007F6E57" w:rsidRPr="00CF22FE" w:rsidRDefault="007F6E57" w:rsidP="00230FC4">
                      <w:pPr>
                        <w:pStyle w:val="ListParagraph"/>
                        <w:numPr>
                          <w:ilvl w:val="0"/>
                          <w:numId w:val="31"/>
                        </w:numPr>
                        <w:spacing w:line="276" w:lineRule="auto"/>
                        <w:contextualSpacing/>
                        <w:rPr>
                          <w:rFonts w:asciiTheme="minorHAnsi" w:hAnsiTheme="minorHAnsi"/>
                          <w:color w:val="000000" w:themeColor="text1"/>
                          <w:lang w:val="en-US"/>
                        </w:rPr>
                      </w:pPr>
                      <w:r w:rsidRPr="00CF22FE">
                        <w:rPr>
                          <w:rFonts w:asciiTheme="minorHAnsi" w:hAnsiTheme="minorHAnsi"/>
                          <w:color w:val="000000" w:themeColor="text1"/>
                          <w:lang w:val="en-US"/>
                        </w:rPr>
                        <w:t>The progress of the i</w:t>
                      </w:r>
                      <w:r>
                        <w:rPr>
                          <w:rFonts w:asciiTheme="minorHAnsi" w:hAnsiTheme="minorHAnsi"/>
                          <w:color w:val="000000" w:themeColor="text1"/>
                          <w:lang w:val="en-US"/>
                        </w:rPr>
                        <w:t>mplementation of this Sustainability P</w:t>
                      </w:r>
                      <w:r w:rsidRPr="00CF22FE">
                        <w:rPr>
                          <w:rFonts w:asciiTheme="minorHAnsi" w:hAnsiTheme="minorHAnsi"/>
                          <w:color w:val="000000" w:themeColor="text1"/>
                          <w:lang w:val="en-US"/>
                        </w:rPr>
                        <w:t xml:space="preserve">lan will be </w:t>
                      </w:r>
                      <w:r w:rsidRPr="00CF22FE">
                        <w:rPr>
                          <w:rFonts w:asciiTheme="minorHAnsi" w:hAnsiTheme="minorHAnsi"/>
                          <w:b/>
                          <w:color w:val="000000" w:themeColor="text1"/>
                          <w:lang w:val="en-US"/>
                        </w:rPr>
                        <w:t>monitored</w:t>
                      </w:r>
                      <w:r w:rsidRPr="00CF22FE">
                        <w:rPr>
                          <w:rFonts w:asciiTheme="minorHAnsi" w:hAnsiTheme="minorHAnsi"/>
                          <w:color w:val="000000" w:themeColor="text1"/>
                          <w:lang w:val="en-US"/>
                        </w:rPr>
                        <w:t xml:space="preserve">, in conjunction with the participation in </w:t>
                      </w:r>
                      <w:r w:rsidRPr="00CF22FE">
                        <w:rPr>
                          <w:rFonts w:asciiTheme="minorHAnsi" w:hAnsiTheme="minorHAnsi"/>
                          <w:b/>
                          <w:color w:val="000000" w:themeColor="text1"/>
                          <w:lang w:val="en-US"/>
                        </w:rPr>
                        <w:t>sustainability rankings</w:t>
                      </w:r>
                      <w:r w:rsidRPr="00CF22FE">
                        <w:rPr>
                          <w:rFonts w:asciiTheme="minorHAnsi" w:hAnsiTheme="minorHAnsi"/>
                          <w:color w:val="000000" w:themeColor="text1"/>
                          <w:lang w:val="en-US"/>
                        </w:rPr>
                        <w:t xml:space="preserve"> for knowledge institutes.</w:t>
                      </w:r>
                    </w:p>
                    <w:p w14:paraId="3DC66338" w14:textId="77777777" w:rsidR="007F6E57" w:rsidRPr="00C86F2E" w:rsidRDefault="007F6E57" w:rsidP="003C10F9">
                      <w:pPr>
                        <w:rPr>
                          <w:color w:val="000000" w:themeColor="text1"/>
                          <w:lang w:val="en-US"/>
                        </w:rPr>
                      </w:pPr>
                    </w:p>
                    <w:p w14:paraId="7ED9200D" w14:textId="77777777" w:rsidR="007F6E57" w:rsidRPr="00C86F2E" w:rsidRDefault="007F6E57" w:rsidP="003C10F9">
                      <w:pPr>
                        <w:rPr>
                          <w:lang w:val="en-US"/>
                        </w:rPr>
                      </w:pPr>
                    </w:p>
                  </w:txbxContent>
                </v:textbox>
                <w10:wrap type="square"/>
              </v:shape>
            </w:pict>
          </mc:Fallback>
        </mc:AlternateContent>
      </w:r>
    </w:p>
    <w:p w14:paraId="6C416502" w14:textId="77777777" w:rsidR="003C10F9" w:rsidRPr="00133098" w:rsidRDefault="003C10F9" w:rsidP="003C10F9">
      <w:pPr>
        <w:rPr>
          <w:rFonts w:asciiTheme="minorHAnsi" w:hAnsiTheme="minorHAnsi"/>
          <w:lang w:val="en-US"/>
        </w:rPr>
      </w:pPr>
    </w:p>
    <w:p w14:paraId="23CD01E7" w14:textId="77777777" w:rsidR="003C10F9" w:rsidRPr="00133098" w:rsidRDefault="003C10F9" w:rsidP="003C10F9">
      <w:pPr>
        <w:rPr>
          <w:rFonts w:asciiTheme="minorHAnsi" w:hAnsiTheme="minorHAnsi"/>
          <w:lang w:val="en-US"/>
        </w:rPr>
      </w:pPr>
    </w:p>
    <w:p w14:paraId="0ACEBE48" w14:textId="77777777" w:rsidR="003C10F9" w:rsidRPr="00133098" w:rsidRDefault="003C10F9" w:rsidP="003C10F9">
      <w:pPr>
        <w:rPr>
          <w:rFonts w:asciiTheme="minorHAnsi" w:hAnsiTheme="minorHAnsi"/>
          <w:lang w:val="en-US"/>
        </w:rPr>
      </w:pPr>
    </w:p>
    <w:p w14:paraId="38668EF2" w14:textId="77777777" w:rsidR="003C10F9" w:rsidRPr="00133098" w:rsidRDefault="003C10F9" w:rsidP="003C10F9">
      <w:pPr>
        <w:rPr>
          <w:rFonts w:asciiTheme="minorHAnsi" w:hAnsiTheme="minorHAnsi"/>
          <w:lang w:val="en-US"/>
        </w:rPr>
      </w:pPr>
    </w:p>
    <w:p w14:paraId="5186BBFF" w14:textId="77777777" w:rsidR="003C10F9" w:rsidRPr="00133098" w:rsidRDefault="003C10F9" w:rsidP="003C10F9">
      <w:pPr>
        <w:rPr>
          <w:rFonts w:asciiTheme="minorHAnsi" w:hAnsiTheme="minorHAnsi"/>
          <w:lang w:val="en-US"/>
        </w:rPr>
      </w:pPr>
    </w:p>
    <w:p w14:paraId="38E6F68F" w14:textId="77777777" w:rsidR="003C10F9" w:rsidRPr="00133098" w:rsidRDefault="003C10F9" w:rsidP="003C10F9">
      <w:pPr>
        <w:rPr>
          <w:rFonts w:asciiTheme="minorHAnsi" w:hAnsiTheme="minorHAnsi"/>
          <w:lang w:val="en-US"/>
        </w:rPr>
      </w:pPr>
    </w:p>
    <w:p w14:paraId="0F8DAC63" w14:textId="77777777" w:rsidR="003C10F9" w:rsidRPr="00133098" w:rsidRDefault="003C10F9" w:rsidP="003C10F9">
      <w:pPr>
        <w:rPr>
          <w:rFonts w:asciiTheme="minorHAnsi" w:hAnsiTheme="minorHAnsi"/>
          <w:lang w:val="en-US"/>
        </w:rPr>
      </w:pPr>
    </w:p>
    <w:p w14:paraId="491AFCAC" w14:textId="77777777" w:rsidR="003C10F9" w:rsidRPr="00133098" w:rsidRDefault="003C10F9" w:rsidP="003C10F9">
      <w:pPr>
        <w:rPr>
          <w:rFonts w:asciiTheme="minorHAnsi" w:hAnsiTheme="minorHAnsi" w:cstheme="minorHAnsi"/>
          <w:b/>
          <w:bCs/>
          <w:lang w:val="en-US"/>
        </w:rPr>
      </w:pPr>
    </w:p>
    <w:p w14:paraId="2B5C40DB" w14:textId="77777777" w:rsidR="003C10F9" w:rsidRPr="00133098" w:rsidRDefault="003C10F9" w:rsidP="003C10F9">
      <w:pPr>
        <w:pStyle w:val="ListParagraph"/>
        <w:contextualSpacing/>
        <w:rPr>
          <w:rFonts w:asciiTheme="minorHAnsi" w:hAnsiTheme="minorHAnsi" w:cstheme="minorHAnsi"/>
          <w:b/>
          <w:bCs/>
          <w:lang w:val="en-US"/>
        </w:rPr>
      </w:pPr>
    </w:p>
    <w:p w14:paraId="0D30DA64" w14:textId="77777777" w:rsidR="003C10F9" w:rsidRPr="00133098" w:rsidRDefault="003C10F9" w:rsidP="003C10F9">
      <w:pPr>
        <w:pStyle w:val="ListParagraph"/>
        <w:contextualSpacing/>
        <w:rPr>
          <w:rFonts w:asciiTheme="minorHAnsi" w:hAnsiTheme="minorHAnsi" w:cstheme="minorHAnsi"/>
          <w:b/>
          <w:bCs/>
          <w:lang w:val="en-US"/>
        </w:rPr>
      </w:pPr>
    </w:p>
    <w:p w14:paraId="2636F716" w14:textId="77777777" w:rsidR="003C10F9" w:rsidRPr="00133098" w:rsidRDefault="003C10F9" w:rsidP="003C10F9">
      <w:pPr>
        <w:pStyle w:val="ListParagraph"/>
        <w:contextualSpacing/>
        <w:rPr>
          <w:rFonts w:asciiTheme="minorHAnsi" w:hAnsiTheme="minorHAnsi" w:cstheme="minorHAnsi"/>
          <w:b/>
          <w:bCs/>
          <w:lang w:val="en-US"/>
        </w:rPr>
      </w:pPr>
    </w:p>
    <w:p w14:paraId="7ABBC4C8" w14:textId="77777777" w:rsidR="00673A7A" w:rsidRPr="00133098" w:rsidRDefault="00673A7A" w:rsidP="002E1E3D">
      <w:pPr>
        <w:spacing w:line="276" w:lineRule="auto"/>
        <w:contextualSpacing/>
        <w:rPr>
          <w:rFonts w:asciiTheme="minorHAnsi" w:hAnsiTheme="minorHAnsi" w:cstheme="minorHAnsi"/>
          <w:color w:val="000000" w:themeColor="text1"/>
          <w:sz w:val="22"/>
          <w:szCs w:val="22"/>
          <w:lang w:val="en-US"/>
        </w:rPr>
      </w:pPr>
    </w:p>
    <w:p w14:paraId="10793867" w14:textId="77777777" w:rsidR="00673A7A" w:rsidRPr="00133098" w:rsidRDefault="00673A7A" w:rsidP="002E1E3D">
      <w:pPr>
        <w:spacing w:line="276" w:lineRule="auto"/>
        <w:contextualSpacing/>
        <w:rPr>
          <w:rFonts w:asciiTheme="minorHAnsi" w:hAnsiTheme="minorHAnsi" w:cstheme="minorHAnsi"/>
          <w:color w:val="000000" w:themeColor="text1"/>
          <w:sz w:val="22"/>
          <w:szCs w:val="22"/>
          <w:lang w:val="en-US"/>
        </w:rPr>
      </w:pPr>
    </w:p>
    <w:p w14:paraId="157571C1" w14:textId="77777777" w:rsidR="00673A7A" w:rsidRPr="00133098" w:rsidRDefault="00673A7A" w:rsidP="002E1E3D">
      <w:pPr>
        <w:spacing w:line="276" w:lineRule="auto"/>
        <w:contextualSpacing/>
        <w:rPr>
          <w:rFonts w:asciiTheme="minorHAnsi" w:hAnsiTheme="minorHAnsi" w:cstheme="minorHAnsi"/>
          <w:color w:val="000000" w:themeColor="text1"/>
          <w:sz w:val="22"/>
          <w:szCs w:val="22"/>
          <w:lang w:val="en-US"/>
        </w:rPr>
      </w:pPr>
    </w:p>
    <w:p w14:paraId="4DE8E3FC" w14:textId="77777777" w:rsidR="00B14F0E" w:rsidRPr="00133098" w:rsidRDefault="00B14F0E" w:rsidP="002E1E3D">
      <w:pPr>
        <w:spacing w:line="276" w:lineRule="auto"/>
        <w:contextualSpacing/>
        <w:rPr>
          <w:rFonts w:asciiTheme="minorHAnsi" w:hAnsiTheme="minorHAnsi" w:cstheme="minorHAnsi"/>
          <w:color w:val="000000" w:themeColor="text1"/>
          <w:sz w:val="22"/>
          <w:szCs w:val="22"/>
          <w:lang w:val="en-US"/>
        </w:rPr>
      </w:pPr>
    </w:p>
    <w:p w14:paraId="76A45016" w14:textId="77777777" w:rsidR="002E1E3D" w:rsidRPr="00133098" w:rsidRDefault="002E1E3D" w:rsidP="002E1E3D">
      <w:pPr>
        <w:spacing w:line="276" w:lineRule="auto"/>
        <w:rPr>
          <w:rFonts w:ascii="Calibri" w:hAnsi="Calibri"/>
          <w:b/>
          <w:color w:val="000000"/>
          <w:sz w:val="22"/>
          <w:szCs w:val="22"/>
          <w:lang w:val="en-US"/>
        </w:rPr>
      </w:pPr>
    </w:p>
    <w:p w14:paraId="67B116C6" w14:textId="2A247250" w:rsidR="00673A7A" w:rsidRPr="00133098" w:rsidRDefault="00B14F0E" w:rsidP="00735C60">
      <w:pPr>
        <w:pStyle w:val="ListParagraph"/>
        <w:numPr>
          <w:ilvl w:val="0"/>
          <w:numId w:val="40"/>
        </w:numPr>
        <w:spacing w:line="276" w:lineRule="auto"/>
        <w:rPr>
          <w:b/>
          <w:color w:val="000000"/>
          <w:lang w:val="en-US"/>
        </w:rPr>
      </w:pPr>
      <w:r w:rsidRPr="00133098">
        <w:rPr>
          <w:b/>
          <w:color w:val="000000"/>
          <w:lang w:val="en-US"/>
        </w:rPr>
        <w:t>Development of a</w:t>
      </w:r>
      <w:r w:rsidR="00673A7A" w:rsidRPr="00133098">
        <w:rPr>
          <w:b/>
          <w:color w:val="000000"/>
          <w:lang w:val="en-US"/>
        </w:rPr>
        <w:t xml:space="preserve"> communication plan on</w:t>
      </w:r>
      <w:r w:rsidR="00C7242C" w:rsidRPr="00133098">
        <w:rPr>
          <w:b/>
          <w:color w:val="000000"/>
          <w:lang w:val="en-US"/>
        </w:rPr>
        <w:t xml:space="preserve"> sustainability </w:t>
      </w:r>
      <w:r w:rsidR="0051210D" w:rsidRPr="00133098">
        <w:rPr>
          <w:b/>
          <w:color w:val="000000"/>
          <w:lang w:val="en-US"/>
        </w:rPr>
        <w:t xml:space="preserve">at </w:t>
      </w:r>
      <w:r w:rsidR="00CF0352" w:rsidRPr="00133098">
        <w:rPr>
          <w:b/>
          <w:color w:val="000000"/>
          <w:lang w:val="en-US"/>
        </w:rPr>
        <w:t>Tilburg University</w:t>
      </w:r>
    </w:p>
    <w:p w14:paraId="0FC3A26B" w14:textId="77777777" w:rsidR="00673A7A" w:rsidRPr="00133098" w:rsidRDefault="00673A7A" w:rsidP="00230FC4">
      <w:pPr>
        <w:spacing w:line="276" w:lineRule="auto"/>
        <w:rPr>
          <w:b/>
          <w:color w:val="000000"/>
          <w:lang w:val="en-US"/>
        </w:rPr>
      </w:pPr>
    </w:p>
    <w:p w14:paraId="0F2DFFAB" w14:textId="62753D83" w:rsidR="00673A7A" w:rsidRPr="00133098" w:rsidRDefault="004C291C" w:rsidP="00952EEF">
      <w:pPr>
        <w:spacing w:line="276" w:lineRule="auto"/>
        <w:contextualSpacing/>
        <w:rPr>
          <w:b/>
          <w:color w:val="000000"/>
          <w:lang w:val="en-US"/>
        </w:rPr>
      </w:pPr>
      <w:r w:rsidRPr="00133098">
        <w:rPr>
          <w:rFonts w:asciiTheme="minorHAnsi" w:hAnsiTheme="minorHAnsi" w:cstheme="minorHAnsi"/>
          <w:color w:val="000000" w:themeColor="text1"/>
          <w:sz w:val="22"/>
          <w:szCs w:val="22"/>
          <w:lang w:val="en-US"/>
        </w:rPr>
        <w:t xml:space="preserve">In cooperation </w:t>
      </w:r>
      <w:r w:rsidR="00B23A18" w:rsidRPr="00133098">
        <w:rPr>
          <w:rFonts w:asciiTheme="minorHAnsi" w:hAnsiTheme="minorHAnsi" w:cstheme="minorHAnsi"/>
          <w:color w:val="000000" w:themeColor="text1"/>
          <w:sz w:val="22"/>
          <w:szCs w:val="22"/>
          <w:lang w:val="en-US"/>
        </w:rPr>
        <w:t xml:space="preserve">between Marketing and Communication and the </w:t>
      </w:r>
      <w:r w:rsidR="00C326AF" w:rsidRPr="00133098">
        <w:rPr>
          <w:rFonts w:asciiTheme="minorHAnsi" w:hAnsiTheme="minorHAnsi" w:cstheme="minorHAnsi"/>
          <w:color w:val="000000" w:themeColor="text1"/>
          <w:sz w:val="22"/>
          <w:szCs w:val="22"/>
          <w:lang w:val="en-US"/>
        </w:rPr>
        <w:t>Sustainability Team</w:t>
      </w:r>
      <w:r w:rsidRPr="00133098">
        <w:rPr>
          <w:rFonts w:asciiTheme="minorHAnsi" w:hAnsiTheme="minorHAnsi" w:cstheme="minorHAnsi"/>
          <w:color w:val="000000" w:themeColor="text1"/>
          <w:sz w:val="22"/>
          <w:szCs w:val="22"/>
          <w:lang w:val="en-US"/>
        </w:rPr>
        <w:t xml:space="preserve">, it will be examined </w:t>
      </w:r>
      <w:r w:rsidR="00673A7A" w:rsidRPr="00133098">
        <w:rPr>
          <w:rFonts w:asciiTheme="minorHAnsi" w:hAnsiTheme="minorHAnsi" w:cstheme="minorHAnsi"/>
          <w:color w:val="000000" w:themeColor="text1"/>
          <w:sz w:val="22"/>
          <w:szCs w:val="22"/>
          <w:lang w:val="en-US"/>
        </w:rPr>
        <w:t>how Tilburg University employees and students</w:t>
      </w:r>
      <w:r w:rsidR="00CA0143" w:rsidRPr="00133098">
        <w:rPr>
          <w:rFonts w:asciiTheme="minorHAnsi" w:hAnsiTheme="minorHAnsi" w:cstheme="minorHAnsi"/>
          <w:color w:val="000000" w:themeColor="text1"/>
          <w:sz w:val="22"/>
          <w:szCs w:val="22"/>
          <w:lang w:val="en-US"/>
        </w:rPr>
        <w:t xml:space="preserve">, as well as external actors, </w:t>
      </w:r>
      <w:r w:rsidR="00673A7A" w:rsidRPr="00133098">
        <w:rPr>
          <w:rFonts w:asciiTheme="minorHAnsi" w:hAnsiTheme="minorHAnsi" w:cstheme="minorHAnsi"/>
          <w:color w:val="000000" w:themeColor="text1"/>
          <w:sz w:val="22"/>
          <w:szCs w:val="22"/>
          <w:lang w:val="en-US"/>
        </w:rPr>
        <w:t xml:space="preserve">can be better informed about </w:t>
      </w:r>
      <w:r w:rsidRPr="00133098">
        <w:rPr>
          <w:rFonts w:asciiTheme="minorHAnsi" w:hAnsiTheme="minorHAnsi" w:cstheme="minorHAnsi"/>
          <w:color w:val="000000" w:themeColor="text1"/>
          <w:sz w:val="22"/>
          <w:szCs w:val="22"/>
          <w:lang w:val="en-US"/>
        </w:rPr>
        <w:t xml:space="preserve">the </w:t>
      </w:r>
      <w:r w:rsidR="00B23A18" w:rsidRPr="00133098">
        <w:rPr>
          <w:rFonts w:asciiTheme="minorHAnsi" w:hAnsiTheme="minorHAnsi" w:cstheme="minorHAnsi"/>
          <w:color w:val="000000" w:themeColor="text1"/>
          <w:sz w:val="22"/>
          <w:szCs w:val="22"/>
          <w:lang w:val="en-US"/>
        </w:rPr>
        <w:t xml:space="preserve">various </w:t>
      </w:r>
      <w:r w:rsidRPr="00133098">
        <w:rPr>
          <w:rFonts w:asciiTheme="minorHAnsi" w:hAnsiTheme="minorHAnsi" w:cstheme="minorHAnsi"/>
          <w:color w:val="000000" w:themeColor="text1"/>
          <w:sz w:val="22"/>
          <w:szCs w:val="22"/>
          <w:lang w:val="en-US"/>
        </w:rPr>
        <w:t>ways in which</w:t>
      </w:r>
      <w:r w:rsidR="00673A7A" w:rsidRPr="00133098">
        <w:rPr>
          <w:rFonts w:asciiTheme="minorHAnsi" w:hAnsiTheme="minorHAnsi" w:cstheme="minorHAnsi"/>
          <w:color w:val="000000" w:themeColor="text1"/>
          <w:sz w:val="22"/>
          <w:szCs w:val="22"/>
          <w:lang w:val="en-US"/>
        </w:rPr>
        <w:t xml:space="preserve"> Tilburg University contributes to the </w:t>
      </w:r>
      <w:r w:rsidR="0051210D" w:rsidRPr="00133098">
        <w:rPr>
          <w:rFonts w:asciiTheme="minorHAnsi" w:hAnsiTheme="minorHAnsi" w:cstheme="minorHAnsi"/>
          <w:color w:val="000000" w:themeColor="text1"/>
          <w:sz w:val="22"/>
          <w:szCs w:val="22"/>
          <w:lang w:val="en-US"/>
        </w:rPr>
        <w:t>realization</w:t>
      </w:r>
      <w:r w:rsidR="00CA0143" w:rsidRPr="00133098">
        <w:rPr>
          <w:rFonts w:asciiTheme="minorHAnsi" w:hAnsiTheme="minorHAnsi" w:cstheme="minorHAnsi"/>
          <w:color w:val="000000" w:themeColor="text1"/>
          <w:sz w:val="22"/>
          <w:szCs w:val="22"/>
          <w:lang w:val="en-US"/>
        </w:rPr>
        <w:t xml:space="preserve"> of the SDGs. </w:t>
      </w:r>
      <w:r w:rsidR="009E35A4" w:rsidRPr="00133098">
        <w:rPr>
          <w:rFonts w:asciiTheme="minorHAnsi" w:eastAsia="Times New Roman" w:hAnsiTheme="minorHAnsi" w:cstheme="minorHAnsi"/>
          <w:sz w:val="22"/>
          <w:szCs w:val="22"/>
          <w:lang w:val="en-US"/>
        </w:rPr>
        <w:t xml:space="preserve">To this end, a communication plan will be developed in the course of 2019. </w:t>
      </w:r>
      <w:r w:rsidR="00C7242C" w:rsidRPr="00133098">
        <w:rPr>
          <w:rFonts w:asciiTheme="minorHAnsi" w:hAnsiTheme="minorHAnsi" w:cstheme="minorHAnsi"/>
          <w:color w:val="000000" w:themeColor="text1"/>
          <w:sz w:val="22"/>
          <w:szCs w:val="22"/>
          <w:lang w:val="en-US"/>
        </w:rPr>
        <w:t xml:space="preserve">Communication about progress </w:t>
      </w:r>
      <w:r w:rsidR="00CA0143" w:rsidRPr="00133098">
        <w:rPr>
          <w:rFonts w:asciiTheme="minorHAnsi" w:hAnsiTheme="minorHAnsi" w:cstheme="minorHAnsi"/>
          <w:color w:val="000000" w:themeColor="text1"/>
          <w:sz w:val="22"/>
          <w:szCs w:val="22"/>
          <w:lang w:val="en-US"/>
        </w:rPr>
        <w:t xml:space="preserve">and existing challenges </w:t>
      </w:r>
      <w:r w:rsidR="00B14F0E" w:rsidRPr="00133098">
        <w:rPr>
          <w:rFonts w:asciiTheme="minorHAnsi" w:hAnsiTheme="minorHAnsi" w:cstheme="minorHAnsi"/>
          <w:color w:val="000000" w:themeColor="text1"/>
          <w:sz w:val="22"/>
          <w:szCs w:val="22"/>
          <w:lang w:val="en-US"/>
        </w:rPr>
        <w:t>is</w:t>
      </w:r>
      <w:r w:rsidR="00CC44DF" w:rsidRPr="00133098">
        <w:rPr>
          <w:rFonts w:asciiTheme="minorHAnsi" w:hAnsiTheme="minorHAnsi" w:cstheme="minorHAnsi"/>
          <w:color w:val="000000" w:themeColor="text1"/>
          <w:sz w:val="22"/>
          <w:szCs w:val="22"/>
          <w:lang w:val="en-US"/>
        </w:rPr>
        <w:t xml:space="preserve"> done</w:t>
      </w:r>
      <w:r w:rsidR="00B14F0E" w:rsidRPr="00133098">
        <w:rPr>
          <w:rFonts w:asciiTheme="minorHAnsi" w:hAnsiTheme="minorHAnsi" w:cstheme="minorHAnsi"/>
          <w:color w:val="000000" w:themeColor="text1"/>
          <w:sz w:val="22"/>
          <w:szCs w:val="22"/>
          <w:lang w:val="en-US"/>
        </w:rPr>
        <w:t xml:space="preserve">, </w:t>
      </w:r>
      <w:r w:rsidR="00C7242C" w:rsidRPr="00133098">
        <w:rPr>
          <w:rFonts w:asciiTheme="minorHAnsi" w:hAnsiTheme="minorHAnsi" w:cstheme="minorHAnsi"/>
          <w:color w:val="000000" w:themeColor="text1"/>
          <w:sz w:val="22"/>
          <w:szCs w:val="22"/>
          <w:lang w:val="en-US"/>
        </w:rPr>
        <w:t xml:space="preserve">where possible, </w:t>
      </w:r>
      <w:r w:rsidR="00CC44DF" w:rsidRPr="00133098">
        <w:rPr>
          <w:rFonts w:asciiTheme="minorHAnsi" w:hAnsiTheme="minorHAnsi" w:cstheme="minorHAnsi"/>
          <w:color w:val="000000" w:themeColor="text1"/>
          <w:sz w:val="22"/>
          <w:szCs w:val="22"/>
          <w:lang w:val="en-US"/>
        </w:rPr>
        <w:t xml:space="preserve">in combination with </w:t>
      </w:r>
      <w:r w:rsidR="00C7242C" w:rsidRPr="00133098">
        <w:rPr>
          <w:rFonts w:asciiTheme="minorHAnsi" w:hAnsiTheme="minorHAnsi" w:cstheme="minorHAnsi"/>
          <w:color w:val="000000" w:themeColor="text1"/>
          <w:sz w:val="22"/>
          <w:szCs w:val="22"/>
          <w:lang w:val="en-US"/>
        </w:rPr>
        <w:t>encourag</w:t>
      </w:r>
      <w:r w:rsidR="00CC44DF" w:rsidRPr="00133098">
        <w:rPr>
          <w:rFonts w:asciiTheme="minorHAnsi" w:hAnsiTheme="minorHAnsi" w:cstheme="minorHAnsi"/>
          <w:color w:val="000000" w:themeColor="text1"/>
          <w:sz w:val="22"/>
          <w:szCs w:val="22"/>
          <w:lang w:val="en-US"/>
        </w:rPr>
        <w:t xml:space="preserve">ing </w:t>
      </w:r>
      <w:r w:rsidR="00CA0143" w:rsidRPr="00133098">
        <w:rPr>
          <w:rFonts w:asciiTheme="minorHAnsi" w:hAnsiTheme="minorHAnsi" w:cstheme="minorHAnsi"/>
          <w:color w:val="000000" w:themeColor="text1"/>
          <w:sz w:val="22"/>
          <w:szCs w:val="22"/>
          <w:lang w:val="en-US"/>
        </w:rPr>
        <w:t>employees and students to contribute</w:t>
      </w:r>
      <w:r w:rsidR="00C7242C" w:rsidRPr="00133098">
        <w:rPr>
          <w:rFonts w:asciiTheme="minorHAnsi" w:hAnsiTheme="minorHAnsi" w:cstheme="minorHAnsi"/>
          <w:color w:val="000000" w:themeColor="text1"/>
          <w:sz w:val="22"/>
          <w:szCs w:val="22"/>
          <w:lang w:val="en-US"/>
        </w:rPr>
        <w:t xml:space="preserve"> to </w:t>
      </w:r>
      <w:r w:rsidR="00EF2697" w:rsidRPr="00133098">
        <w:rPr>
          <w:rFonts w:asciiTheme="minorHAnsi" w:hAnsiTheme="minorHAnsi" w:cstheme="minorHAnsi"/>
          <w:color w:val="000000" w:themeColor="text1"/>
          <w:sz w:val="22"/>
          <w:szCs w:val="22"/>
          <w:lang w:val="en-US"/>
        </w:rPr>
        <w:t>sustainability</w:t>
      </w:r>
      <w:r w:rsidR="00CA0143" w:rsidRPr="00133098">
        <w:rPr>
          <w:rFonts w:asciiTheme="minorHAnsi" w:hAnsiTheme="minorHAnsi" w:cstheme="minorHAnsi"/>
          <w:color w:val="000000" w:themeColor="text1"/>
          <w:sz w:val="22"/>
          <w:szCs w:val="22"/>
          <w:lang w:val="en-US"/>
        </w:rPr>
        <w:t xml:space="preserve"> themselves</w:t>
      </w:r>
      <w:r w:rsidR="00C7242C" w:rsidRPr="00133098">
        <w:rPr>
          <w:rFonts w:asciiTheme="minorHAnsi" w:hAnsiTheme="minorHAnsi" w:cstheme="minorHAnsi"/>
          <w:color w:val="000000" w:themeColor="text1"/>
          <w:sz w:val="22"/>
          <w:szCs w:val="22"/>
          <w:lang w:val="en-US"/>
        </w:rPr>
        <w:t xml:space="preserve">. </w:t>
      </w:r>
    </w:p>
    <w:p w14:paraId="781ACC65" w14:textId="77777777" w:rsidR="00673A7A" w:rsidRPr="00133098" w:rsidRDefault="00673A7A" w:rsidP="00230FC4">
      <w:pPr>
        <w:spacing w:line="276" w:lineRule="auto"/>
        <w:rPr>
          <w:b/>
          <w:color w:val="000000"/>
          <w:lang w:val="en-US"/>
        </w:rPr>
      </w:pPr>
    </w:p>
    <w:p w14:paraId="79199690" w14:textId="56F4CD2E" w:rsidR="002E1E3D" w:rsidRPr="00133098" w:rsidRDefault="002E1E3D" w:rsidP="00735C60">
      <w:pPr>
        <w:pStyle w:val="ListParagraph"/>
        <w:numPr>
          <w:ilvl w:val="0"/>
          <w:numId w:val="40"/>
        </w:numPr>
        <w:spacing w:line="276" w:lineRule="auto"/>
        <w:rPr>
          <w:b/>
          <w:color w:val="000000"/>
          <w:lang w:val="en-US"/>
        </w:rPr>
      </w:pPr>
      <w:r w:rsidRPr="00133098">
        <w:rPr>
          <w:b/>
          <w:color w:val="000000"/>
          <w:lang w:val="en-US"/>
        </w:rPr>
        <w:t xml:space="preserve">Monitoring and </w:t>
      </w:r>
      <w:r w:rsidR="000D24CC" w:rsidRPr="00133098">
        <w:rPr>
          <w:b/>
          <w:color w:val="000000"/>
          <w:lang w:val="en-US"/>
        </w:rPr>
        <w:t xml:space="preserve">sustainability </w:t>
      </w:r>
      <w:r w:rsidRPr="00133098">
        <w:rPr>
          <w:b/>
          <w:color w:val="000000"/>
          <w:lang w:val="en-US"/>
        </w:rPr>
        <w:t>rankings</w:t>
      </w:r>
    </w:p>
    <w:p w14:paraId="65B1FE95" w14:textId="5B762C6A" w:rsidR="002E1E3D" w:rsidRPr="00133098" w:rsidRDefault="009E35A4" w:rsidP="002E1E3D">
      <w:pPr>
        <w:spacing w:line="276" w:lineRule="auto"/>
        <w:rPr>
          <w:rFonts w:ascii="Calibri" w:hAnsi="Calibri"/>
          <w:color w:val="000000"/>
          <w:sz w:val="22"/>
          <w:szCs w:val="22"/>
          <w:lang w:val="en-US"/>
        </w:rPr>
      </w:pPr>
      <w:r w:rsidRPr="00133098">
        <w:rPr>
          <w:rFonts w:ascii="Calibri" w:hAnsi="Calibri"/>
          <w:color w:val="000000"/>
          <w:sz w:val="22"/>
          <w:szCs w:val="22"/>
          <w:lang w:val="en-US"/>
        </w:rPr>
        <w:t xml:space="preserve"> </w:t>
      </w:r>
    </w:p>
    <w:p w14:paraId="005B6978" w14:textId="41571AE6" w:rsidR="00EB7877" w:rsidRPr="00133098" w:rsidRDefault="000D24CC" w:rsidP="00230FC4">
      <w:pPr>
        <w:spacing w:line="276" w:lineRule="auto"/>
        <w:contextualSpacing/>
        <w:rPr>
          <w:rFonts w:ascii="Calibri" w:hAnsi="Calibri"/>
          <w:color w:val="000000"/>
          <w:sz w:val="22"/>
          <w:szCs w:val="22"/>
          <w:lang w:val="en-US"/>
        </w:rPr>
      </w:pPr>
      <w:r w:rsidRPr="00133098">
        <w:rPr>
          <w:rFonts w:asciiTheme="minorHAnsi" w:hAnsiTheme="minorHAnsi"/>
          <w:color w:val="000000" w:themeColor="text1"/>
          <w:sz w:val="22"/>
          <w:szCs w:val="22"/>
          <w:lang w:val="en-US"/>
        </w:rPr>
        <w:t>The progress of the implementatio</w:t>
      </w:r>
      <w:r w:rsidR="00173633">
        <w:rPr>
          <w:rFonts w:asciiTheme="minorHAnsi" w:hAnsiTheme="minorHAnsi"/>
          <w:color w:val="000000" w:themeColor="text1"/>
          <w:sz w:val="22"/>
          <w:szCs w:val="22"/>
          <w:lang w:val="en-US"/>
        </w:rPr>
        <w:t>n of this Sustainability P</w:t>
      </w:r>
      <w:r w:rsidRPr="00133098">
        <w:rPr>
          <w:rFonts w:asciiTheme="minorHAnsi" w:hAnsiTheme="minorHAnsi"/>
          <w:color w:val="000000" w:themeColor="text1"/>
          <w:sz w:val="22"/>
          <w:szCs w:val="22"/>
          <w:lang w:val="en-US"/>
        </w:rPr>
        <w:t xml:space="preserve">lan is </w:t>
      </w:r>
      <w:r w:rsidR="00DB312D" w:rsidRPr="00133098">
        <w:rPr>
          <w:rFonts w:asciiTheme="minorHAnsi" w:hAnsiTheme="minorHAnsi"/>
          <w:color w:val="000000" w:themeColor="text1"/>
          <w:sz w:val="22"/>
          <w:szCs w:val="22"/>
          <w:lang w:val="en-US"/>
        </w:rPr>
        <w:t>regularly</w:t>
      </w:r>
      <w:r w:rsidRPr="00133098">
        <w:rPr>
          <w:rFonts w:asciiTheme="minorHAnsi" w:hAnsiTheme="minorHAnsi"/>
          <w:color w:val="000000" w:themeColor="text1"/>
          <w:sz w:val="22"/>
          <w:szCs w:val="22"/>
          <w:lang w:val="en-US"/>
        </w:rPr>
        <w:t xml:space="preserve"> monitored</w:t>
      </w:r>
      <w:r w:rsidR="003A2B66" w:rsidRPr="00133098">
        <w:rPr>
          <w:rFonts w:asciiTheme="minorHAnsi" w:hAnsiTheme="minorHAnsi"/>
          <w:color w:val="000000" w:themeColor="text1"/>
          <w:sz w:val="22"/>
          <w:szCs w:val="22"/>
          <w:lang w:val="en-US"/>
        </w:rPr>
        <w:t xml:space="preserve"> by the </w:t>
      </w:r>
      <w:r w:rsidR="00C326AF" w:rsidRPr="00133098">
        <w:rPr>
          <w:rFonts w:asciiTheme="minorHAnsi" w:hAnsiTheme="minorHAnsi"/>
          <w:color w:val="000000" w:themeColor="text1"/>
          <w:sz w:val="22"/>
          <w:szCs w:val="22"/>
          <w:lang w:val="en-US"/>
        </w:rPr>
        <w:t>Sustainability Team</w:t>
      </w:r>
      <w:r w:rsidRPr="00133098">
        <w:rPr>
          <w:rFonts w:asciiTheme="minorHAnsi" w:hAnsiTheme="minorHAnsi"/>
          <w:color w:val="000000" w:themeColor="text1"/>
          <w:sz w:val="22"/>
          <w:szCs w:val="22"/>
          <w:lang w:val="en-US"/>
        </w:rPr>
        <w:t xml:space="preserve">. </w:t>
      </w:r>
      <w:r w:rsidR="001A1CEE" w:rsidRPr="00133098">
        <w:rPr>
          <w:rFonts w:asciiTheme="minorHAnsi" w:hAnsiTheme="minorHAnsi"/>
          <w:color w:val="000000" w:themeColor="text1"/>
          <w:sz w:val="22"/>
          <w:szCs w:val="22"/>
          <w:lang w:val="en-US"/>
        </w:rPr>
        <w:t xml:space="preserve">As will be </w:t>
      </w:r>
      <w:r w:rsidR="00F86E48" w:rsidRPr="00133098">
        <w:rPr>
          <w:rFonts w:asciiTheme="minorHAnsi" w:hAnsiTheme="minorHAnsi"/>
          <w:color w:val="000000" w:themeColor="text1"/>
          <w:sz w:val="22"/>
          <w:szCs w:val="22"/>
          <w:lang w:val="en-US"/>
        </w:rPr>
        <w:t>explained in more detail</w:t>
      </w:r>
      <w:r w:rsidR="00CC44DF" w:rsidRPr="00133098">
        <w:rPr>
          <w:rFonts w:asciiTheme="minorHAnsi" w:hAnsiTheme="minorHAnsi"/>
          <w:color w:val="000000" w:themeColor="text1"/>
          <w:sz w:val="22"/>
          <w:szCs w:val="22"/>
          <w:lang w:val="en-US"/>
        </w:rPr>
        <w:t xml:space="preserve"> below (§7</w:t>
      </w:r>
      <w:r w:rsidR="001A1CEE" w:rsidRPr="00133098">
        <w:rPr>
          <w:rFonts w:asciiTheme="minorHAnsi" w:hAnsiTheme="minorHAnsi"/>
          <w:color w:val="000000" w:themeColor="text1"/>
          <w:sz w:val="22"/>
          <w:szCs w:val="22"/>
          <w:lang w:val="en-US"/>
        </w:rPr>
        <w:t>)</w:t>
      </w:r>
      <w:r w:rsidR="00F86E48" w:rsidRPr="00133098">
        <w:rPr>
          <w:rFonts w:asciiTheme="minorHAnsi" w:hAnsiTheme="minorHAnsi"/>
          <w:color w:val="000000" w:themeColor="text1"/>
          <w:sz w:val="22"/>
          <w:szCs w:val="22"/>
          <w:lang w:val="en-US"/>
        </w:rPr>
        <w:t>, the proper</w:t>
      </w:r>
      <w:r w:rsidR="00173633">
        <w:rPr>
          <w:rFonts w:asciiTheme="minorHAnsi" w:hAnsiTheme="minorHAnsi"/>
          <w:color w:val="000000" w:themeColor="text1"/>
          <w:sz w:val="22"/>
          <w:szCs w:val="22"/>
          <w:lang w:val="en-US"/>
        </w:rPr>
        <w:t xml:space="preserve"> implementation of the Sustainability P</w:t>
      </w:r>
      <w:r w:rsidR="004A3753" w:rsidRPr="00133098">
        <w:rPr>
          <w:rFonts w:asciiTheme="minorHAnsi" w:hAnsiTheme="minorHAnsi"/>
          <w:color w:val="000000" w:themeColor="text1"/>
          <w:sz w:val="22"/>
          <w:szCs w:val="22"/>
          <w:lang w:val="en-US"/>
        </w:rPr>
        <w:t xml:space="preserve">lan depends </w:t>
      </w:r>
      <w:r w:rsidR="00CC44DF" w:rsidRPr="00133098">
        <w:rPr>
          <w:rFonts w:asciiTheme="minorHAnsi" w:hAnsiTheme="minorHAnsi"/>
          <w:color w:val="000000" w:themeColor="text1"/>
          <w:sz w:val="22"/>
          <w:szCs w:val="22"/>
          <w:lang w:val="en-US"/>
        </w:rPr>
        <w:t>largely</w:t>
      </w:r>
      <w:r w:rsidR="004A3753" w:rsidRPr="00133098">
        <w:rPr>
          <w:rFonts w:asciiTheme="minorHAnsi" w:hAnsiTheme="minorHAnsi"/>
          <w:color w:val="000000" w:themeColor="text1"/>
          <w:sz w:val="22"/>
          <w:szCs w:val="22"/>
          <w:lang w:val="en-US"/>
        </w:rPr>
        <w:t xml:space="preserve"> on the </w:t>
      </w:r>
      <w:r w:rsidR="00CC44DF" w:rsidRPr="00133098">
        <w:rPr>
          <w:rFonts w:asciiTheme="minorHAnsi" w:hAnsiTheme="minorHAnsi"/>
          <w:color w:val="000000" w:themeColor="text1"/>
          <w:sz w:val="22"/>
          <w:szCs w:val="22"/>
          <w:lang w:val="en-US"/>
        </w:rPr>
        <w:t>internalization</w:t>
      </w:r>
      <w:r w:rsidR="004A3753" w:rsidRPr="00133098">
        <w:rPr>
          <w:rFonts w:asciiTheme="minorHAnsi" w:hAnsiTheme="minorHAnsi"/>
          <w:color w:val="000000" w:themeColor="text1"/>
          <w:sz w:val="22"/>
          <w:szCs w:val="22"/>
          <w:lang w:val="en-US"/>
        </w:rPr>
        <w:t xml:space="preserve"> of sustainability in the </w:t>
      </w:r>
      <w:r w:rsidR="00357364" w:rsidRPr="00133098">
        <w:rPr>
          <w:rFonts w:asciiTheme="minorHAnsi" w:hAnsiTheme="minorHAnsi"/>
          <w:color w:val="000000" w:themeColor="text1"/>
          <w:sz w:val="22"/>
          <w:szCs w:val="22"/>
          <w:lang w:val="en-US"/>
        </w:rPr>
        <w:t xml:space="preserve">existing </w:t>
      </w:r>
      <w:r w:rsidR="004A3753" w:rsidRPr="00133098">
        <w:rPr>
          <w:rFonts w:asciiTheme="minorHAnsi" w:hAnsiTheme="minorHAnsi"/>
          <w:color w:val="000000" w:themeColor="text1"/>
          <w:sz w:val="22"/>
          <w:szCs w:val="22"/>
          <w:lang w:val="en-US"/>
        </w:rPr>
        <w:t xml:space="preserve">work </w:t>
      </w:r>
      <w:r w:rsidR="00357364" w:rsidRPr="00357364">
        <w:rPr>
          <w:rFonts w:asciiTheme="minorHAnsi" w:hAnsiTheme="minorHAnsi"/>
          <w:color w:val="000000" w:themeColor="text1"/>
          <w:sz w:val="22"/>
          <w:szCs w:val="22"/>
          <w:lang w:val="en-US"/>
        </w:rPr>
        <w:t xml:space="preserve">done </w:t>
      </w:r>
      <w:r w:rsidR="00357364">
        <w:rPr>
          <w:rFonts w:asciiTheme="minorHAnsi" w:hAnsiTheme="minorHAnsi"/>
          <w:color w:val="000000" w:themeColor="text1"/>
          <w:sz w:val="22"/>
          <w:szCs w:val="22"/>
          <w:lang w:val="en-US"/>
        </w:rPr>
        <w:t xml:space="preserve">by </w:t>
      </w:r>
      <w:r w:rsidR="00CF0352" w:rsidRPr="00133098">
        <w:rPr>
          <w:rFonts w:asciiTheme="minorHAnsi" w:hAnsiTheme="minorHAnsi"/>
          <w:color w:val="000000" w:themeColor="text1"/>
          <w:sz w:val="22"/>
          <w:szCs w:val="22"/>
          <w:lang w:val="en-US"/>
        </w:rPr>
        <w:t>Tilburg University</w:t>
      </w:r>
      <w:r w:rsidR="00CC44DF" w:rsidRPr="00133098">
        <w:rPr>
          <w:rFonts w:asciiTheme="minorHAnsi" w:hAnsiTheme="minorHAnsi"/>
          <w:color w:val="000000" w:themeColor="text1"/>
          <w:sz w:val="22"/>
          <w:szCs w:val="22"/>
          <w:lang w:val="en-US"/>
        </w:rPr>
        <w:t xml:space="preserve"> D</w:t>
      </w:r>
      <w:r w:rsidR="004A3753" w:rsidRPr="00133098">
        <w:rPr>
          <w:rFonts w:asciiTheme="minorHAnsi" w:hAnsiTheme="minorHAnsi"/>
          <w:color w:val="000000" w:themeColor="text1"/>
          <w:sz w:val="22"/>
          <w:szCs w:val="22"/>
          <w:lang w:val="en-US"/>
        </w:rPr>
        <w:t>ivisions</w:t>
      </w:r>
      <w:r w:rsidR="00060BDB" w:rsidRPr="00133098">
        <w:rPr>
          <w:rFonts w:asciiTheme="minorHAnsi" w:hAnsiTheme="minorHAnsi"/>
          <w:color w:val="000000" w:themeColor="text1"/>
          <w:sz w:val="22"/>
          <w:szCs w:val="22"/>
          <w:lang w:val="en-US"/>
        </w:rPr>
        <w:t xml:space="preserve"> and </w:t>
      </w:r>
      <w:r w:rsidR="00CC44DF" w:rsidRPr="00133098">
        <w:rPr>
          <w:rFonts w:asciiTheme="minorHAnsi" w:hAnsiTheme="minorHAnsi"/>
          <w:color w:val="000000" w:themeColor="text1"/>
          <w:sz w:val="22"/>
          <w:szCs w:val="22"/>
          <w:lang w:val="en-US"/>
        </w:rPr>
        <w:t>Schools</w:t>
      </w:r>
      <w:r w:rsidR="00F86E48" w:rsidRPr="00133098">
        <w:rPr>
          <w:rFonts w:asciiTheme="minorHAnsi" w:hAnsiTheme="minorHAnsi"/>
          <w:color w:val="000000" w:themeColor="text1"/>
          <w:sz w:val="22"/>
          <w:szCs w:val="22"/>
          <w:lang w:val="en-US"/>
        </w:rPr>
        <w:t xml:space="preserve">. </w:t>
      </w:r>
      <w:r w:rsidR="00060BDB" w:rsidRPr="00133098">
        <w:rPr>
          <w:rFonts w:asciiTheme="minorHAnsi" w:hAnsiTheme="minorHAnsi"/>
          <w:color w:val="000000" w:themeColor="text1"/>
          <w:sz w:val="22"/>
          <w:szCs w:val="22"/>
          <w:lang w:val="en-US"/>
        </w:rPr>
        <w:t xml:space="preserve">This also means that </w:t>
      </w:r>
      <w:r w:rsidR="00060BDB" w:rsidRPr="00133098">
        <w:rPr>
          <w:rFonts w:ascii="Calibri" w:hAnsi="Calibri"/>
          <w:color w:val="000000"/>
          <w:sz w:val="22"/>
          <w:szCs w:val="22"/>
          <w:lang w:val="en-US"/>
        </w:rPr>
        <w:t xml:space="preserve">these </w:t>
      </w:r>
      <w:r w:rsidR="00CC44DF" w:rsidRPr="00133098">
        <w:rPr>
          <w:rFonts w:ascii="Calibri" w:hAnsi="Calibri"/>
          <w:color w:val="000000"/>
          <w:sz w:val="22"/>
          <w:szCs w:val="22"/>
          <w:lang w:val="en-US"/>
        </w:rPr>
        <w:t>D</w:t>
      </w:r>
      <w:r w:rsidR="002E1E3D" w:rsidRPr="00133098">
        <w:rPr>
          <w:rFonts w:ascii="Calibri" w:hAnsi="Calibri"/>
          <w:color w:val="000000"/>
          <w:sz w:val="22"/>
          <w:szCs w:val="22"/>
          <w:lang w:val="en-US"/>
        </w:rPr>
        <w:t xml:space="preserve">ivisions and </w:t>
      </w:r>
      <w:r w:rsidR="00CC44DF" w:rsidRPr="00133098">
        <w:rPr>
          <w:rFonts w:ascii="Calibri" w:hAnsi="Calibri"/>
          <w:color w:val="000000"/>
          <w:sz w:val="22"/>
          <w:szCs w:val="22"/>
          <w:lang w:val="en-US"/>
        </w:rPr>
        <w:t>Schools</w:t>
      </w:r>
      <w:r w:rsidR="00060BDB" w:rsidRPr="00133098">
        <w:rPr>
          <w:rFonts w:ascii="Calibri" w:hAnsi="Calibri"/>
          <w:color w:val="000000"/>
          <w:sz w:val="22"/>
          <w:szCs w:val="22"/>
          <w:lang w:val="en-US"/>
        </w:rPr>
        <w:t xml:space="preserve"> will have to measure progress in </w:t>
      </w:r>
      <w:r w:rsidR="00060BDB" w:rsidRPr="00133098">
        <w:rPr>
          <w:rFonts w:asciiTheme="minorHAnsi" w:hAnsiTheme="minorHAnsi"/>
          <w:color w:val="000000" w:themeColor="text1"/>
          <w:sz w:val="22"/>
          <w:szCs w:val="22"/>
          <w:lang w:val="en-US"/>
        </w:rPr>
        <w:t xml:space="preserve">the various </w:t>
      </w:r>
      <w:r w:rsidR="002E1E3D" w:rsidRPr="00133098">
        <w:rPr>
          <w:rFonts w:ascii="Calibri" w:hAnsi="Calibri"/>
          <w:color w:val="000000"/>
          <w:sz w:val="22"/>
          <w:szCs w:val="22"/>
          <w:lang w:val="en-US"/>
        </w:rPr>
        <w:t xml:space="preserve">sub-areas of </w:t>
      </w:r>
      <w:r w:rsidR="00060BDB" w:rsidRPr="00133098">
        <w:rPr>
          <w:rFonts w:ascii="Calibri" w:hAnsi="Calibri"/>
          <w:color w:val="000000"/>
          <w:sz w:val="22"/>
          <w:szCs w:val="22"/>
          <w:lang w:val="en-US"/>
        </w:rPr>
        <w:t xml:space="preserve">this plan. The </w:t>
      </w:r>
      <w:r w:rsidR="00C326AF" w:rsidRPr="00133098">
        <w:rPr>
          <w:rFonts w:ascii="Calibri" w:hAnsi="Calibri"/>
          <w:color w:val="000000"/>
          <w:sz w:val="22"/>
          <w:szCs w:val="22"/>
          <w:lang w:val="en-US"/>
        </w:rPr>
        <w:t>Sustainability Team</w:t>
      </w:r>
      <w:r w:rsidR="00060BDB" w:rsidRPr="00133098">
        <w:rPr>
          <w:rFonts w:ascii="Calibri" w:hAnsi="Calibri"/>
          <w:color w:val="000000"/>
          <w:sz w:val="22"/>
          <w:szCs w:val="22"/>
          <w:lang w:val="en-US"/>
        </w:rPr>
        <w:t xml:space="preserve"> can bring this information together for the purpose of monitoring the entire </w:t>
      </w:r>
      <w:r w:rsidR="00173633">
        <w:rPr>
          <w:rFonts w:ascii="Calibri" w:hAnsi="Calibri"/>
          <w:color w:val="000000"/>
          <w:sz w:val="22"/>
          <w:szCs w:val="22"/>
          <w:lang w:val="en-US"/>
        </w:rPr>
        <w:t>S</w:t>
      </w:r>
      <w:r w:rsidR="00E33AD0" w:rsidRPr="00133098">
        <w:rPr>
          <w:rFonts w:ascii="Calibri" w:hAnsi="Calibri"/>
          <w:color w:val="000000"/>
          <w:sz w:val="22"/>
          <w:szCs w:val="22"/>
          <w:lang w:val="en-US"/>
        </w:rPr>
        <w:t>ustainability</w:t>
      </w:r>
      <w:r w:rsidR="00173633">
        <w:rPr>
          <w:rFonts w:ascii="Calibri" w:hAnsi="Calibri"/>
          <w:color w:val="000000"/>
          <w:sz w:val="22"/>
          <w:szCs w:val="22"/>
          <w:lang w:val="en-US"/>
        </w:rPr>
        <w:t xml:space="preserve"> P</w:t>
      </w:r>
      <w:r w:rsidR="00060BDB" w:rsidRPr="00133098">
        <w:rPr>
          <w:rFonts w:ascii="Calibri" w:hAnsi="Calibri"/>
          <w:color w:val="000000"/>
          <w:sz w:val="22"/>
          <w:szCs w:val="22"/>
          <w:lang w:val="en-US"/>
        </w:rPr>
        <w:t xml:space="preserve">lan and the </w:t>
      </w:r>
      <w:r w:rsidR="00EB7877" w:rsidRPr="00133098">
        <w:rPr>
          <w:rFonts w:ascii="Calibri" w:hAnsi="Calibri"/>
          <w:color w:val="000000"/>
          <w:sz w:val="22"/>
          <w:szCs w:val="22"/>
          <w:lang w:val="en-US"/>
        </w:rPr>
        <w:t>participation of</w:t>
      </w:r>
      <w:r w:rsidR="003A2B66" w:rsidRPr="00133098">
        <w:rPr>
          <w:rFonts w:ascii="Calibri" w:hAnsi="Calibri"/>
          <w:color w:val="000000"/>
          <w:sz w:val="22"/>
          <w:szCs w:val="22"/>
          <w:lang w:val="en-US"/>
        </w:rPr>
        <w:t xml:space="preserve"> </w:t>
      </w:r>
      <w:r w:rsidR="00CF0352" w:rsidRPr="00133098">
        <w:rPr>
          <w:rFonts w:ascii="Calibri" w:hAnsi="Calibri"/>
          <w:color w:val="000000"/>
          <w:sz w:val="22"/>
          <w:szCs w:val="22"/>
          <w:lang w:val="en-US"/>
        </w:rPr>
        <w:t>Tilburg University</w:t>
      </w:r>
      <w:r w:rsidR="00EB7877" w:rsidRPr="00133098">
        <w:rPr>
          <w:rFonts w:ascii="Calibri" w:hAnsi="Calibri"/>
          <w:color w:val="000000"/>
          <w:sz w:val="22"/>
          <w:szCs w:val="22"/>
          <w:lang w:val="en-US"/>
        </w:rPr>
        <w:t xml:space="preserve"> in the </w:t>
      </w:r>
      <w:r w:rsidR="003A2B66" w:rsidRPr="00133098">
        <w:rPr>
          <w:rFonts w:ascii="Calibri" w:hAnsi="Calibri"/>
          <w:color w:val="000000"/>
          <w:sz w:val="22"/>
          <w:szCs w:val="22"/>
          <w:lang w:val="en-US"/>
        </w:rPr>
        <w:t>sustainability</w:t>
      </w:r>
      <w:r w:rsidR="005409A7" w:rsidRPr="00133098">
        <w:rPr>
          <w:rFonts w:ascii="Calibri" w:hAnsi="Calibri"/>
          <w:color w:val="000000"/>
          <w:sz w:val="22"/>
          <w:szCs w:val="22"/>
          <w:lang w:val="en-US"/>
        </w:rPr>
        <w:t xml:space="preserve"> rankings</w:t>
      </w:r>
      <w:r w:rsidR="00031E28" w:rsidRPr="00133098">
        <w:rPr>
          <w:rFonts w:ascii="Calibri" w:hAnsi="Calibri"/>
          <w:color w:val="000000"/>
          <w:sz w:val="22"/>
          <w:szCs w:val="22"/>
          <w:lang w:val="en-US"/>
        </w:rPr>
        <w:t xml:space="preserve">. </w:t>
      </w:r>
      <w:r w:rsidR="005409A7" w:rsidRPr="00133098">
        <w:rPr>
          <w:rFonts w:asciiTheme="minorHAnsi" w:hAnsiTheme="minorHAnsi"/>
          <w:color w:val="000000" w:themeColor="text1"/>
          <w:sz w:val="22"/>
          <w:szCs w:val="22"/>
          <w:lang w:val="en-US"/>
        </w:rPr>
        <w:t xml:space="preserve">The rankings are </w:t>
      </w:r>
      <w:r w:rsidR="00FC44CC" w:rsidRPr="00133098">
        <w:rPr>
          <w:rFonts w:ascii="Calibri" w:hAnsi="Calibri"/>
          <w:color w:val="000000"/>
          <w:sz w:val="22"/>
          <w:szCs w:val="22"/>
          <w:lang w:val="en-US"/>
        </w:rPr>
        <w:t xml:space="preserve">the </w:t>
      </w:r>
      <w:proofErr w:type="spellStart"/>
      <w:r w:rsidR="00FC44CC" w:rsidRPr="00133098">
        <w:rPr>
          <w:rFonts w:ascii="Calibri" w:hAnsi="Calibri"/>
          <w:color w:val="000000"/>
          <w:sz w:val="22"/>
          <w:szCs w:val="22"/>
          <w:lang w:val="en-US"/>
        </w:rPr>
        <w:t>Sustainabul</w:t>
      </w:r>
      <w:proofErr w:type="spellEnd"/>
      <w:r w:rsidR="00FC44CC" w:rsidRPr="00133098">
        <w:rPr>
          <w:rFonts w:ascii="Calibri" w:hAnsi="Calibri"/>
          <w:color w:val="000000"/>
          <w:sz w:val="22"/>
          <w:szCs w:val="22"/>
          <w:lang w:val="en-US"/>
        </w:rPr>
        <w:t>, the Green Metric</w:t>
      </w:r>
      <w:r w:rsidR="00CC44DF" w:rsidRPr="00133098">
        <w:rPr>
          <w:rFonts w:ascii="Calibri" w:hAnsi="Calibri"/>
          <w:color w:val="000000"/>
          <w:sz w:val="22"/>
          <w:szCs w:val="22"/>
          <w:lang w:val="en-US"/>
        </w:rPr>
        <w:t>,</w:t>
      </w:r>
      <w:r w:rsidR="00FC44CC" w:rsidRPr="00133098">
        <w:rPr>
          <w:rFonts w:ascii="Calibri" w:hAnsi="Calibri"/>
          <w:color w:val="000000"/>
          <w:sz w:val="22"/>
          <w:szCs w:val="22"/>
          <w:lang w:val="en-US"/>
        </w:rPr>
        <w:t xml:space="preserve"> and the Times</w:t>
      </w:r>
      <w:r w:rsidR="005409A7" w:rsidRPr="00133098">
        <w:rPr>
          <w:rFonts w:ascii="Calibri" w:hAnsi="Calibri"/>
          <w:color w:val="000000"/>
          <w:sz w:val="22"/>
          <w:szCs w:val="22"/>
          <w:lang w:val="en-US"/>
        </w:rPr>
        <w:t xml:space="preserve"> Higher Education (</w:t>
      </w:r>
      <w:r w:rsidR="00FC44CC" w:rsidRPr="00133098">
        <w:rPr>
          <w:rFonts w:ascii="Calibri" w:hAnsi="Calibri"/>
          <w:color w:val="000000"/>
          <w:sz w:val="22"/>
          <w:szCs w:val="22"/>
          <w:lang w:val="en-US"/>
        </w:rPr>
        <w:t>THE</w:t>
      </w:r>
      <w:r w:rsidR="005409A7" w:rsidRPr="00133098">
        <w:rPr>
          <w:rFonts w:ascii="Calibri" w:hAnsi="Calibri"/>
          <w:color w:val="000000"/>
          <w:sz w:val="22"/>
          <w:szCs w:val="22"/>
          <w:lang w:val="en-US"/>
        </w:rPr>
        <w:t>)</w:t>
      </w:r>
      <w:r w:rsidR="00FC44CC" w:rsidRPr="00133098">
        <w:rPr>
          <w:rFonts w:ascii="Calibri" w:hAnsi="Calibri"/>
          <w:color w:val="000000"/>
          <w:sz w:val="22"/>
          <w:szCs w:val="22"/>
          <w:lang w:val="en-US"/>
        </w:rPr>
        <w:t xml:space="preserve"> Impact ranking.</w:t>
      </w:r>
      <w:r w:rsidR="005409A7" w:rsidRPr="00133098">
        <w:rPr>
          <w:rStyle w:val="FootnoteReference"/>
          <w:rFonts w:ascii="Calibri" w:hAnsi="Calibri"/>
          <w:color w:val="000000"/>
          <w:sz w:val="22"/>
          <w:szCs w:val="22"/>
          <w:lang w:val="en-US"/>
        </w:rPr>
        <w:footnoteReference w:id="30"/>
      </w:r>
      <w:r w:rsidR="00EB7877" w:rsidRPr="00133098">
        <w:rPr>
          <w:rFonts w:ascii="Calibri" w:hAnsi="Calibri"/>
          <w:color w:val="000000"/>
          <w:sz w:val="22"/>
          <w:szCs w:val="22"/>
          <w:lang w:val="en-US"/>
        </w:rPr>
        <w:t xml:space="preserve"> These</w:t>
      </w:r>
      <w:r w:rsidR="00414254" w:rsidRPr="00133098">
        <w:rPr>
          <w:rFonts w:ascii="Calibri" w:hAnsi="Calibri"/>
          <w:color w:val="000000"/>
          <w:sz w:val="22"/>
          <w:szCs w:val="22"/>
          <w:lang w:val="en-US"/>
        </w:rPr>
        <w:t xml:space="preserve"> rankings</w:t>
      </w:r>
      <w:r w:rsidR="00F4086F" w:rsidRPr="00133098">
        <w:rPr>
          <w:rFonts w:ascii="Calibri" w:hAnsi="Calibri"/>
          <w:color w:val="000000"/>
          <w:sz w:val="22"/>
          <w:szCs w:val="22"/>
          <w:lang w:val="en-US"/>
        </w:rPr>
        <w:t xml:space="preserve"> give </w:t>
      </w:r>
      <w:r w:rsidR="002E1E3D" w:rsidRPr="00133098">
        <w:rPr>
          <w:rFonts w:ascii="Calibri" w:hAnsi="Calibri"/>
          <w:color w:val="000000"/>
          <w:sz w:val="22"/>
          <w:szCs w:val="22"/>
          <w:lang w:val="en-US"/>
        </w:rPr>
        <w:t xml:space="preserve">Tilburg University </w:t>
      </w:r>
      <w:r w:rsidR="005409A7" w:rsidRPr="00133098">
        <w:rPr>
          <w:rFonts w:ascii="Calibri" w:hAnsi="Calibri"/>
          <w:color w:val="000000"/>
          <w:sz w:val="22"/>
          <w:szCs w:val="22"/>
          <w:lang w:val="en-US"/>
        </w:rPr>
        <w:t>a picture of the development of</w:t>
      </w:r>
      <w:r w:rsidR="00E122DF" w:rsidRPr="00133098">
        <w:rPr>
          <w:rFonts w:ascii="Calibri" w:hAnsi="Calibri"/>
          <w:color w:val="000000"/>
          <w:sz w:val="22"/>
          <w:szCs w:val="22"/>
          <w:lang w:val="en-US"/>
        </w:rPr>
        <w:t xml:space="preserve"> its own sustainability policy. </w:t>
      </w:r>
      <w:r w:rsidR="00216551" w:rsidRPr="00133098">
        <w:rPr>
          <w:rFonts w:ascii="Calibri" w:hAnsi="Calibri"/>
          <w:color w:val="000000"/>
          <w:sz w:val="22"/>
          <w:szCs w:val="22"/>
          <w:lang w:val="en-US"/>
        </w:rPr>
        <w:t xml:space="preserve">The rankings also make it possible to compare </w:t>
      </w:r>
      <w:r w:rsidR="00197C64" w:rsidRPr="00133098">
        <w:rPr>
          <w:rFonts w:ascii="Calibri" w:hAnsi="Calibri"/>
          <w:color w:val="000000"/>
          <w:sz w:val="22"/>
          <w:szCs w:val="22"/>
          <w:lang w:val="en-US"/>
        </w:rPr>
        <w:t>Tilburg University’s</w:t>
      </w:r>
      <w:r w:rsidR="00EB7877" w:rsidRPr="00133098">
        <w:rPr>
          <w:rFonts w:ascii="Calibri" w:hAnsi="Calibri"/>
          <w:color w:val="000000"/>
          <w:sz w:val="22"/>
          <w:szCs w:val="22"/>
          <w:lang w:val="en-US"/>
        </w:rPr>
        <w:t xml:space="preserve"> sustainability efforts </w:t>
      </w:r>
      <w:r w:rsidR="00216551" w:rsidRPr="00133098">
        <w:rPr>
          <w:rFonts w:ascii="Calibri" w:hAnsi="Calibri"/>
          <w:color w:val="000000"/>
          <w:sz w:val="22"/>
          <w:szCs w:val="22"/>
          <w:lang w:val="en-US"/>
        </w:rPr>
        <w:t>with the efforts of</w:t>
      </w:r>
      <w:r w:rsidR="002E1E3D" w:rsidRPr="00133098">
        <w:rPr>
          <w:rFonts w:ascii="Calibri" w:hAnsi="Calibri"/>
          <w:color w:val="000000"/>
          <w:sz w:val="22"/>
          <w:szCs w:val="22"/>
          <w:lang w:val="en-US"/>
        </w:rPr>
        <w:t xml:space="preserve"> other </w:t>
      </w:r>
      <w:r w:rsidR="00EB7877" w:rsidRPr="00133098">
        <w:rPr>
          <w:rFonts w:ascii="Calibri" w:hAnsi="Calibri"/>
          <w:color w:val="000000"/>
          <w:sz w:val="22"/>
          <w:szCs w:val="22"/>
          <w:lang w:val="en-US"/>
        </w:rPr>
        <w:t xml:space="preserve">participating </w:t>
      </w:r>
      <w:r w:rsidR="00216551" w:rsidRPr="00133098">
        <w:rPr>
          <w:rFonts w:ascii="Calibri" w:hAnsi="Calibri"/>
          <w:color w:val="000000"/>
          <w:sz w:val="22"/>
          <w:szCs w:val="22"/>
          <w:lang w:val="en-US"/>
        </w:rPr>
        <w:t xml:space="preserve">universities. </w:t>
      </w:r>
      <w:r w:rsidR="00E33AD0" w:rsidRPr="00133098">
        <w:rPr>
          <w:rFonts w:ascii="Calibri" w:hAnsi="Calibri"/>
          <w:color w:val="000000"/>
          <w:sz w:val="22"/>
          <w:szCs w:val="22"/>
          <w:lang w:val="en-US"/>
        </w:rPr>
        <w:t>In order to learn from each other, informal contacts with other universities are also maintained.</w:t>
      </w:r>
    </w:p>
    <w:p w14:paraId="78808619" w14:textId="68421A6F" w:rsidR="002E1E3D" w:rsidRPr="00133098" w:rsidRDefault="00FC5C41" w:rsidP="00952EEF">
      <w:pPr>
        <w:spacing w:line="276" w:lineRule="auto"/>
        <w:ind w:firstLine="708"/>
        <w:contextualSpacing/>
        <w:rPr>
          <w:rFonts w:asciiTheme="minorHAnsi" w:hAnsiTheme="minorHAnsi"/>
          <w:color w:val="000000" w:themeColor="text1"/>
          <w:sz w:val="22"/>
          <w:szCs w:val="22"/>
          <w:lang w:val="en-US"/>
        </w:rPr>
      </w:pPr>
      <w:r w:rsidRPr="00133098">
        <w:rPr>
          <w:rFonts w:ascii="Calibri" w:hAnsi="Calibri"/>
          <w:color w:val="000000"/>
          <w:sz w:val="22"/>
          <w:szCs w:val="22"/>
          <w:lang w:val="en-US"/>
        </w:rPr>
        <w:lastRenderedPageBreak/>
        <w:t xml:space="preserve">In addition to the rankings, each of which has its own set of indicators, </w:t>
      </w:r>
      <w:r w:rsidR="00FF26A3" w:rsidRPr="00133098">
        <w:rPr>
          <w:rFonts w:ascii="Calibri" w:hAnsi="Calibri"/>
          <w:color w:val="000000"/>
          <w:sz w:val="22"/>
          <w:szCs w:val="22"/>
          <w:lang w:val="en-US"/>
        </w:rPr>
        <w:t xml:space="preserve">it is also being investigated whether there is any added value in obtaining an annual overall picture of the sustainability efforts through </w:t>
      </w:r>
      <w:r w:rsidR="00E33AD0" w:rsidRPr="00133098">
        <w:rPr>
          <w:rFonts w:ascii="Calibri" w:hAnsi="Calibri"/>
          <w:color w:val="000000"/>
          <w:sz w:val="22"/>
          <w:szCs w:val="22"/>
          <w:lang w:val="en-US"/>
        </w:rPr>
        <w:t>participation in the</w:t>
      </w:r>
      <w:r w:rsidR="002E1E3D" w:rsidRPr="00133098">
        <w:rPr>
          <w:rFonts w:ascii="Calibri" w:hAnsi="Calibri"/>
          <w:color w:val="000000"/>
          <w:sz w:val="22"/>
          <w:szCs w:val="22"/>
          <w:lang w:val="en-US"/>
        </w:rPr>
        <w:t xml:space="preserve"> Global Reporting Initiative (GRI).</w:t>
      </w:r>
      <w:r w:rsidR="00216551" w:rsidRPr="00133098">
        <w:rPr>
          <w:rStyle w:val="FootnoteReference"/>
          <w:rFonts w:ascii="Calibri" w:hAnsi="Calibri"/>
          <w:color w:val="000000"/>
          <w:sz w:val="22"/>
          <w:szCs w:val="22"/>
          <w:lang w:val="en-US"/>
        </w:rPr>
        <w:footnoteReference w:id="31"/>
      </w:r>
      <w:r w:rsidR="002E1E3D" w:rsidRPr="00133098">
        <w:rPr>
          <w:rFonts w:ascii="Calibri" w:hAnsi="Calibri"/>
          <w:color w:val="000000"/>
          <w:sz w:val="22"/>
          <w:szCs w:val="22"/>
          <w:lang w:val="en-US"/>
        </w:rPr>
        <w:t xml:space="preserve"> A </w:t>
      </w:r>
      <w:r w:rsidR="00FF26A3" w:rsidRPr="00133098">
        <w:rPr>
          <w:rFonts w:ascii="Calibri" w:hAnsi="Calibri"/>
          <w:color w:val="000000"/>
          <w:sz w:val="22"/>
          <w:szCs w:val="22"/>
          <w:lang w:val="en-US"/>
        </w:rPr>
        <w:t>decision on this will be taken in</w:t>
      </w:r>
      <w:r w:rsidR="002C2DF7" w:rsidRPr="00133098">
        <w:rPr>
          <w:rFonts w:ascii="Calibri" w:hAnsi="Calibri"/>
          <w:color w:val="000000"/>
          <w:sz w:val="22"/>
          <w:szCs w:val="22"/>
          <w:lang w:val="en-US"/>
        </w:rPr>
        <w:t xml:space="preserve"> the second half of </w:t>
      </w:r>
      <w:r w:rsidR="00FF26A3" w:rsidRPr="00133098">
        <w:rPr>
          <w:rFonts w:ascii="Calibri" w:hAnsi="Calibri"/>
          <w:color w:val="000000"/>
          <w:sz w:val="22"/>
          <w:szCs w:val="22"/>
          <w:lang w:val="en-US"/>
        </w:rPr>
        <w:t>2019.</w:t>
      </w:r>
    </w:p>
    <w:p w14:paraId="4AE0518B" w14:textId="3EDFA5E1" w:rsidR="003C10F9" w:rsidRPr="00133098" w:rsidRDefault="002E1E3D" w:rsidP="00343C96">
      <w:pPr>
        <w:spacing w:line="276" w:lineRule="auto"/>
        <w:rPr>
          <w:rFonts w:ascii="Calibri" w:hAnsi="Calibri"/>
          <w:color w:val="000000"/>
          <w:sz w:val="22"/>
          <w:szCs w:val="22"/>
          <w:lang w:val="en-US"/>
        </w:rPr>
      </w:pPr>
      <w:r w:rsidRPr="00133098">
        <w:rPr>
          <w:rFonts w:ascii="Calibri" w:hAnsi="Calibri"/>
          <w:color w:val="000000"/>
          <w:sz w:val="22"/>
          <w:szCs w:val="22"/>
          <w:lang w:val="en-US"/>
        </w:rPr>
        <w:t> </w:t>
      </w:r>
    </w:p>
    <w:p w14:paraId="6DAD44D7" w14:textId="77777777" w:rsidR="0051210D" w:rsidRPr="00133098" w:rsidRDefault="0051210D">
      <w:pPr>
        <w:spacing w:after="160" w:line="259" w:lineRule="auto"/>
        <w:rPr>
          <w:rFonts w:asciiTheme="minorHAnsi" w:eastAsiaTheme="majorEastAsia" w:hAnsiTheme="minorHAnsi" w:cstheme="majorBidi"/>
          <w:b/>
          <w:color w:val="2F5496" w:themeColor="accent1" w:themeShade="BF"/>
          <w:sz w:val="32"/>
          <w:szCs w:val="32"/>
          <w:lang w:val="en-US" w:eastAsia="en-US"/>
        </w:rPr>
      </w:pPr>
      <w:r w:rsidRPr="00133098">
        <w:rPr>
          <w:rFonts w:asciiTheme="minorHAnsi" w:hAnsiTheme="minorHAnsi"/>
          <w:b/>
          <w:lang w:val="en-US"/>
        </w:rPr>
        <w:br w:type="page"/>
      </w:r>
    </w:p>
    <w:p w14:paraId="5F25D250" w14:textId="262EF2D0" w:rsidR="0049128A" w:rsidRPr="00133098" w:rsidRDefault="0051210D" w:rsidP="0049128A">
      <w:pPr>
        <w:pStyle w:val="Heading1"/>
        <w:ind w:left="426" w:hanging="426"/>
        <w:rPr>
          <w:rFonts w:asciiTheme="minorHAnsi" w:hAnsiTheme="minorHAnsi"/>
          <w:b/>
          <w:lang w:val="en-US"/>
        </w:rPr>
      </w:pPr>
      <w:r w:rsidRPr="00133098">
        <w:rPr>
          <w:rFonts w:asciiTheme="minorHAnsi" w:hAnsiTheme="minorHAnsi"/>
          <w:b/>
          <w:lang w:val="en-US"/>
        </w:rPr>
        <w:lastRenderedPageBreak/>
        <w:t>7</w:t>
      </w:r>
      <w:r w:rsidR="0049128A" w:rsidRPr="00133098">
        <w:rPr>
          <w:rFonts w:asciiTheme="minorHAnsi" w:hAnsiTheme="minorHAnsi"/>
          <w:b/>
          <w:lang w:val="en-US"/>
        </w:rPr>
        <w:t xml:space="preserve">. </w:t>
      </w:r>
      <w:r w:rsidR="0049128A" w:rsidRPr="00133098">
        <w:rPr>
          <w:rFonts w:asciiTheme="minorHAnsi" w:hAnsiTheme="minorHAnsi"/>
          <w:b/>
          <w:lang w:val="en-US"/>
        </w:rPr>
        <w:tab/>
        <w:t>Organization</w:t>
      </w:r>
      <w:r w:rsidR="002E1E3D" w:rsidRPr="00133098">
        <w:rPr>
          <w:rFonts w:asciiTheme="minorHAnsi" w:hAnsiTheme="minorHAnsi"/>
          <w:b/>
          <w:lang w:val="en-US"/>
        </w:rPr>
        <w:t xml:space="preserve"> and</w:t>
      </w:r>
      <w:r w:rsidRPr="00133098">
        <w:rPr>
          <w:rFonts w:asciiTheme="minorHAnsi" w:hAnsiTheme="minorHAnsi"/>
          <w:b/>
          <w:lang w:val="en-US"/>
        </w:rPr>
        <w:t xml:space="preserve"> F</w:t>
      </w:r>
      <w:r w:rsidR="0049128A" w:rsidRPr="00133098">
        <w:rPr>
          <w:rFonts w:asciiTheme="minorHAnsi" w:hAnsiTheme="minorHAnsi"/>
          <w:b/>
          <w:lang w:val="en-US"/>
        </w:rPr>
        <w:t xml:space="preserve">inance </w:t>
      </w:r>
    </w:p>
    <w:p w14:paraId="54A4F537" w14:textId="77777777" w:rsidR="001218DA" w:rsidRPr="00133098" w:rsidRDefault="001218DA" w:rsidP="001218DA">
      <w:pPr>
        <w:rPr>
          <w:rFonts w:asciiTheme="minorHAnsi" w:hAnsiTheme="minorHAnsi"/>
          <w:lang w:val="en-US"/>
        </w:rPr>
      </w:pPr>
    </w:p>
    <w:p w14:paraId="48B0A8AC" w14:textId="00CD6EFE" w:rsidR="00B36C42" w:rsidRPr="00133098" w:rsidRDefault="0051210D" w:rsidP="00B36C42">
      <w:pPr>
        <w:pStyle w:val="Heading2"/>
        <w:rPr>
          <w:rFonts w:asciiTheme="minorHAnsi" w:hAnsiTheme="minorHAnsi"/>
          <w:b/>
          <w:lang w:val="en-US"/>
        </w:rPr>
      </w:pPr>
      <w:r w:rsidRPr="00133098">
        <w:rPr>
          <w:rFonts w:asciiTheme="minorHAnsi" w:hAnsiTheme="minorHAnsi"/>
          <w:b/>
          <w:lang w:val="en-US"/>
        </w:rPr>
        <w:t>7</w:t>
      </w:r>
      <w:r w:rsidR="00B36C42" w:rsidRPr="00133098">
        <w:rPr>
          <w:rFonts w:asciiTheme="minorHAnsi" w:hAnsiTheme="minorHAnsi"/>
          <w:b/>
          <w:lang w:val="en-US"/>
        </w:rPr>
        <w:t>.1</w:t>
      </w:r>
      <w:r w:rsidR="00076164" w:rsidRPr="00133098">
        <w:rPr>
          <w:rFonts w:asciiTheme="minorHAnsi" w:hAnsiTheme="minorHAnsi"/>
          <w:b/>
          <w:lang w:val="en-US"/>
        </w:rPr>
        <w:tab/>
      </w:r>
      <w:r w:rsidRPr="00133098">
        <w:rPr>
          <w:rFonts w:asciiTheme="minorHAnsi" w:hAnsiTheme="minorHAnsi"/>
          <w:b/>
          <w:lang w:val="en-US"/>
        </w:rPr>
        <w:t>Organization</w:t>
      </w:r>
    </w:p>
    <w:p w14:paraId="55CD3602" w14:textId="77777777" w:rsidR="00AD2324" w:rsidRPr="00133098" w:rsidRDefault="00AD2324" w:rsidP="00745D9D">
      <w:pPr>
        <w:spacing w:line="276" w:lineRule="auto"/>
        <w:rPr>
          <w:rFonts w:asciiTheme="minorHAnsi" w:hAnsiTheme="minorHAnsi"/>
          <w:b/>
          <w:i/>
          <w:color w:val="000000"/>
          <w:sz w:val="22"/>
          <w:szCs w:val="22"/>
          <w:lang w:val="en-US"/>
        </w:rPr>
      </w:pPr>
    </w:p>
    <w:p w14:paraId="3C9DBBCD" w14:textId="03532E9E" w:rsidR="00AD2324" w:rsidRPr="00133098" w:rsidRDefault="00BA7450" w:rsidP="00745D9D">
      <w:pPr>
        <w:spacing w:line="276" w:lineRule="auto"/>
        <w:rPr>
          <w:rFonts w:asciiTheme="minorHAnsi" w:hAnsiTheme="minorHAnsi"/>
          <w:i/>
          <w:color w:val="000000"/>
          <w:sz w:val="22"/>
          <w:szCs w:val="22"/>
          <w:lang w:val="en-US"/>
        </w:rPr>
      </w:pPr>
      <w:r w:rsidRPr="00133098">
        <w:rPr>
          <w:rFonts w:asciiTheme="minorHAnsi" w:hAnsiTheme="minorHAnsi"/>
          <w:i/>
          <w:color w:val="000000"/>
          <w:sz w:val="22"/>
          <w:szCs w:val="22"/>
          <w:lang w:val="en-US"/>
        </w:rPr>
        <w:t>Executive Board</w:t>
      </w:r>
    </w:p>
    <w:p w14:paraId="048D5023" w14:textId="0F326356" w:rsidR="00D83EC0" w:rsidRPr="00133098" w:rsidRDefault="00D83EC0" w:rsidP="00745D9D">
      <w:pPr>
        <w:spacing w:line="276" w:lineRule="auto"/>
        <w:rPr>
          <w:rFonts w:asciiTheme="minorHAnsi" w:hAnsiTheme="minorHAnsi"/>
          <w:color w:val="000000"/>
          <w:sz w:val="22"/>
          <w:szCs w:val="22"/>
          <w:lang w:val="en-US"/>
        </w:rPr>
      </w:pPr>
      <w:r w:rsidRPr="00133098">
        <w:rPr>
          <w:rFonts w:asciiTheme="minorHAnsi" w:hAnsiTheme="minorHAnsi"/>
          <w:color w:val="000000"/>
          <w:sz w:val="22"/>
          <w:szCs w:val="22"/>
          <w:lang w:val="en-US"/>
        </w:rPr>
        <w:t>Sustainability is one of the action lines in the Tilburg University</w:t>
      </w:r>
      <w:r w:rsidR="00BA7450" w:rsidRPr="00133098">
        <w:rPr>
          <w:rFonts w:asciiTheme="minorHAnsi" w:hAnsiTheme="minorHAnsi"/>
          <w:color w:val="000000"/>
          <w:sz w:val="22"/>
          <w:szCs w:val="22"/>
          <w:lang w:val="en-US"/>
        </w:rPr>
        <w:t xml:space="preserve"> Strategy</w:t>
      </w:r>
      <w:r w:rsidRPr="00133098">
        <w:rPr>
          <w:rFonts w:asciiTheme="minorHAnsi" w:hAnsiTheme="minorHAnsi"/>
          <w:color w:val="000000"/>
          <w:sz w:val="22"/>
          <w:szCs w:val="22"/>
          <w:lang w:val="en-US"/>
        </w:rPr>
        <w:t xml:space="preserve"> 2018</w:t>
      </w:r>
      <w:r w:rsidR="00C63012" w:rsidRPr="00133098">
        <w:rPr>
          <w:rFonts w:asciiTheme="minorHAnsi" w:hAnsiTheme="minorHAnsi"/>
          <w:color w:val="000000"/>
          <w:sz w:val="22"/>
          <w:szCs w:val="22"/>
          <w:lang w:val="en-US"/>
        </w:rPr>
        <w:t>–2</w:t>
      </w:r>
      <w:r w:rsidRPr="00133098">
        <w:rPr>
          <w:rFonts w:asciiTheme="minorHAnsi" w:hAnsiTheme="minorHAnsi"/>
          <w:color w:val="000000"/>
          <w:sz w:val="22"/>
          <w:szCs w:val="22"/>
          <w:lang w:val="en-US"/>
        </w:rPr>
        <w:t xml:space="preserve">021. The </w:t>
      </w:r>
      <w:r w:rsidR="00261790" w:rsidRPr="00133098">
        <w:rPr>
          <w:rFonts w:asciiTheme="minorHAnsi" w:hAnsiTheme="minorHAnsi"/>
          <w:color w:val="000000"/>
          <w:sz w:val="22"/>
          <w:szCs w:val="22"/>
          <w:lang w:val="en-US"/>
        </w:rPr>
        <w:t>P</w:t>
      </w:r>
      <w:r w:rsidR="00BA7450" w:rsidRPr="00133098">
        <w:rPr>
          <w:rFonts w:asciiTheme="minorHAnsi" w:hAnsiTheme="minorHAnsi"/>
          <w:color w:val="000000"/>
          <w:sz w:val="22"/>
          <w:szCs w:val="22"/>
          <w:lang w:val="en-US"/>
        </w:rPr>
        <w:t>resident</w:t>
      </w:r>
      <w:r w:rsidRPr="00133098">
        <w:rPr>
          <w:rFonts w:asciiTheme="minorHAnsi" w:hAnsiTheme="minorHAnsi"/>
          <w:color w:val="000000"/>
          <w:sz w:val="22"/>
          <w:szCs w:val="22"/>
          <w:lang w:val="en-US"/>
        </w:rPr>
        <w:t xml:space="preserve"> of the Executive Board is the </w:t>
      </w:r>
      <w:r w:rsidR="00261790" w:rsidRPr="00133098">
        <w:rPr>
          <w:rFonts w:asciiTheme="minorHAnsi" w:hAnsiTheme="minorHAnsi"/>
          <w:color w:val="000000"/>
          <w:sz w:val="22"/>
          <w:szCs w:val="22"/>
          <w:lang w:val="en-US"/>
        </w:rPr>
        <w:t xml:space="preserve">action </w:t>
      </w:r>
      <w:r w:rsidRPr="00133098">
        <w:rPr>
          <w:rFonts w:asciiTheme="minorHAnsi" w:hAnsiTheme="minorHAnsi"/>
          <w:color w:val="000000"/>
          <w:sz w:val="22"/>
          <w:szCs w:val="22"/>
          <w:lang w:val="en-US"/>
        </w:rPr>
        <w:t xml:space="preserve">line manager. </w:t>
      </w:r>
      <w:r w:rsidR="004859DD" w:rsidRPr="00133098">
        <w:rPr>
          <w:rFonts w:asciiTheme="minorHAnsi" w:hAnsiTheme="minorHAnsi"/>
          <w:color w:val="000000"/>
          <w:sz w:val="22"/>
          <w:szCs w:val="22"/>
          <w:lang w:val="en-US"/>
        </w:rPr>
        <w:t>The sustainability program</w:t>
      </w:r>
      <w:r w:rsidR="00261790" w:rsidRPr="00133098">
        <w:rPr>
          <w:rFonts w:asciiTheme="minorHAnsi" w:hAnsiTheme="minorHAnsi"/>
          <w:color w:val="000000"/>
          <w:sz w:val="22"/>
          <w:szCs w:val="22"/>
          <w:lang w:val="en-US"/>
        </w:rPr>
        <w:t>,</w:t>
      </w:r>
      <w:r w:rsidRPr="00133098">
        <w:rPr>
          <w:rFonts w:asciiTheme="minorHAnsi" w:hAnsiTheme="minorHAnsi"/>
          <w:color w:val="000000"/>
          <w:sz w:val="22"/>
          <w:szCs w:val="22"/>
          <w:lang w:val="en-US"/>
        </w:rPr>
        <w:t xml:space="preserve"> therefore</w:t>
      </w:r>
      <w:r w:rsidR="00261790" w:rsidRPr="00133098">
        <w:rPr>
          <w:rFonts w:asciiTheme="minorHAnsi" w:hAnsiTheme="minorHAnsi"/>
          <w:color w:val="000000"/>
          <w:sz w:val="22"/>
          <w:szCs w:val="22"/>
          <w:lang w:val="en-US"/>
        </w:rPr>
        <w:t>,</w:t>
      </w:r>
      <w:r w:rsidRPr="00133098">
        <w:rPr>
          <w:rFonts w:asciiTheme="minorHAnsi" w:hAnsiTheme="minorHAnsi"/>
          <w:color w:val="000000"/>
          <w:sz w:val="22"/>
          <w:szCs w:val="22"/>
          <w:lang w:val="en-US"/>
        </w:rPr>
        <w:t xml:space="preserve"> </w:t>
      </w:r>
      <w:r w:rsidR="004859DD" w:rsidRPr="00133098">
        <w:rPr>
          <w:rFonts w:asciiTheme="minorHAnsi" w:hAnsiTheme="minorHAnsi"/>
          <w:color w:val="000000"/>
          <w:sz w:val="22"/>
          <w:szCs w:val="22"/>
          <w:lang w:val="en-US"/>
        </w:rPr>
        <w:t xml:space="preserve">falls within </w:t>
      </w:r>
      <w:r w:rsidRPr="00133098">
        <w:rPr>
          <w:rFonts w:asciiTheme="minorHAnsi" w:hAnsiTheme="minorHAnsi"/>
          <w:color w:val="000000"/>
          <w:sz w:val="22"/>
          <w:szCs w:val="22"/>
          <w:lang w:val="en-US"/>
        </w:rPr>
        <w:t xml:space="preserve">the portfolio of the President of the Executive Board. However, the other members of the Executive Board also </w:t>
      </w:r>
      <w:r w:rsidR="000B6366" w:rsidRPr="00133098">
        <w:rPr>
          <w:rFonts w:asciiTheme="minorHAnsi" w:hAnsiTheme="minorHAnsi"/>
          <w:color w:val="000000"/>
          <w:sz w:val="22"/>
          <w:szCs w:val="22"/>
          <w:lang w:val="en-US"/>
        </w:rPr>
        <w:t>act</w:t>
      </w:r>
      <w:r w:rsidRPr="00133098">
        <w:rPr>
          <w:rFonts w:asciiTheme="minorHAnsi" w:hAnsiTheme="minorHAnsi"/>
          <w:color w:val="000000"/>
          <w:sz w:val="22"/>
          <w:szCs w:val="22"/>
          <w:lang w:val="en-US"/>
        </w:rPr>
        <w:t xml:space="preserve"> as portfolio holders </w:t>
      </w:r>
      <w:r w:rsidR="00261790" w:rsidRPr="00133098">
        <w:rPr>
          <w:rFonts w:asciiTheme="minorHAnsi" w:hAnsiTheme="minorHAnsi"/>
          <w:color w:val="000000"/>
          <w:sz w:val="22"/>
          <w:szCs w:val="22"/>
          <w:lang w:val="en-US"/>
        </w:rPr>
        <w:t>regarding</w:t>
      </w:r>
      <w:r w:rsidRPr="00133098">
        <w:rPr>
          <w:rFonts w:asciiTheme="minorHAnsi" w:hAnsiTheme="minorHAnsi"/>
          <w:color w:val="000000"/>
          <w:sz w:val="22"/>
          <w:szCs w:val="22"/>
          <w:lang w:val="en-US"/>
        </w:rPr>
        <w:t xml:space="preserve"> certain subjects. For example, subjects such as mobility or housing</w:t>
      </w:r>
      <w:r w:rsidR="00261790" w:rsidRPr="00133098">
        <w:rPr>
          <w:rFonts w:asciiTheme="minorHAnsi" w:hAnsiTheme="minorHAnsi"/>
          <w:color w:val="000000"/>
          <w:sz w:val="22"/>
          <w:szCs w:val="22"/>
          <w:lang w:val="en-US"/>
        </w:rPr>
        <w:t>,</w:t>
      </w:r>
      <w:r w:rsidRPr="00133098">
        <w:rPr>
          <w:rFonts w:asciiTheme="minorHAnsi" w:hAnsiTheme="minorHAnsi"/>
          <w:color w:val="000000"/>
          <w:sz w:val="22"/>
          <w:szCs w:val="22"/>
          <w:lang w:val="en-US"/>
        </w:rPr>
        <w:t xml:space="preserve"> </w:t>
      </w:r>
      <w:r w:rsidR="00261790" w:rsidRPr="00133098">
        <w:rPr>
          <w:rFonts w:asciiTheme="minorHAnsi" w:hAnsiTheme="minorHAnsi"/>
          <w:color w:val="000000"/>
          <w:sz w:val="22"/>
          <w:szCs w:val="22"/>
          <w:lang w:val="en-US"/>
        </w:rPr>
        <w:t>which</w:t>
      </w:r>
      <w:r w:rsidRPr="00133098">
        <w:rPr>
          <w:rFonts w:asciiTheme="minorHAnsi" w:hAnsiTheme="minorHAnsi"/>
          <w:color w:val="000000"/>
          <w:sz w:val="22"/>
          <w:szCs w:val="22"/>
          <w:lang w:val="en-US"/>
        </w:rPr>
        <w:t xml:space="preserve"> </w:t>
      </w:r>
      <w:r w:rsidR="004859DD" w:rsidRPr="00133098">
        <w:rPr>
          <w:rFonts w:asciiTheme="minorHAnsi" w:hAnsiTheme="minorHAnsi"/>
          <w:color w:val="000000"/>
          <w:sz w:val="22"/>
          <w:szCs w:val="22"/>
          <w:lang w:val="en-US"/>
        </w:rPr>
        <w:t>fall within the</w:t>
      </w:r>
      <w:r w:rsidRPr="00133098">
        <w:rPr>
          <w:rFonts w:asciiTheme="minorHAnsi" w:hAnsiTheme="minorHAnsi"/>
          <w:color w:val="000000"/>
          <w:sz w:val="22"/>
          <w:szCs w:val="22"/>
          <w:lang w:val="en-US"/>
        </w:rPr>
        <w:t xml:space="preserve"> portfolio of</w:t>
      </w:r>
      <w:r w:rsidR="00357364">
        <w:rPr>
          <w:rFonts w:asciiTheme="minorHAnsi" w:hAnsiTheme="minorHAnsi"/>
          <w:color w:val="000000"/>
          <w:sz w:val="22"/>
          <w:szCs w:val="22"/>
          <w:lang w:val="en-US"/>
        </w:rPr>
        <w:t xml:space="preserve"> the V</w:t>
      </w:r>
      <w:r w:rsidR="004859DD" w:rsidRPr="00133098">
        <w:rPr>
          <w:rFonts w:asciiTheme="minorHAnsi" w:hAnsiTheme="minorHAnsi"/>
          <w:color w:val="000000"/>
          <w:sz w:val="22"/>
          <w:szCs w:val="22"/>
          <w:lang w:val="en-US"/>
        </w:rPr>
        <w:t>ice-</w:t>
      </w:r>
      <w:r w:rsidR="00357364">
        <w:rPr>
          <w:rFonts w:asciiTheme="minorHAnsi" w:hAnsiTheme="minorHAnsi"/>
          <w:color w:val="000000"/>
          <w:sz w:val="22"/>
          <w:szCs w:val="22"/>
          <w:lang w:val="en-US"/>
        </w:rPr>
        <w:t>P</w:t>
      </w:r>
      <w:r w:rsidR="00261790" w:rsidRPr="00133098">
        <w:rPr>
          <w:rFonts w:asciiTheme="minorHAnsi" w:hAnsiTheme="minorHAnsi"/>
          <w:color w:val="000000"/>
          <w:sz w:val="22"/>
          <w:szCs w:val="22"/>
          <w:lang w:val="en-US"/>
        </w:rPr>
        <w:t>resident</w:t>
      </w:r>
      <w:r w:rsidR="004859DD" w:rsidRPr="00133098">
        <w:rPr>
          <w:rFonts w:asciiTheme="minorHAnsi" w:hAnsiTheme="minorHAnsi"/>
          <w:color w:val="000000"/>
          <w:sz w:val="22"/>
          <w:szCs w:val="22"/>
          <w:lang w:val="en-US"/>
        </w:rPr>
        <w:t>, or</w:t>
      </w:r>
      <w:r w:rsidRPr="00133098">
        <w:rPr>
          <w:rFonts w:asciiTheme="minorHAnsi" w:hAnsiTheme="minorHAnsi"/>
          <w:color w:val="000000"/>
          <w:sz w:val="22"/>
          <w:szCs w:val="22"/>
          <w:lang w:val="en-US"/>
        </w:rPr>
        <w:t xml:space="preserve"> subjects relating to education and research that</w:t>
      </w:r>
      <w:r w:rsidR="004859DD" w:rsidRPr="00133098">
        <w:rPr>
          <w:rFonts w:asciiTheme="minorHAnsi" w:hAnsiTheme="minorHAnsi"/>
          <w:color w:val="000000"/>
          <w:sz w:val="22"/>
          <w:szCs w:val="22"/>
          <w:lang w:val="en-US"/>
        </w:rPr>
        <w:t xml:space="preserve"> relate to</w:t>
      </w:r>
      <w:r w:rsidR="00261790" w:rsidRPr="00133098">
        <w:rPr>
          <w:rFonts w:asciiTheme="minorHAnsi" w:hAnsiTheme="minorHAnsi"/>
          <w:color w:val="000000"/>
          <w:sz w:val="22"/>
          <w:szCs w:val="22"/>
          <w:lang w:val="en-US"/>
        </w:rPr>
        <w:t xml:space="preserve"> the portfolio of the Rector </w:t>
      </w:r>
      <w:proofErr w:type="spellStart"/>
      <w:r w:rsidR="00261790" w:rsidRPr="00133098">
        <w:rPr>
          <w:rFonts w:asciiTheme="minorHAnsi" w:hAnsiTheme="minorHAnsi"/>
          <w:color w:val="000000"/>
          <w:sz w:val="22"/>
          <w:szCs w:val="22"/>
          <w:lang w:val="en-US"/>
        </w:rPr>
        <w:t>M</w:t>
      </w:r>
      <w:r w:rsidRPr="00133098">
        <w:rPr>
          <w:rFonts w:asciiTheme="minorHAnsi" w:hAnsiTheme="minorHAnsi"/>
          <w:color w:val="000000"/>
          <w:sz w:val="22"/>
          <w:szCs w:val="22"/>
          <w:lang w:val="en-US"/>
        </w:rPr>
        <w:t>agnificus</w:t>
      </w:r>
      <w:proofErr w:type="spellEnd"/>
      <w:r w:rsidR="005D4206" w:rsidRPr="00133098">
        <w:rPr>
          <w:rFonts w:asciiTheme="minorHAnsi" w:hAnsiTheme="minorHAnsi"/>
          <w:color w:val="000000"/>
          <w:sz w:val="22"/>
          <w:szCs w:val="22"/>
          <w:lang w:val="en-US"/>
        </w:rPr>
        <w:t>. The relevant</w:t>
      </w:r>
      <w:r w:rsidR="00AD7DC5" w:rsidRPr="00133098">
        <w:rPr>
          <w:rFonts w:asciiTheme="minorHAnsi" w:hAnsiTheme="minorHAnsi"/>
          <w:color w:val="000000"/>
          <w:sz w:val="22"/>
          <w:szCs w:val="22"/>
          <w:lang w:val="en-US"/>
        </w:rPr>
        <w:t xml:space="preserve"> portfolio holders</w:t>
      </w:r>
      <w:r w:rsidR="005D4206" w:rsidRPr="00133098">
        <w:rPr>
          <w:rFonts w:asciiTheme="minorHAnsi" w:hAnsiTheme="minorHAnsi"/>
          <w:color w:val="000000"/>
          <w:sz w:val="22"/>
          <w:szCs w:val="22"/>
          <w:lang w:val="en-US"/>
        </w:rPr>
        <w:t xml:space="preserve"> are asked</w:t>
      </w:r>
      <w:r w:rsidR="00261790" w:rsidRPr="00133098">
        <w:rPr>
          <w:rFonts w:asciiTheme="minorHAnsi" w:hAnsiTheme="minorHAnsi"/>
          <w:color w:val="000000"/>
          <w:sz w:val="22"/>
          <w:szCs w:val="22"/>
          <w:lang w:val="en-US"/>
        </w:rPr>
        <w:t>,</w:t>
      </w:r>
      <w:r w:rsidR="005D4206" w:rsidRPr="00133098">
        <w:rPr>
          <w:rFonts w:asciiTheme="minorHAnsi" w:hAnsiTheme="minorHAnsi"/>
          <w:color w:val="000000"/>
          <w:sz w:val="22"/>
          <w:szCs w:val="22"/>
          <w:lang w:val="en-US"/>
        </w:rPr>
        <w:t xml:space="preserve"> </w:t>
      </w:r>
      <w:r w:rsidR="00261790" w:rsidRPr="00133098">
        <w:rPr>
          <w:rFonts w:asciiTheme="minorHAnsi" w:hAnsiTheme="minorHAnsi"/>
          <w:color w:val="000000"/>
          <w:sz w:val="22"/>
          <w:szCs w:val="22"/>
          <w:lang w:val="en-US"/>
        </w:rPr>
        <w:t xml:space="preserve">in the decision-making process, </w:t>
      </w:r>
      <w:r w:rsidR="005D4206" w:rsidRPr="00133098">
        <w:rPr>
          <w:rFonts w:asciiTheme="minorHAnsi" w:hAnsiTheme="minorHAnsi"/>
          <w:color w:val="000000"/>
          <w:sz w:val="22"/>
          <w:szCs w:val="22"/>
          <w:lang w:val="en-US"/>
        </w:rPr>
        <w:t xml:space="preserve">to </w:t>
      </w:r>
      <w:r w:rsidR="001F22F6" w:rsidRPr="00133098">
        <w:rPr>
          <w:rFonts w:asciiTheme="minorHAnsi" w:hAnsiTheme="minorHAnsi"/>
          <w:color w:val="000000"/>
          <w:sz w:val="22"/>
          <w:szCs w:val="22"/>
          <w:lang w:val="en-US"/>
        </w:rPr>
        <w:t xml:space="preserve">safeguard the vision and objectives set out in this plan. </w:t>
      </w:r>
    </w:p>
    <w:p w14:paraId="176FFE99" w14:textId="77777777" w:rsidR="001F22F6" w:rsidRPr="00133098" w:rsidRDefault="001F22F6" w:rsidP="00745D9D">
      <w:pPr>
        <w:spacing w:line="276" w:lineRule="auto"/>
        <w:rPr>
          <w:rFonts w:asciiTheme="minorHAnsi" w:hAnsiTheme="minorHAnsi"/>
          <w:color w:val="000000"/>
          <w:sz w:val="22"/>
          <w:szCs w:val="22"/>
          <w:lang w:val="en-US"/>
        </w:rPr>
      </w:pPr>
    </w:p>
    <w:p w14:paraId="23B0CB81" w14:textId="34D8E967" w:rsidR="005D2804" w:rsidRPr="00133098" w:rsidRDefault="005D2804" w:rsidP="00745D9D">
      <w:pPr>
        <w:spacing w:line="276" w:lineRule="auto"/>
        <w:rPr>
          <w:rFonts w:asciiTheme="minorHAnsi" w:hAnsiTheme="minorHAnsi"/>
          <w:i/>
          <w:color w:val="000000"/>
          <w:sz w:val="22"/>
          <w:szCs w:val="22"/>
          <w:lang w:val="en-US"/>
        </w:rPr>
      </w:pPr>
      <w:r w:rsidRPr="00133098">
        <w:rPr>
          <w:rFonts w:asciiTheme="minorHAnsi" w:hAnsiTheme="minorHAnsi"/>
          <w:i/>
          <w:color w:val="000000"/>
          <w:sz w:val="22"/>
          <w:szCs w:val="22"/>
          <w:lang w:val="en-US"/>
        </w:rPr>
        <w:t>Sustainability program team</w:t>
      </w:r>
    </w:p>
    <w:p w14:paraId="3C480F01" w14:textId="4B883FA4" w:rsidR="00D83EC0" w:rsidRPr="00133098" w:rsidRDefault="001F22F6" w:rsidP="00745D9D">
      <w:pPr>
        <w:spacing w:line="276" w:lineRule="auto"/>
        <w:rPr>
          <w:rFonts w:asciiTheme="minorHAnsi" w:hAnsiTheme="minorHAnsi"/>
          <w:color w:val="000000"/>
          <w:sz w:val="22"/>
          <w:szCs w:val="22"/>
          <w:lang w:val="en-US"/>
        </w:rPr>
      </w:pPr>
      <w:r w:rsidRPr="00133098">
        <w:rPr>
          <w:rFonts w:asciiTheme="minorHAnsi" w:hAnsiTheme="minorHAnsi"/>
          <w:color w:val="000000"/>
          <w:sz w:val="22"/>
          <w:szCs w:val="22"/>
          <w:lang w:val="en-US"/>
        </w:rPr>
        <w:t>The</w:t>
      </w:r>
      <w:r w:rsidR="00343C96" w:rsidRPr="00133098">
        <w:rPr>
          <w:rFonts w:asciiTheme="minorHAnsi" w:hAnsiTheme="minorHAnsi"/>
          <w:color w:val="000000"/>
          <w:sz w:val="22"/>
          <w:szCs w:val="22"/>
          <w:lang w:val="en-US"/>
        </w:rPr>
        <w:t xml:space="preserve"> Executive Board is </w:t>
      </w:r>
      <w:r w:rsidRPr="00133098">
        <w:rPr>
          <w:rFonts w:asciiTheme="minorHAnsi" w:hAnsiTheme="minorHAnsi"/>
          <w:color w:val="000000"/>
          <w:sz w:val="22"/>
          <w:szCs w:val="22"/>
          <w:lang w:val="en-US"/>
        </w:rPr>
        <w:t>supported by a sustainability program</w:t>
      </w:r>
      <w:r w:rsidR="000B6366" w:rsidRPr="00133098">
        <w:rPr>
          <w:rFonts w:asciiTheme="minorHAnsi" w:hAnsiTheme="minorHAnsi"/>
          <w:color w:val="000000"/>
          <w:sz w:val="22"/>
          <w:szCs w:val="22"/>
          <w:lang w:val="en-US"/>
        </w:rPr>
        <w:t xml:space="preserve"> </w:t>
      </w:r>
      <w:r w:rsidR="00357364">
        <w:rPr>
          <w:rFonts w:asciiTheme="minorHAnsi" w:hAnsiTheme="minorHAnsi"/>
          <w:color w:val="000000"/>
          <w:sz w:val="22"/>
          <w:szCs w:val="22"/>
          <w:lang w:val="en-US"/>
        </w:rPr>
        <w:t xml:space="preserve">team </w:t>
      </w:r>
      <w:r w:rsidR="000B6366" w:rsidRPr="00133098">
        <w:rPr>
          <w:rFonts w:asciiTheme="minorHAnsi" w:hAnsiTheme="minorHAnsi"/>
          <w:color w:val="000000"/>
          <w:sz w:val="22"/>
          <w:szCs w:val="22"/>
          <w:lang w:val="en-US"/>
        </w:rPr>
        <w:t xml:space="preserve">and </w:t>
      </w:r>
      <w:r w:rsidR="00261790" w:rsidRPr="00133098">
        <w:rPr>
          <w:rFonts w:asciiTheme="minorHAnsi" w:hAnsiTheme="minorHAnsi"/>
          <w:color w:val="000000"/>
          <w:sz w:val="22"/>
          <w:szCs w:val="22"/>
          <w:lang w:val="en-US"/>
        </w:rPr>
        <w:t>accompanying</w:t>
      </w:r>
      <w:r w:rsidR="000B6366" w:rsidRPr="00133098">
        <w:rPr>
          <w:rFonts w:asciiTheme="minorHAnsi" w:hAnsiTheme="minorHAnsi"/>
          <w:color w:val="000000"/>
          <w:sz w:val="22"/>
          <w:szCs w:val="22"/>
          <w:lang w:val="en-US"/>
        </w:rPr>
        <w:t xml:space="preserve"> team</w:t>
      </w:r>
      <w:r w:rsidR="00357364">
        <w:rPr>
          <w:rFonts w:asciiTheme="minorHAnsi" w:hAnsiTheme="minorHAnsi"/>
          <w:color w:val="000000"/>
          <w:sz w:val="22"/>
          <w:szCs w:val="22"/>
          <w:lang w:val="en-US"/>
        </w:rPr>
        <w:t>s</w:t>
      </w:r>
      <w:r w:rsidR="00261790" w:rsidRPr="00133098">
        <w:rPr>
          <w:rFonts w:asciiTheme="minorHAnsi" w:hAnsiTheme="minorHAnsi"/>
          <w:color w:val="000000"/>
          <w:sz w:val="22"/>
          <w:szCs w:val="22"/>
          <w:lang w:val="en-US"/>
        </w:rPr>
        <w:t>,</w:t>
      </w:r>
      <w:r w:rsidRPr="00133098">
        <w:rPr>
          <w:rFonts w:asciiTheme="minorHAnsi" w:hAnsiTheme="minorHAnsi"/>
          <w:color w:val="000000"/>
          <w:sz w:val="22"/>
          <w:szCs w:val="22"/>
          <w:lang w:val="en-US"/>
        </w:rPr>
        <w:t xml:space="preserve"> consisting of a program director</w:t>
      </w:r>
      <w:r w:rsidR="00343C96" w:rsidRPr="00133098">
        <w:rPr>
          <w:rFonts w:asciiTheme="minorHAnsi" w:hAnsiTheme="minorHAnsi"/>
          <w:color w:val="000000"/>
          <w:sz w:val="22"/>
          <w:szCs w:val="22"/>
          <w:lang w:val="en-US"/>
        </w:rPr>
        <w:t xml:space="preserve"> (0.2), a </w:t>
      </w:r>
      <w:r w:rsidR="00D83EC0" w:rsidRPr="00133098">
        <w:rPr>
          <w:rFonts w:asciiTheme="minorHAnsi" w:hAnsiTheme="minorHAnsi"/>
          <w:color w:val="000000"/>
          <w:sz w:val="22"/>
          <w:szCs w:val="22"/>
          <w:lang w:val="en-US"/>
        </w:rPr>
        <w:t>program manager</w:t>
      </w:r>
      <w:r w:rsidR="00343C96" w:rsidRPr="00133098">
        <w:rPr>
          <w:rFonts w:asciiTheme="minorHAnsi" w:hAnsiTheme="minorHAnsi"/>
          <w:color w:val="000000"/>
          <w:sz w:val="22"/>
          <w:szCs w:val="22"/>
          <w:lang w:val="en-US"/>
        </w:rPr>
        <w:t xml:space="preserve"> (1.0), a </w:t>
      </w:r>
      <w:r w:rsidR="00D83EC0" w:rsidRPr="00133098">
        <w:rPr>
          <w:rFonts w:asciiTheme="minorHAnsi" w:hAnsiTheme="minorHAnsi"/>
          <w:color w:val="000000"/>
          <w:sz w:val="22"/>
          <w:szCs w:val="22"/>
          <w:lang w:val="en-US"/>
        </w:rPr>
        <w:t xml:space="preserve">Green Office </w:t>
      </w:r>
      <w:r w:rsidR="00343C96" w:rsidRPr="00133098">
        <w:rPr>
          <w:rFonts w:asciiTheme="minorHAnsi" w:hAnsiTheme="minorHAnsi"/>
          <w:color w:val="000000"/>
          <w:sz w:val="22"/>
          <w:szCs w:val="22"/>
          <w:lang w:val="en-US"/>
        </w:rPr>
        <w:t>project leader (0.5)</w:t>
      </w:r>
      <w:r w:rsidR="00261790" w:rsidRPr="00133098">
        <w:rPr>
          <w:rFonts w:asciiTheme="minorHAnsi" w:hAnsiTheme="minorHAnsi"/>
          <w:color w:val="000000"/>
          <w:sz w:val="22"/>
          <w:szCs w:val="22"/>
          <w:lang w:val="en-US"/>
        </w:rPr>
        <w:t>,</w:t>
      </w:r>
      <w:r w:rsidR="00343C96" w:rsidRPr="00133098">
        <w:rPr>
          <w:rFonts w:asciiTheme="minorHAnsi" w:hAnsiTheme="minorHAnsi"/>
          <w:color w:val="000000"/>
          <w:sz w:val="22"/>
          <w:szCs w:val="22"/>
          <w:lang w:val="en-US"/>
        </w:rPr>
        <w:t xml:space="preserve"> and a sustainable education and research project leader (0.5). </w:t>
      </w:r>
      <w:r w:rsidR="0006384D" w:rsidRPr="00133098">
        <w:rPr>
          <w:rFonts w:asciiTheme="minorHAnsi" w:hAnsiTheme="minorHAnsi"/>
          <w:color w:val="000000"/>
          <w:sz w:val="22"/>
          <w:szCs w:val="22"/>
          <w:lang w:val="en-US"/>
        </w:rPr>
        <w:t xml:space="preserve">The Green Office project leader manages 3 to 5 student assistants and volunteers to ensure that the Green Office functions properly. </w:t>
      </w:r>
      <w:r w:rsidR="00343C96" w:rsidRPr="00133098">
        <w:rPr>
          <w:rFonts w:asciiTheme="minorHAnsi" w:hAnsiTheme="minorHAnsi"/>
          <w:color w:val="000000"/>
          <w:sz w:val="22"/>
          <w:szCs w:val="22"/>
          <w:lang w:val="en-US"/>
        </w:rPr>
        <w:t>As a program, sustainability falls under the pillar projects of Academic Services.</w:t>
      </w:r>
    </w:p>
    <w:p w14:paraId="412228CA" w14:textId="77777777" w:rsidR="00F026D2" w:rsidRPr="00133098" w:rsidRDefault="00F026D2" w:rsidP="00745D9D">
      <w:pPr>
        <w:spacing w:line="276" w:lineRule="auto"/>
        <w:rPr>
          <w:rFonts w:asciiTheme="minorHAnsi" w:eastAsia="Times New Roman" w:hAnsiTheme="minorHAnsi" w:cs="Segoe UI"/>
          <w:color w:val="000000"/>
          <w:sz w:val="22"/>
          <w:szCs w:val="22"/>
          <w:lang w:val="en-US"/>
        </w:rPr>
      </w:pPr>
    </w:p>
    <w:p w14:paraId="394A0CBA" w14:textId="75618A8F" w:rsidR="00D84435" w:rsidRPr="00133098" w:rsidRDefault="00261790" w:rsidP="00745D9D">
      <w:pPr>
        <w:spacing w:line="276" w:lineRule="auto"/>
        <w:rPr>
          <w:rFonts w:asciiTheme="minorHAnsi" w:eastAsia="Times New Roman" w:hAnsiTheme="minorHAnsi" w:cs="Segoe UI"/>
          <w:i/>
          <w:color w:val="000000"/>
          <w:sz w:val="22"/>
          <w:szCs w:val="22"/>
          <w:lang w:val="en-US"/>
        </w:rPr>
      </w:pPr>
      <w:r w:rsidRPr="00133098">
        <w:rPr>
          <w:rFonts w:asciiTheme="minorHAnsi" w:eastAsia="Times New Roman" w:hAnsiTheme="minorHAnsi" w:cs="Segoe UI"/>
          <w:i/>
          <w:color w:val="000000"/>
          <w:sz w:val="22"/>
          <w:szCs w:val="22"/>
          <w:lang w:val="en-US"/>
        </w:rPr>
        <w:t>Schools</w:t>
      </w:r>
      <w:r w:rsidR="000B6366" w:rsidRPr="00133098">
        <w:rPr>
          <w:rFonts w:asciiTheme="minorHAnsi" w:eastAsia="Times New Roman" w:hAnsiTheme="minorHAnsi" w:cs="Segoe UI"/>
          <w:i/>
          <w:color w:val="000000"/>
          <w:sz w:val="22"/>
          <w:szCs w:val="22"/>
          <w:lang w:val="en-US"/>
        </w:rPr>
        <w:t xml:space="preserve"> and </w:t>
      </w:r>
      <w:r w:rsidRPr="00133098">
        <w:rPr>
          <w:rFonts w:asciiTheme="minorHAnsi" w:eastAsia="Times New Roman" w:hAnsiTheme="minorHAnsi" w:cs="Segoe UI"/>
          <w:i/>
          <w:color w:val="000000"/>
          <w:sz w:val="22"/>
          <w:szCs w:val="22"/>
          <w:lang w:val="en-US"/>
        </w:rPr>
        <w:t>D</w:t>
      </w:r>
      <w:r w:rsidR="000B6366" w:rsidRPr="00133098">
        <w:rPr>
          <w:rFonts w:asciiTheme="minorHAnsi" w:eastAsia="Times New Roman" w:hAnsiTheme="minorHAnsi" w:cs="Segoe UI"/>
          <w:i/>
          <w:color w:val="000000"/>
          <w:sz w:val="22"/>
          <w:szCs w:val="22"/>
          <w:lang w:val="en-US"/>
        </w:rPr>
        <w:t xml:space="preserve">ivisions: </w:t>
      </w:r>
      <w:r w:rsidR="00D84435" w:rsidRPr="00133098">
        <w:rPr>
          <w:rFonts w:asciiTheme="minorHAnsi" w:eastAsia="Times New Roman" w:hAnsiTheme="minorHAnsi" w:cs="Segoe UI"/>
          <w:i/>
          <w:color w:val="000000"/>
          <w:sz w:val="22"/>
          <w:szCs w:val="22"/>
          <w:lang w:val="en-US"/>
        </w:rPr>
        <w:t>Embedding</w:t>
      </w:r>
      <w:r w:rsidR="000B6366" w:rsidRPr="00133098">
        <w:rPr>
          <w:rFonts w:asciiTheme="minorHAnsi" w:eastAsia="Times New Roman" w:hAnsiTheme="minorHAnsi" w:cs="Segoe UI"/>
          <w:i/>
          <w:color w:val="000000"/>
          <w:sz w:val="22"/>
          <w:szCs w:val="22"/>
          <w:lang w:val="en-US"/>
        </w:rPr>
        <w:t xml:space="preserve"> sustainability</w:t>
      </w:r>
    </w:p>
    <w:p w14:paraId="31245F36" w14:textId="5BE51001" w:rsidR="00A70832" w:rsidRPr="00133098" w:rsidRDefault="003F749C" w:rsidP="00745D9D">
      <w:pPr>
        <w:spacing w:line="276" w:lineRule="auto"/>
        <w:rPr>
          <w:rFonts w:asciiTheme="minorHAnsi" w:eastAsia="Times New Roman" w:hAnsiTheme="minorHAnsi" w:cs="Segoe UI"/>
          <w:color w:val="000000"/>
          <w:sz w:val="22"/>
          <w:szCs w:val="22"/>
          <w:lang w:val="en-US"/>
        </w:rPr>
      </w:pPr>
      <w:r w:rsidRPr="00133098">
        <w:rPr>
          <w:rFonts w:asciiTheme="minorHAnsi" w:eastAsia="Times New Roman" w:hAnsiTheme="minorHAnsi" w:cs="Segoe UI"/>
          <w:color w:val="000000"/>
          <w:sz w:val="22"/>
          <w:szCs w:val="22"/>
          <w:lang w:val="en-US"/>
        </w:rPr>
        <w:t xml:space="preserve">Many of the objectives and actions </w:t>
      </w:r>
      <w:r w:rsidR="00D96F4A" w:rsidRPr="00133098">
        <w:rPr>
          <w:rFonts w:asciiTheme="minorHAnsi" w:eastAsia="Times New Roman" w:hAnsiTheme="minorHAnsi" w:cs="Segoe UI"/>
          <w:color w:val="000000"/>
          <w:sz w:val="22"/>
          <w:szCs w:val="22"/>
          <w:lang w:val="en-US"/>
        </w:rPr>
        <w:t xml:space="preserve">set out </w:t>
      </w:r>
      <w:r w:rsidRPr="00133098">
        <w:rPr>
          <w:rFonts w:asciiTheme="minorHAnsi" w:eastAsia="Times New Roman" w:hAnsiTheme="minorHAnsi" w:cs="Segoe UI"/>
          <w:color w:val="000000"/>
          <w:sz w:val="22"/>
          <w:szCs w:val="22"/>
          <w:lang w:val="en-US"/>
        </w:rPr>
        <w:t xml:space="preserve">in this plan </w:t>
      </w:r>
      <w:r w:rsidR="00D96F4A" w:rsidRPr="00133098">
        <w:rPr>
          <w:rFonts w:asciiTheme="minorHAnsi" w:eastAsia="Times New Roman" w:hAnsiTheme="minorHAnsi" w:cs="Segoe UI"/>
          <w:color w:val="000000"/>
          <w:sz w:val="22"/>
          <w:szCs w:val="22"/>
          <w:lang w:val="en-US"/>
        </w:rPr>
        <w:t xml:space="preserve">require not only the commitment of the Executive Board and the sustainability program, but also of the </w:t>
      </w:r>
      <w:r w:rsidR="00261790" w:rsidRPr="00133098">
        <w:rPr>
          <w:rFonts w:asciiTheme="minorHAnsi" w:eastAsia="Times New Roman" w:hAnsiTheme="minorHAnsi" w:cs="Segoe UI"/>
          <w:color w:val="000000"/>
          <w:sz w:val="22"/>
          <w:szCs w:val="22"/>
          <w:lang w:val="en-US"/>
        </w:rPr>
        <w:t>Schools</w:t>
      </w:r>
      <w:r w:rsidR="00691BF2" w:rsidRPr="00133098">
        <w:rPr>
          <w:rFonts w:asciiTheme="minorHAnsi" w:eastAsia="Times New Roman" w:hAnsiTheme="minorHAnsi" w:cs="Segoe UI"/>
          <w:color w:val="000000"/>
          <w:sz w:val="22"/>
          <w:szCs w:val="22"/>
          <w:lang w:val="en-US"/>
        </w:rPr>
        <w:t>,</w:t>
      </w:r>
      <w:r w:rsidR="00890BC5" w:rsidRPr="00133098">
        <w:rPr>
          <w:rFonts w:asciiTheme="minorHAnsi" w:eastAsia="Times New Roman" w:hAnsiTheme="minorHAnsi" w:cs="Segoe UI"/>
          <w:color w:val="000000"/>
          <w:sz w:val="22"/>
          <w:szCs w:val="22"/>
          <w:lang w:val="en-US"/>
        </w:rPr>
        <w:t xml:space="preserve"> </w:t>
      </w:r>
      <w:r w:rsidR="00261790" w:rsidRPr="00133098">
        <w:rPr>
          <w:rFonts w:asciiTheme="minorHAnsi" w:eastAsia="Times New Roman" w:hAnsiTheme="minorHAnsi" w:cs="Segoe UI"/>
          <w:color w:val="000000"/>
          <w:sz w:val="22"/>
          <w:szCs w:val="22"/>
          <w:lang w:val="en-US"/>
        </w:rPr>
        <w:t>D</w:t>
      </w:r>
      <w:r w:rsidR="00890BC5" w:rsidRPr="00133098">
        <w:rPr>
          <w:rFonts w:asciiTheme="minorHAnsi" w:eastAsia="Times New Roman" w:hAnsiTheme="minorHAnsi" w:cs="Segoe UI"/>
          <w:color w:val="000000"/>
          <w:sz w:val="22"/>
          <w:szCs w:val="22"/>
          <w:lang w:val="en-US"/>
        </w:rPr>
        <w:t>ivisions</w:t>
      </w:r>
      <w:r w:rsidR="00261790" w:rsidRPr="00133098">
        <w:rPr>
          <w:rFonts w:asciiTheme="minorHAnsi" w:eastAsia="Times New Roman" w:hAnsiTheme="minorHAnsi" w:cs="Segoe UI"/>
          <w:color w:val="000000"/>
          <w:sz w:val="22"/>
          <w:szCs w:val="22"/>
          <w:lang w:val="en-US"/>
        </w:rPr>
        <w:t>,</w:t>
      </w:r>
      <w:r w:rsidR="00D96F4A" w:rsidRPr="00133098">
        <w:rPr>
          <w:rFonts w:asciiTheme="minorHAnsi" w:eastAsia="Times New Roman" w:hAnsiTheme="minorHAnsi" w:cs="Segoe UI"/>
          <w:color w:val="000000"/>
          <w:sz w:val="22"/>
          <w:szCs w:val="22"/>
          <w:lang w:val="en-US"/>
        </w:rPr>
        <w:t xml:space="preserve"> and/or</w:t>
      </w:r>
      <w:r w:rsidR="00691BF2" w:rsidRPr="00133098">
        <w:rPr>
          <w:rFonts w:asciiTheme="minorHAnsi" w:eastAsia="Times New Roman" w:hAnsiTheme="minorHAnsi" w:cs="Segoe UI"/>
          <w:color w:val="000000"/>
          <w:sz w:val="22"/>
          <w:szCs w:val="22"/>
          <w:lang w:val="en-US"/>
        </w:rPr>
        <w:t xml:space="preserve"> individual employees </w:t>
      </w:r>
      <w:r w:rsidR="00D96F4A" w:rsidRPr="00133098">
        <w:rPr>
          <w:rFonts w:asciiTheme="minorHAnsi" w:eastAsia="Times New Roman" w:hAnsiTheme="minorHAnsi" w:cs="Segoe UI"/>
          <w:color w:val="000000"/>
          <w:sz w:val="22"/>
          <w:szCs w:val="22"/>
          <w:lang w:val="en-US"/>
        </w:rPr>
        <w:t xml:space="preserve">and students. This is why many discussions were held in parallel with the development of this plan. Further embedding of sustainability will be of great importance in the coming years. This concerns awareness and the resulting willingness to take sustainability into account as a matter of course in decision-making processes at all conceivable levels. </w:t>
      </w:r>
      <w:r w:rsidR="00A70832" w:rsidRPr="00133098">
        <w:rPr>
          <w:rFonts w:asciiTheme="minorHAnsi" w:eastAsia="Times New Roman" w:hAnsiTheme="minorHAnsi" w:cs="Segoe UI"/>
          <w:color w:val="000000"/>
          <w:sz w:val="22"/>
          <w:szCs w:val="22"/>
          <w:lang w:val="en-US"/>
        </w:rPr>
        <w:t>Table 1 below gives an</w:t>
      </w:r>
      <w:r w:rsidR="00A70832" w:rsidRPr="00133098">
        <w:rPr>
          <w:rFonts w:asciiTheme="minorHAnsi" w:hAnsiTheme="minorHAnsi"/>
          <w:sz w:val="22"/>
          <w:szCs w:val="22"/>
          <w:lang w:val="en-US"/>
        </w:rPr>
        <w:t xml:space="preserve"> overview of the c</w:t>
      </w:r>
      <w:r w:rsidR="00173633">
        <w:rPr>
          <w:rFonts w:asciiTheme="minorHAnsi" w:hAnsiTheme="minorHAnsi"/>
          <w:sz w:val="22"/>
          <w:szCs w:val="22"/>
          <w:lang w:val="en-US"/>
        </w:rPr>
        <w:t>omponents of the Sustainability P</w:t>
      </w:r>
      <w:r w:rsidR="00A70832" w:rsidRPr="00133098">
        <w:rPr>
          <w:rFonts w:asciiTheme="minorHAnsi" w:hAnsiTheme="minorHAnsi"/>
          <w:sz w:val="22"/>
          <w:szCs w:val="22"/>
          <w:lang w:val="en-US"/>
        </w:rPr>
        <w:t xml:space="preserve">lan and the actors within </w:t>
      </w:r>
      <w:r w:rsidR="00CF0352" w:rsidRPr="00133098">
        <w:rPr>
          <w:rFonts w:asciiTheme="minorHAnsi" w:hAnsiTheme="minorHAnsi"/>
          <w:sz w:val="22"/>
          <w:szCs w:val="22"/>
          <w:lang w:val="en-US"/>
        </w:rPr>
        <w:t>Tilburg University</w:t>
      </w:r>
      <w:r w:rsidR="00A70832" w:rsidRPr="00133098">
        <w:rPr>
          <w:rFonts w:asciiTheme="minorHAnsi" w:hAnsiTheme="minorHAnsi"/>
          <w:sz w:val="22"/>
          <w:szCs w:val="22"/>
          <w:lang w:val="en-US"/>
        </w:rPr>
        <w:t xml:space="preserve"> who are involved in its implementation. </w:t>
      </w:r>
    </w:p>
    <w:p w14:paraId="5CCC5776" w14:textId="77777777" w:rsidR="00A70832" w:rsidRPr="00133098" w:rsidRDefault="00A70832" w:rsidP="00745D9D">
      <w:pPr>
        <w:spacing w:line="276" w:lineRule="auto"/>
        <w:rPr>
          <w:rFonts w:asciiTheme="minorHAnsi" w:eastAsia="Times New Roman" w:hAnsiTheme="minorHAnsi" w:cs="Segoe UI"/>
          <w:color w:val="000000"/>
          <w:sz w:val="22"/>
          <w:szCs w:val="22"/>
          <w:lang w:val="en-US"/>
        </w:rPr>
      </w:pPr>
    </w:p>
    <w:p w14:paraId="7611C9ED" w14:textId="196FD2C5" w:rsidR="00582D18" w:rsidRPr="00133098" w:rsidRDefault="00487A4B" w:rsidP="00952EEF">
      <w:pPr>
        <w:spacing w:line="276" w:lineRule="auto"/>
        <w:rPr>
          <w:rFonts w:asciiTheme="minorHAnsi" w:hAnsiTheme="minorHAnsi"/>
          <w:lang w:val="en-US"/>
        </w:rPr>
      </w:pPr>
      <w:r w:rsidRPr="00133098">
        <w:rPr>
          <w:rFonts w:asciiTheme="minorHAnsi" w:eastAsia="Times New Roman" w:hAnsiTheme="minorHAnsi" w:cs="Segoe UI"/>
          <w:color w:val="000000"/>
          <w:sz w:val="22"/>
          <w:szCs w:val="22"/>
          <w:lang w:val="en-US"/>
        </w:rPr>
        <w:t>In order to ensure sustainable decision-making</w:t>
      </w:r>
      <w:r w:rsidR="005D2804" w:rsidRPr="00133098">
        <w:rPr>
          <w:rFonts w:asciiTheme="minorHAnsi" w:eastAsia="Times New Roman" w:hAnsiTheme="minorHAnsi" w:cs="Segoe UI"/>
          <w:color w:val="000000"/>
          <w:sz w:val="22"/>
          <w:szCs w:val="22"/>
          <w:lang w:val="en-US"/>
        </w:rPr>
        <w:t xml:space="preserve">, the decision-making processes within </w:t>
      </w:r>
      <w:r w:rsidR="00CF0352" w:rsidRPr="00133098">
        <w:rPr>
          <w:rFonts w:asciiTheme="minorHAnsi" w:eastAsia="Times New Roman" w:hAnsiTheme="minorHAnsi" w:cs="Segoe UI"/>
          <w:color w:val="000000"/>
          <w:sz w:val="22"/>
          <w:szCs w:val="22"/>
          <w:lang w:val="en-US"/>
        </w:rPr>
        <w:t>Tilburg University</w:t>
      </w:r>
      <w:r w:rsidR="005D2804" w:rsidRPr="00133098">
        <w:rPr>
          <w:rFonts w:asciiTheme="minorHAnsi" w:eastAsia="Times New Roman" w:hAnsiTheme="minorHAnsi" w:cs="Segoe UI"/>
          <w:color w:val="000000"/>
          <w:sz w:val="22"/>
          <w:szCs w:val="22"/>
          <w:lang w:val="en-US"/>
        </w:rPr>
        <w:t xml:space="preserve"> </w:t>
      </w:r>
      <w:r w:rsidRPr="00133098">
        <w:rPr>
          <w:rFonts w:asciiTheme="minorHAnsi" w:eastAsia="Times New Roman" w:hAnsiTheme="minorHAnsi" w:cs="Segoe UI"/>
          <w:color w:val="000000"/>
          <w:sz w:val="22"/>
          <w:szCs w:val="22"/>
          <w:lang w:val="en-US"/>
        </w:rPr>
        <w:t>may</w:t>
      </w:r>
      <w:r w:rsidR="005D2804" w:rsidRPr="00133098">
        <w:rPr>
          <w:rFonts w:asciiTheme="minorHAnsi" w:eastAsia="Times New Roman" w:hAnsiTheme="minorHAnsi" w:cs="Segoe UI"/>
          <w:color w:val="000000"/>
          <w:sz w:val="22"/>
          <w:szCs w:val="22"/>
          <w:lang w:val="en-US"/>
        </w:rPr>
        <w:t xml:space="preserve"> have to be structured slightly differently. For example, external expertise </w:t>
      </w:r>
      <w:r w:rsidR="00207436" w:rsidRPr="00133098">
        <w:rPr>
          <w:rFonts w:asciiTheme="minorHAnsi" w:eastAsia="Times New Roman" w:hAnsiTheme="minorHAnsi" w:cs="Segoe UI"/>
          <w:color w:val="000000"/>
          <w:sz w:val="22"/>
          <w:szCs w:val="22"/>
          <w:lang w:val="en-US"/>
        </w:rPr>
        <w:t>is</w:t>
      </w:r>
      <w:r w:rsidR="005D2804" w:rsidRPr="00133098">
        <w:rPr>
          <w:rFonts w:asciiTheme="minorHAnsi" w:eastAsia="Times New Roman" w:hAnsiTheme="minorHAnsi" w:cs="Segoe UI"/>
          <w:color w:val="000000"/>
          <w:sz w:val="22"/>
          <w:szCs w:val="22"/>
          <w:lang w:val="en-US"/>
        </w:rPr>
        <w:t xml:space="preserve"> required </w:t>
      </w:r>
      <w:r w:rsidR="00207436" w:rsidRPr="00133098">
        <w:rPr>
          <w:rFonts w:asciiTheme="minorHAnsi" w:eastAsia="Times New Roman" w:hAnsiTheme="minorHAnsi" w:cs="Segoe UI"/>
          <w:color w:val="000000"/>
          <w:sz w:val="22"/>
          <w:szCs w:val="22"/>
          <w:lang w:val="en-US"/>
        </w:rPr>
        <w:t xml:space="preserve">in sub-areas of large tenders </w:t>
      </w:r>
      <w:r w:rsidR="005D2804" w:rsidRPr="00133098">
        <w:rPr>
          <w:rFonts w:asciiTheme="minorHAnsi" w:eastAsia="Times New Roman" w:hAnsiTheme="minorHAnsi" w:cs="Segoe UI"/>
          <w:color w:val="000000"/>
          <w:sz w:val="22"/>
          <w:szCs w:val="22"/>
          <w:lang w:val="en-US"/>
        </w:rPr>
        <w:t xml:space="preserve">in order to </w:t>
      </w:r>
      <w:r w:rsidR="00207436" w:rsidRPr="00133098">
        <w:rPr>
          <w:rFonts w:asciiTheme="minorHAnsi" w:eastAsia="Times New Roman" w:hAnsiTheme="minorHAnsi" w:cs="Segoe UI"/>
          <w:color w:val="000000"/>
          <w:sz w:val="22"/>
          <w:szCs w:val="22"/>
          <w:lang w:val="en-US"/>
        </w:rPr>
        <w:t xml:space="preserve">render </w:t>
      </w:r>
      <w:r w:rsidR="005D2804" w:rsidRPr="00133098">
        <w:rPr>
          <w:rFonts w:asciiTheme="minorHAnsi" w:eastAsia="Times New Roman" w:hAnsiTheme="minorHAnsi" w:cs="Segoe UI"/>
          <w:color w:val="000000"/>
          <w:sz w:val="22"/>
          <w:szCs w:val="22"/>
          <w:lang w:val="en-US"/>
        </w:rPr>
        <w:t>advi</w:t>
      </w:r>
      <w:r w:rsidR="00207436" w:rsidRPr="00133098">
        <w:rPr>
          <w:rFonts w:asciiTheme="minorHAnsi" w:eastAsia="Times New Roman" w:hAnsiTheme="minorHAnsi" w:cs="Segoe UI"/>
          <w:color w:val="000000"/>
          <w:sz w:val="22"/>
          <w:szCs w:val="22"/>
          <w:lang w:val="en-US"/>
        </w:rPr>
        <w:t>c</w:t>
      </w:r>
      <w:r w:rsidR="005D2804" w:rsidRPr="00133098">
        <w:rPr>
          <w:rFonts w:asciiTheme="minorHAnsi" w:eastAsia="Times New Roman" w:hAnsiTheme="minorHAnsi" w:cs="Segoe UI"/>
          <w:color w:val="000000"/>
          <w:sz w:val="22"/>
          <w:szCs w:val="22"/>
          <w:lang w:val="en-US"/>
        </w:rPr>
        <w:t xml:space="preserve">e on how to deploy sustainability in that particular area. The decision-making processes within the </w:t>
      </w:r>
      <w:r w:rsidR="00207436" w:rsidRPr="00133098">
        <w:rPr>
          <w:rFonts w:asciiTheme="minorHAnsi" w:eastAsia="Times New Roman" w:hAnsiTheme="minorHAnsi" w:cs="Segoe UI"/>
          <w:color w:val="000000"/>
          <w:sz w:val="22"/>
          <w:szCs w:val="22"/>
          <w:lang w:val="en-US"/>
        </w:rPr>
        <w:t>Schools</w:t>
      </w:r>
      <w:r w:rsidR="005D2804" w:rsidRPr="00133098">
        <w:rPr>
          <w:rFonts w:asciiTheme="minorHAnsi" w:eastAsia="Times New Roman" w:hAnsiTheme="minorHAnsi" w:cs="Segoe UI"/>
          <w:color w:val="000000"/>
          <w:sz w:val="22"/>
          <w:szCs w:val="22"/>
          <w:lang w:val="en-US"/>
        </w:rPr>
        <w:t xml:space="preserve"> could also be considered. </w:t>
      </w:r>
      <w:r w:rsidR="00D84435" w:rsidRPr="00133098">
        <w:rPr>
          <w:rFonts w:asciiTheme="minorHAnsi" w:eastAsia="Times New Roman" w:hAnsiTheme="minorHAnsi" w:cs="Segoe UI"/>
          <w:color w:val="000000"/>
          <w:sz w:val="22"/>
          <w:szCs w:val="22"/>
          <w:lang w:val="en-US"/>
        </w:rPr>
        <w:t xml:space="preserve">In 2019, </w:t>
      </w:r>
      <w:r w:rsidR="00D96F4A" w:rsidRPr="00133098">
        <w:rPr>
          <w:rFonts w:asciiTheme="minorHAnsi" w:eastAsia="Times New Roman" w:hAnsiTheme="minorHAnsi" w:cs="Segoe UI"/>
          <w:color w:val="000000"/>
          <w:sz w:val="22"/>
          <w:szCs w:val="22"/>
          <w:lang w:val="en-US"/>
        </w:rPr>
        <w:t xml:space="preserve">the </w:t>
      </w:r>
      <w:r w:rsidR="00D84435" w:rsidRPr="00133098">
        <w:rPr>
          <w:rFonts w:asciiTheme="minorHAnsi" w:eastAsia="Times New Roman" w:hAnsiTheme="minorHAnsi" w:cs="Segoe UI"/>
          <w:color w:val="000000"/>
          <w:sz w:val="22"/>
          <w:szCs w:val="22"/>
          <w:lang w:val="en-US"/>
        </w:rPr>
        <w:t xml:space="preserve">main focus will be on </w:t>
      </w:r>
      <w:r w:rsidR="00D84435" w:rsidRPr="00133098">
        <w:rPr>
          <w:rFonts w:asciiTheme="minorHAnsi" w:eastAsia="Times New Roman" w:hAnsiTheme="minorHAnsi" w:cs="Segoe UI"/>
          <w:i/>
          <w:iCs/>
          <w:color w:val="000000"/>
          <w:sz w:val="22"/>
          <w:szCs w:val="22"/>
          <w:lang w:val="en-US"/>
        </w:rPr>
        <w:t>awareness</w:t>
      </w:r>
      <w:r w:rsidR="00207436" w:rsidRPr="00133098">
        <w:rPr>
          <w:rFonts w:asciiTheme="minorHAnsi" w:eastAsia="Times New Roman" w:hAnsiTheme="minorHAnsi" w:cs="Segoe UI"/>
          <w:color w:val="000000"/>
          <w:sz w:val="22"/>
          <w:szCs w:val="22"/>
          <w:lang w:val="en-US"/>
        </w:rPr>
        <w:t xml:space="preserve"> in the area of sustainability</w:t>
      </w:r>
      <w:r w:rsidR="00D84435" w:rsidRPr="00133098">
        <w:rPr>
          <w:rFonts w:asciiTheme="minorHAnsi" w:eastAsia="Times New Roman" w:hAnsiTheme="minorHAnsi" w:cs="Segoe UI"/>
          <w:color w:val="000000"/>
          <w:sz w:val="22"/>
          <w:szCs w:val="22"/>
          <w:lang w:val="en-US"/>
        </w:rPr>
        <w:t>:</w:t>
      </w:r>
      <w:r w:rsidR="00207436" w:rsidRPr="00133098">
        <w:rPr>
          <w:rFonts w:asciiTheme="minorHAnsi" w:eastAsia="Times New Roman" w:hAnsiTheme="minorHAnsi" w:cs="Segoe UI"/>
          <w:color w:val="000000"/>
          <w:sz w:val="22"/>
          <w:szCs w:val="22"/>
          <w:lang w:val="en-US"/>
        </w:rPr>
        <w:t xml:space="preserve"> W</w:t>
      </w:r>
      <w:r w:rsidR="00D84435" w:rsidRPr="00133098">
        <w:rPr>
          <w:rFonts w:asciiTheme="minorHAnsi" w:eastAsia="Times New Roman" w:hAnsiTheme="minorHAnsi" w:cs="Segoe UI"/>
          <w:color w:val="000000"/>
          <w:sz w:val="22"/>
          <w:szCs w:val="22"/>
          <w:lang w:val="en-US"/>
        </w:rPr>
        <w:t>hat are we talking</w:t>
      </w:r>
      <w:r w:rsidR="00207436" w:rsidRPr="00133098">
        <w:rPr>
          <w:rFonts w:asciiTheme="minorHAnsi" w:eastAsia="Times New Roman" w:hAnsiTheme="minorHAnsi" w:cs="Segoe UI"/>
          <w:color w:val="000000"/>
          <w:sz w:val="22"/>
          <w:szCs w:val="22"/>
          <w:lang w:val="en-US"/>
        </w:rPr>
        <w:t xml:space="preserve"> about? Do we speak the same language?</w:t>
      </w:r>
      <w:r w:rsidR="00D84435" w:rsidRPr="00133098">
        <w:rPr>
          <w:rFonts w:asciiTheme="minorHAnsi" w:eastAsia="Times New Roman" w:hAnsiTheme="minorHAnsi" w:cs="Segoe UI"/>
          <w:color w:val="000000"/>
          <w:sz w:val="22"/>
          <w:szCs w:val="22"/>
          <w:lang w:val="en-US"/>
        </w:rPr>
        <w:t xml:space="preserve"> </w:t>
      </w:r>
      <w:r w:rsidR="00207436" w:rsidRPr="00133098">
        <w:rPr>
          <w:rFonts w:asciiTheme="minorHAnsi" w:eastAsia="Times New Roman" w:hAnsiTheme="minorHAnsi" w:cs="Segoe UI"/>
          <w:color w:val="000000"/>
          <w:sz w:val="22"/>
          <w:szCs w:val="22"/>
          <w:lang w:val="en-US"/>
        </w:rPr>
        <w:t>H</w:t>
      </w:r>
      <w:r w:rsidR="00D96F4A" w:rsidRPr="00133098">
        <w:rPr>
          <w:rFonts w:asciiTheme="minorHAnsi" w:eastAsia="Times New Roman" w:hAnsiTheme="minorHAnsi" w:cs="Segoe UI"/>
          <w:color w:val="000000"/>
          <w:sz w:val="22"/>
          <w:szCs w:val="22"/>
          <w:lang w:val="en-US"/>
        </w:rPr>
        <w:t xml:space="preserve">ow can the vision as expressed in this plan be implemented in the </w:t>
      </w:r>
      <w:r w:rsidR="00207436" w:rsidRPr="00133098">
        <w:rPr>
          <w:rFonts w:asciiTheme="minorHAnsi" w:eastAsia="Times New Roman" w:hAnsiTheme="minorHAnsi" w:cs="Segoe UI"/>
          <w:color w:val="000000"/>
          <w:sz w:val="22"/>
          <w:szCs w:val="22"/>
          <w:lang w:val="en-US"/>
        </w:rPr>
        <w:t>Schools</w:t>
      </w:r>
      <w:r w:rsidR="00D84435" w:rsidRPr="00133098">
        <w:rPr>
          <w:rFonts w:asciiTheme="minorHAnsi" w:eastAsia="Times New Roman" w:hAnsiTheme="minorHAnsi" w:cs="Segoe UI"/>
          <w:color w:val="000000"/>
          <w:sz w:val="22"/>
          <w:szCs w:val="22"/>
          <w:lang w:val="en-US"/>
        </w:rPr>
        <w:t>?</w:t>
      </w:r>
      <w:r w:rsidR="00207436" w:rsidRPr="00133098">
        <w:rPr>
          <w:rFonts w:asciiTheme="minorHAnsi" w:eastAsia="Times New Roman" w:hAnsiTheme="minorHAnsi" w:cs="Segoe UI"/>
          <w:color w:val="000000"/>
          <w:sz w:val="22"/>
          <w:szCs w:val="22"/>
          <w:lang w:val="en-US"/>
        </w:rPr>
        <w:t xml:space="preserve"> </w:t>
      </w:r>
      <w:proofErr w:type="gramStart"/>
      <w:r w:rsidR="00207436" w:rsidRPr="00133098">
        <w:rPr>
          <w:rFonts w:asciiTheme="minorHAnsi" w:eastAsia="Times New Roman" w:hAnsiTheme="minorHAnsi" w:cs="Segoe UI"/>
          <w:color w:val="000000"/>
          <w:sz w:val="22"/>
          <w:szCs w:val="22"/>
          <w:lang w:val="en-US"/>
        </w:rPr>
        <w:t>etcetera</w:t>
      </w:r>
      <w:proofErr w:type="gramEnd"/>
      <w:r w:rsidR="00207436" w:rsidRPr="00133098">
        <w:rPr>
          <w:rFonts w:asciiTheme="minorHAnsi" w:eastAsia="Times New Roman" w:hAnsiTheme="minorHAnsi" w:cs="Segoe UI"/>
          <w:color w:val="000000"/>
          <w:sz w:val="22"/>
          <w:szCs w:val="22"/>
          <w:lang w:val="en-US"/>
        </w:rPr>
        <w:t>.</w:t>
      </w:r>
      <w:r w:rsidR="00D84435" w:rsidRPr="00133098">
        <w:rPr>
          <w:rFonts w:asciiTheme="minorHAnsi" w:eastAsia="Times New Roman" w:hAnsiTheme="minorHAnsi" w:cs="Segoe UI"/>
          <w:color w:val="000000"/>
          <w:sz w:val="22"/>
          <w:szCs w:val="22"/>
          <w:lang w:val="en-US"/>
        </w:rPr>
        <w:t xml:space="preserve"> </w:t>
      </w:r>
      <w:r w:rsidR="00173633">
        <w:rPr>
          <w:rFonts w:asciiTheme="minorHAnsi" w:eastAsia="Times New Roman" w:hAnsiTheme="minorHAnsi" w:cs="Segoe UI"/>
          <w:color w:val="000000"/>
          <w:sz w:val="22"/>
          <w:szCs w:val="22"/>
          <w:lang w:val="en-US"/>
        </w:rPr>
        <w:t>To this end, the Sustainability P</w:t>
      </w:r>
      <w:r w:rsidR="00B26E2F" w:rsidRPr="00133098">
        <w:rPr>
          <w:rFonts w:asciiTheme="minorHAnsi" w:eastAsia="Times New Roman" w:hAnsiTheme="minorHAnsi" w:cs="Segoe UI"/>
          <w:color w:val="000000"/>
          <w:sz w:val="22"/>
          <w:szCs w:val="22"/>
          <w:lang w:val="en-US"/>
        </w:rPr>
        <w:t xml:space="preserve">lan </w:t>
      </w:r>
      <w:r w:rsidR="00207436" w:rsidRPr="00133098">
        <w:rPr>
          <w:rFonts w:asciiTheme="minorHAnsi" w:eastAsia="Times New Roman" w:hAnsiTheme="minorHAnsi" w:cs="Segoe UI"/>
          <w:color w:val="000000"/>
          <w:sz w:val="22"/>
          <w:szCs w:val="22"/>
          <w:lang w:val="en-US"/>
        </w:rPr>
        <w:t>will have been</w:t>
      </w:r>
      <w:r w:rsidR="00B26E2F" w:rsidRPr="00133098">
        <w:rPr>
          <w:rFonts w:asciiTheme="minorHAnsi" w:eastAsia="Times New Roman" w:hAnsiTheme="minorHAnsi" w:cs="Segoe UI"/>
          <w:color w:val="000000"/>
          <w:sz w:val="22"/>
          <w:szCs w:val="22"/>
          <w:lang w:val="en-US"/>
        </w:rPr>
        <w:t xml:space="preserve"> </w:t>
      </w:r>
      <w:r w:rsidR="00207436" w:rsidRPr="00133098">
        <w:rPr>
          <w:rFonts w:asciiTheme="minorHAnsi" w:eastAsia="Times New Roman" w:hAnsiTheme="minorHAnsi" w:cs="Segoe UI"/>
          <w:color w:val="000000"/>
          <w:sz w:val="22"/>
          <w:szCs w:val="22"/>
          <w:lang w:val="en-US"/>
        </w:rPr>
        <w:t>outlined in all the MTs of the Divisions and S</w:t>
      </w:r>
      <w:r w:rsidR="00B26E2F" w:rsidRPr="00133098">
        <w:rPr>
          <w:rFonts w:asciiTheme="minorHAnsi" w:eastAsia="Times New Roman" w:hAnsiTheme="minorHAnsi" w:cs="Segoe UI"/>
          <w:color w:val="000000"/>
          <w:sz w:val="22"/>
          <w:szCs w:val="22"/>
          <w:lang w:val="en-US"/>
        </w:rPr>
        <w:t>chools before the end of 2019</w:t>
      </w:r>
      <w:r w:rsidR="00207436" w:rsidRPr="00133098">
        <w:rPr>
          <w:rFonts w:asciiTheme="minorHAnsi" w:eastAsia="Times New Roman" w:hAnsiTheme="minorHAnsi" w:cs="Segoe UI"/>
          <w:color w:val="000000"/>
          <w:sz w:val="22"/>
          <w:szCs w:val="22"/>
          <w:lang w:val="en-US"/>
        </w:rPr>
        <w:t>,</w:t>
      </w:r>
      <w:r w:rsidR="00B26E2F" w:rsidRPr="00133098">
        <w:rPr>
          <w:rFonts w:asciiTheme="minorHAnsi" w:eastAsia="Times New Roman" w:hAnsiTheme="minorHAnsi" w:cs="Segoe UI"/>
          <w:color w:val="000000"/>
          <w:sz w:val="22"/>
          <w:szCs w:val="22"/>
          <w:lang w:val="en-US"/>
        </w:rPr>
        <w:t xml:space="preserve"> and, where appropriate, this </w:t>
      </w:r>
      <w:r w:rsidR="00207436" w:rsidRPr="00133098">
        <w:rPr>
          <w:rFonts w:asciiTheme="minorHAnsi" w:eastAsia="Times New Roman" w:hAnsiTheme="minorHAnsi" w:cs="Segoe UI"/>
          <w:color w:val="000000"/>
          <w:sz w:val="22"/>
          <w:szCs w:val="22"/>
          <w:lang w:val="en-US"/>
        </w:rPr>
        <w:t>outline</w:t>
      </w:r>
      <w:r w:rsidR="00B26E2F" w:rsidRPr="00133098">
        <w:rPr>
          <w:rFonts w:asciiTheme="minorHAnsi" w:eastAsia="Times New Roman" w:hAnsiTheme="minorHAnsi" w:cs="Segoe UI"/>
          <w:color w:val="000000"/>
          <w:sz w:val="22"/>
          <w:szCs w:val="22"/>
          <w:lang w:val="en-US"/>
        </w:rPr>
        <w:t xml:space="preserve"> </w:t>
      </w:r>
      <w:r w:rsidR="00357364">
        <w:rPr>
          <w:rFonts w:asciiTheme="minorHAnsi" w:eastAsia="Times New Roman" w:hAnsiTheme="minorHAnsi" w:cs="Segoe UI"/>
          <w:color w:val="000000"/>
          <w:sz w:val="22"/>
          <w:szCs w:val="22"/>
          <w:lang w:val="en-US"/>
        </w:rPr>
        <w:t>will</w:t>
      </w:r>
      <w:r w:rsidR="00B26E2F" w:rsidRPr="00133098">
        <w:rPr>
          <w:rFonts w:asciiTheme="minorHAnsi" w:eastAsia="Times New Roman" w:hAnsiTheme="minorHAnsi" w:cs="Segoe UI"/>
          <w:color w:val="000000"/>
          <w:sz w:val="22"/>
          <w:szCs w:val="22"/>
          <w:lang w:val="en-US"/>
        </w:rPr>
        <w:t xml:space="preserve"> also </w:t>
      </w:r>
      <w:r w:rsidR="00357364">
        <w:rPr>
          <w:rFonts w:asciiTheme="minorHAnsi" w:eastAsia="Times New Roman" w:hAnsiTheme="minorHAnsi" w:cs="Segoe UI"/>
          <w:color w:val="000000"/>
          <w:sz w:val="22"/>
          <w:szCs w:val="22"/>
          <w:lang w:val="en-US"/>
        </w:rPr>
        <w:t xml:space="preserve">be </w:t>
      </w:r>
      <w:r w:rsidR="00B26E2F" w:rsidRPr="00133098">
        <w:rPr>
          <w:rFonts w:asciiTheme="minorHAnsi" w:eastAsia="Times New Roman" w:hAnsiTheme="minorHAnsi" w:cs="Segoe UI"/>
          <w:color w:val="000000"/>
          <w:sz w:val="22"/>
          <w:szCs w:val="22"/>
          <w:lang w:val="en-US"/>
        </w:rPr>
        <w:t xml:space="preserve">provided in other forums. </w:t>
      </w:r>
      <w:r w:rsidR="00D84435" w:rsidRPr="00133098">
        <w:rPr>
          <w:rFonts w:asciiTheme="minorHAnsi" w:eastAsia="Times New Roman" w:hAnsiTheme="minorHAnsi" w:cs="Segoe UI"/>
          <w:color w:val="000000"/>
          <w:sz w:val="22"/>
          <w:szCs w:val="22"/>
          <w:lang w:val="en-US"/>
        </w:rPr>
        <w:t>In 2020</w:t>
      </w:r>
      <w:r w:rsidR="00D96F4A" w:rsidRPr="00133098">
        <w:rPr>
          <w:rFonts w:asciiTheme="minorHAnsi" w:eastAsia="Times New Roman" w:hAnsiTheme="minorHAnsi" w:cs="Segoe UI"/>
          <w:color w:val="000000"/>
          <w:sz w:val="22"/>
          <w:szCs w:val="22"/>
          <w:lang w:val="en-US"/>
        </w:rPr>
        <w:t>, there will be room to focus on the</w:t>
      </w:r>
      <w:r w:rsidR="005D2804" w:rsidRPr="00133098">
        <w:rPr>
          <w:rFonts w:asciiTheme="minorHAnsi" w:eastAsia="Times New Roman" w:hAnsiTheme="minorHAnsi" w:cs="Segoe UI"/>
          <w:color w:val="000000"/>
          <w:sz w:val="22"/>
          <w:szCs w:val="22"/>
          <w:lang w:val="en-US"/>
        </w:rPr>
        <w:t xml:space="preserve"> exploration of necessary</w:t>
      </w:r>
      <w:r w:rsidR="005D2804" w:rsidRPr="00133098">
        <w:rPr>
          <w:rFonts w:asciiTheme="minorHAnsi" w:eastAsia="Times New Roman" w:hAnsiTheme="minorHAnsi" w:cs="Segoe UI"/>
          <w:i/>
          <w:iCs/>
          <w:color w:val="000000"/>
          <w:sz w:val="22"/>
          <w:szCs w:val="22"/>
          <w:lang w:val="en-US"/>
        </w:rPr>
        <w:t xml:space="preserve"> changes</w:t>
      </w:r>
      <w:r w:rsidR="00D84435" w:rsidRPr="00133098">
        <w:rPr>
          <w:rFonts w:asciiTheme="minorHAnsi" w:eastAsia="Times New Roman" w:hAnsiTheme="minorHAnsi" w:cs="Segoe UI"/>
          <w:color w:val="000000"/>
          <w:sz w:val="22"/>
          <w:szCs w:val="22"/>
          <w:lang w:val="en-US"/>
        </w:rPr>
        <w:t xml:space="preserve"> in </w:t>
      </w:r>
      <w:r w:rsidR="003F5E82" w:rsidRPr="00133098">
        <w:rPr>
          <w:rFonts w:asciiTheme="minorHAnsi" w:eastAsia="Times New Roman" w:hAnsiTheme="minorHAnsi" w:cs="Segoe UI"/>
          <w:color w:val="000000"/>
          <w:sz w:val="22"/>
          <w:szCs w:val="22"/>
          <w:lang w:val="en-US"/>
        </w:rPr>
        <w:t>decision-making processes</w:t>
      </w:r>
      <w:r w:rsidR="00D84435" w:rsidRPr="00133098">
        <w:rPr>
          <w:rFonts w:asciiTheme="minorHAnsi" w:eastAsia="Times New Roman" w:hAnsiTheme="minorHAnsi" w:cs="Segoe UI"/>
          <w:color w:val="000000"/>
          <w:sz w:val="22"/>
          <w:szCs w:val="22"/>
          <w:lang w:val="en-US"/>
        </w:rPr>
        <w:t xml:space="preserve">. </w:t>
      </w:r>
      <w:r w:rsidR="00207436" w:rsidRPr="00133098">
        <w:rPr>
          <w:rFonts w:asciiTheme="minorHAnsi" w:eastAsia="Times New Roman" w:hAnsiTheme="minorHAnsi" w:cs="Segoe UI"/>
          <w:color w:val="000000"/>
          <w:sz w:val="22"/>
          <w:szCs w:val="22"/>
          <w:lang w:val="en-US"/>
        </w:rPr>
        <w:t>Subsequently, i</w:t>
      </w:r>
      <w:r w:rsidR="00B26E2F" w:rsidRPr="00133098">
        <w:rPr>
          <w:rFonts w:asciiTheme="minorHAnsi" w:hAnsiTheme="minorHAnsi"/>
          <w:sz w:val="22"/>
          <w:szCs w:val="22"/>
          <w:lang w:val="en-US"/>
        </w:rPr>
        <w:t xml:space="preserve">n </w:t>
      </w:r>
      <w:r w:rsidR="00D84435" w:rsidRPr="00133098">
        <w:rPr>
          <w:rFonts w:asciiTheme="minorHAnsi" w:hAnsiTheme="minorHAnsi"/>
          <w:sz w:val="22"/>
          <w:szCs w:val="22"/>
          <w:lang w:val="en-US"/>
        </w:rPr>
        <w:t>2021</w:t>
      </w:r>
      <w:r w:rsidR="00207436" w:rsidRPr="00133098">
        <w:rPr>
          <w:rFonts w:asciiTheme="minorHAnsi" w:hAnsiTheme="minorHAnsi"/>
          <w:sz w:val="22"/>
          <w:szCs w:val="22"/>
          <w:lang w:val="en-US"/>
        </w:rPr>
        <w:t>,</w:t>
      </w:r>
      <w:r w:rsidR="00D84435" w:rsidRPr="00133098">
        <w:rPr>
          <w:rFonts w:asciiTheme="minorHAnsi" w:hAnsiTheme="minorHAnsi"/>
          <w:sz w:val="22"/>
          <w:szCs w:val="22"/>
          <w:lang w:val="en-US"/>
        </w:rPr>
        <w:t xml:space="preserve"> there will </w:t>
      </w:r>
      <w:r w:rsidR="00B26E2F" w:rsidRPr="00133098">
        <w:rPr>
          <w:rFonts w:asciiTheme="minorHAnsi" w:hAnsiTheme="minorHAnsi"/>
          <w:sz w:val="22"/>
          <w:szCs w:val="22"/>
          <w:lang w:val="en-US"/>
        </w:rPr>
        <w:t xml:space="preserve">be </w:t>
      </w:r>
      <w:r w:rsidR="00D84435" w:rsidRPr="00133098">
        <w:rPr>
          <w:rFonts w:asciiTheme="minorHAnsi" w:hAnsiTheme="minorHAnsi"/>
          <w:sz w:val="22"/>
          <w:szCs w:val="22"/>
          <w:lang w:val="en-US"/>
        </w:rPr>
        <w:t xml:space="preserve">a vision </w:t>
      </w:r>
      <w:r w:rsidR="00357364">
        <w:rPr>
          <w:rFonts w:asciiTheme="minorHAnsi" w:hAnsiTheme="minorHAnsi"/>
          <w:sz w:val="22"/>
          <w:szCs w:val="22"/>
          <w:lang w:val="en-US"/>
        </w:rPr>
        <w:t xml:space="preserve">based </w:t>
      </w:r>
      <w:r w:rsidR="00B26E2F" w:rsidRPr="00133098">
        <w:rPr>
          <w:rFonts w:asciiTheme="minorHAnsi" w:hAnsiTheme="minorHAnsi"/>
          <w:sz w:val="22"/>
          <w:szCs w:val="22"/>
          <w:lang w:val="en-US"/>
        </w:rPr>
        <w:t xml:space="preserve">on </w:t>
      </w:r>
      <w:r w:rsidR="00D84435" w:rsidRPr="00133098">
        <w:rPr>
          <w:rFonts w:asciiTheme="minorHAnsi" w:hAnsiTheme="minorHAnsi"/>
          <w:sz w:val="22"/>
          <w:szCs w:val="22"/>
          <w:lang w:val="en-US"/>
        </w:rPr>
        <w:t xml:space="preserve">which </w:t>
      </w:r>
      <w:r w:rsidR="00B26E2F" w:rsidRPr="00133098">
        <w:rPr>
          <w:rFonts w:asciiTheme="minorHAnsi" w:hAnsiTheme="minorHAnsi"/>
          <w:sz w:val="22"/>
          <w:szCs w:val="22"/>
          <w:lang w:val="en-US"/>
        </w:rPr>
        <w:t>decision-making processes</w:t>
      </w:r>
      <w:r w:rsidR="00C35492" w:rsidRPr="00133098">
        <w:rPr>
          <w:rFonts w:asciiTheme="minorHAnsi" w:hAnsiTheme="minorHAnsi"/>
          <w:sz w:val="22"/>
          <w:szCs w:val="22"/>
          <w:lang w:val="en-US"/>
        </w:rPr>
        <w:t xml:space="preserve"> will need to be adjusted in the</w:t>
      </w:r>
      <w:r w:rsidR="00D84435" w:rsidRPr="00133098">
        <w:rPr>
          <w:rFonts w:asciiTheme="minorHAnsi" w:hAnsiTheme="minorHAnsi"/>
          <w:sz w:val="22"/>
          <w:szCs w:val="22"/>
          <w:lang w:val="en-US"/>
        </w:rPr>
        <w:t xml:space="preserve"> coming years </w:t>
      </w:r>
      <w:r w:rsidR="00C94040" w:rsidRPr="00133098">
        <w:rPr>
          <w:rFonts w:asciiTheme="minorHAnsi" w:hAnsiTheme="minorHAnsi"/>
          <w:sz w:val="22"/>
          <w:szCs w:val="22"/>
          <w:lang w:val="en-US"/>
        </w:rPr>
        <w:t>for the purpose of</w:t>
      </w:r>
      <w:r w:rsidR="00357364">
        <w:rPr>
          <w:rFonts w:asciiTheme="minorHAnsi" w:hAnsiTheme="minorHAnsi"/>
          <w:sz w:val="22"/>
          <w:szCs w:val="22"/>
          <w:lang w:val="en-US"/>
        </w:rPr>
        <w:t xml:space="preserve"> sustainability</w:t>
      </w:r>
      <w:r w:rsidR="00C35492" w:rsidRPr="00133098">
        <w:rPr>
          <w:rFonts w:asciiTheme="minorHAnsi" w:hAnsiTheme="minorHAnsi"/>
          <w:sz w:val="22"/>
          <w:szCs w:val="22"/>
          <w:lang w:val="en-US"/>
        </w:rPr>
        <w:t>.</w:t>
      </w:r>
    </w:p>
    <w:p w14:paraId="261DEA9C" w14:textId="77777777" w:rsidR="00D84435" w:rsidRDefault="00D84435" w:rsidP="001218DA">
      <w:pPr>
        <w:rPr>
          <w:rFonts w:asciiTheme="minorHAnsi" w:hAnsiTheme="minorHAnsi"/>
          <w:lang w:val="en-US"/>
        </w:rPr>
      </w:pPr>
    </w:p>
    <w:p w14:paraId="17DECBD0" w14:textId="77777777" w:rsidR="00FF6658" w:rsidRPr="00133098" w:rsidRDefault="00FF6658" w:rsidP="001218DA">
      <w:pPr>
        <w:rPr>
          <w:rFonts w:asciiTheme="minorHAnsi" w:hAnsiTheme="minorHAnsi"/>
          <w:lang w:val="en-US"/>
        </w:rPr>
      </w:pPr>
    </w:p>
    <w:p w14:paraId="5111C1B8" w14:textId="0FDC5926" w:rsidR="00B36C42" w:rsidRPr="00133098" w:rsidRDefault="0051210D" w:rsidP="00B36C42">
      <w:pPr>
        <w:pStyle w:val="Heading2"/>
        <w:rPr>
          <w:rFonts w:asciiTheme="minorHAnsi" w:hAnsiTheme="minorHAnsi"/>
          <w:b/>
          <w:lang w:val="en-US"/>
        </w:rPr>
      </w:pPr>
      <w:r w:rsidRPr="00133098">
        <w:rPr>
          <w:rFonts w:asciiTheme="minorHAnsi" w:hAnsiTheme="minorHAnsi"/>
          <w:b/>
          <w:lang w:val="en-US"/>
        </w:rPr>
        <w:lastRenderedPageBreak/>
        <w:t>7</w:t>
      </w:r>
      <w:r w:rsidR="00B36C42" w:rsidRPr="00133098">
        <w:rPr>
          <w:rFonts w:asciiTheme="minorHAnsi" w:hAnsiTheme="minorHAnsi"/>
          <w:b/>
          <w:lang w:val="en-US"/>
        </w:rPr>
        <w:t>.2</w:t>
      </w:r>
      <w:r w:rsidR="00076164" w:rsidRPr="00133098">
        <w:rPr>
          <w:rFonts w:asciiTheme="minorHAnsi" w:hAnsiTheme="minorHAnsi"/>
          <w:b/>
          <w:lang w:val="en-US"/>
        </w:rPr>
        <w:tab/>
      </w:r>
      <w:r w:rsidR="00133098">
        <w:rPr>
          <w:rFonts w:asciiTheme="minorHAnsi" w:hAnsiTheme="minorHAnsi"/>
          <w:b/>
          <w:lang w:val="en-US"/>
        </w:rPr>
        <w:t>Planning and F</w:t>
      </w:r>
      <w:r w:rsidR="00B36C42" w:rsidRPr="00133098">
        <w:rPr>
          <w:rFonts w:asciiTheme="minorHAnsi" w:hAnsiTheme="minorHAnsi"/>
          <w:b/>
          <w:lang w:val="en-US"/>
        </w:rPr>
        <w:t>inance</w:t>
      </w:r>
    </w:p>
    <w:p w14:paraId="6710E97D" w14:textId="77777777" w:rsidR="001144D4" w:rsidRPr="00133098" w:rsidRDefault="001144D4" w:rsidP="00952EEF">
      <w:pPr>
        <w:spacing w:line="276" w:lineRule="auto"/>
        <w:rPr>
          <w:rFonts w:asciiTheme="minorHAnsi" w:hAnsiTheme="minorHAnsi"/>
          <w:lang w:val="en-US"/>
        </w:rPr>
      </w:pPr>
    </w:p>
    <w:p w14:paraId="356F6DED" w14:textId="7DD12C6A" w:rsidR="00ED072B" w:rsidRPr="00133098" w:rsidRDefault="0016117C" w:rsidP="00952EEF">
      <w:pPr>
        <w:spacing w:line="276" w:lineRule="auto"/>
        <w:rPr>
          <w:rFonts w:asciiTheme="minorHAnsi" w:hAnsiTheme="minorHAnsi"/>
          <w:sz w:val="22"/>
          <w:szCs w:val="22"/>
          <w:lang w:val="en-US"/>
        </w:rPr>
      </w:pPr>
      <w:r w:rsidRPr="00133098">
        <w:rPr>
          <w:rFonts w:asciiTheme="minorHAnsi" w:hAnsiTheme="minorHAnsi"/>
          <w:sz w:val="22"/>
          <w:szCs w:val="22"/>
          <w:lang w:val="en-US"/>
        </w:rPr>
        <w:t xml:space="preserve">Table 1 below lists the actions of </w:t>
      </w:r>
      <w:r w:rsidR="00C94040" w:rsidRPr="00133098">
        <w:rPr>
          <w:rFonts w:asciiTheme="minorHAnsi" w:hAnsiTheme="minorHAnsi"/>
          <w:sz w:val="22"/>
          <w:szCs w:val="22"/>
          <w:lang w:val="en-US"/>
        </w:rPr>
        <w:t>the</w:t>
      </w:r>
      <w:r w:rsidR="00173633">
        <w:rPr>
          <w:rFonts w:asciiTheme="minorHAnsi" w:hAnsiTheme="minorHAnsi"/>
          <w:sz w:val="22"/>
          <w:szCs w:val="22"/>
          <w:lang w:val="en-US"/>
        </w:rPr>
        <w:t xml:space="preserve"> Sustainability P</w:t>
      </w:r>
      <w:r w:rsidRPr="00133098">
        <w:rPr>
          <w:rFonts w:asciiTheme="minorHAnsi" w:hAnsiTheme="minorHAnsi"/>
          <w:sz w:val="22"/>
          <w:szCs w:val="22"/>
          <w:lang w:val="en-US"/>
        </w:rPr>
        <w:t xml:space="preserve">lan </w:t>
      </w:r>
      <w:r w:rsidR="00C0770B" w:rsidRPr="00133098">
        <w:rPr>
          <w:rFonts w:asciiTheme="minorHAnsi" w:hAnsiTheme="minorHAnsi"/>
          <w:sz w:val="22"/>
          <w:szCs w:val="22"/>
          <w:lang w:val="en-US"/>
        </w:rPr>
        <w:t>described above</w:t>
      </w:r>
      <w:r w:rsidRPr="00133098">
        <w:rPr>
          <w:rFonts w:asciiTheme="minorHAnsi" w:hAnsiTheme="minorHAnsi"/>
          <w:sz w:val="22"/>
          <w:szCs w:val="22"/>
          <w:lang w:val="en-US"/>
        </w:rPr>
        <w:t xml:space="preserve">. This gives </w:t>
      </w:r>
      <w:r w:rsidR="00835814" w:rsidRPr="00133098">
        <w:rPr>
          <w:rFonts w:asciiTheme="minorHAnsi" w:hAnsiTheme="minorHAnsi"/>
          <w:sz w:val="22"/>
          <w:szCs w:val="22"/>
          <w:lang w:val="en-US"/>
        </w:rPr>
        <w:t xml:space="preserve">an indication of the planning and </w:t>
      </w:r>
      <w:r w:rsidRPr="00133098">
        <w:rPr>
          <w:rFonts w:asciiTheme="minorHAnsi" w:hAnsiTheme="minorHAnsi"/>
          <w:sz w:val="22"/>
          <w:szCs w:val="22"/>
          <w:lang w:val="en-US"/>
        </w:rPr>
        <w:t xml:space="preserve">indicates </w:t>
      </w:r>
      <w:r w:rsidR="00C0770B" w:rsidRPr="00133098">
        <w:rPr>
          <w:rFonts w:asciiTheme="minorHAnsi" w:hAnsiTheme="minorHAnsi"/>
          <w:sz w:val="22"/>
          <w:szCs w:val="22"/>
          <w:lang w:val="en-US"/>
        </w:rPr>
        <w:t xml:space="preserve">which </w:t>
      </w:r>
      <w:r w:rsidR="00C94040" w:rsidRPr="00133098">
        <w:rPr>
          <w:rFonts w:asciiTheme="minorHAnsi" w:hAnsiTheme="minorHAnsi"/>
          <w:sz w:val="22"/>
          <w:szCs w:val="22"/>
          <w:lang w:val="en-US"/>
        </w:rPr>
        <w:t>organizational</w:t>
      </w:r>
      <w:r w:rsidR="00AB02BC" w:rsidRPr="00133098">
        <w:rPr>
          <w:rFonts w:asciiTheme="minorHAnsi" w:hAnsiTheme="minorHAnsi"/>
          <w:sz w:val="22"/>
          <w:szCs w:val="22"/>
          <w:lang w:val="en-US"/>
        </w:rPr>
        <w:t xml:space="preserve"> units</w:t>
      </w:r>
      <w:r w:rsidR="00C0770B" w:rsidRPr="00133098">
        <w:rPr>
          <w:rFonts w:asciiTheme="minorHAnsi" w:hAnsiTheme="minorHAnsi"/>
          <w:sz w:val="22"/>
          <w:szCs w:val="22"/>
          <w:lang w:val="en-US"/>
        </w:rPr>
        <w:t xml:space="preserve"> are </w:t>
      </w:r>
      <w:r w:rsidR="00AB02BC" w:rsidRPr="00133098">
        <w:rPr>
          <w:rFonts w:asciiTheme="minorHAnsi" w:hAnsiTheme="minorHAnsi"/>
          <w:sz w:val="22"/>
          <w:szCs w:val="22"/>
          <w:lang w:val="en-US"/>
        </w:rPr>
        <w:t xml:space="preserve">involved in </w:t>
      </w:r>
      <w:r w:rsidR="00C0770B" w:rsidRPr="00133098">
        <w:rPr>
          <w:rFonts w:asciiTheme="minorHAnsi" w:hAnsiTheme="minorHAnsi"/>
          <w:sz w:val="22"/>
          <w:szCs w:val="22"/>
          <w:lang w:val="en-US"/>
        </w:rPr>
        <w:t xml:space="preserve">the </w:t>
      </w:r>
      <w:r w:rsidR="00C94040" w:rsidRPr="00133098">
        <w:rPr>
          <w:rFonts w:asciiTheme="minorHAnsi" w:hAnsiTheme="minorHAnsi"/>
          <w:sz w:val="22"/>
          <w:szCs w:val="22"/>
          <w:lang w:val="en-US"/>
        </w:rPr>
        <w:t>implementation</w:t>
      </w:r>
      <w:r w:rsidR="00C0770B" w:rsidRPr="00133098">
        <w:rPr>
          <w:rFonts w:asciiTheme="minorHAnsi" w:hAnsiTheme="minorHAnsi"/>
          <w:sz w:val="22"/>
          <w:szCs w:val="22"/>
          <w:lang w:val="en-US"/>
        </w:rPr>
        <w:t xml:space="preserve">. As regards funding, </w:t>
      </w:r>
      <w:r w:rsidR="005341E7" w:rsidRPr="00133098">
        <w:rPr>
          <w:rFonts w:asciiTheme="minorHAnsi" w:hAnsiTheme="minorHAnsi"/>
          <w:sz w:val="22"/>
          <w:szCs w:val="22"/>
          <w:lang w:val="en-US"/>
        </w:rPr>
        <w:t>funding</w:t>
      </w:r>
      <w:r w:rsidR="00917426" w:rsidRPr="00133098">
        <w:rPr>
          <w:rFonts w:asciiTheme="minorHAnsi" w:hAnsiTheme="minorHAnsi"/>
          <w:sz w:val="22"/>
          <w:szCs w:val="22"/>
          <w:lang w:val="en-US"/>
        </w:rPr>
        <w:t xml:space="preserve"> from the strategic funds </w:t>
      </w:r>
      <w:r w:rsidR="005341E7" w:rsidRPr="00133098">
        <w:rPr>
          <w:rFonts w:asciiTheme="minorHAnsi" w:hAnsiTheme="minorHAnsi"/>
          <w:sz w:val="22"/>
          <w:szCs w:val="22"/>
          <w:lang w:val="en-US"/>
        </w:rPr>
        <w:t xml:space="preserve">was </w:t>
      </w:r>
      <w:r w:rsidR="008E1416" w:rsidRPr="00133098">
        <w:rPr>
          <w:rFonts w:asciiTheme="minorHAnsi" w:hAnsiTheme="minorHAnsi"/>
          <w:sz w:val="22"/>
          <w:szCs w:val="22"/>
          <w:lang w:val="en-US"/>
        </w:rPr>
        <w:t xml:space="preserve">made available </w:t>
      </w:r>
      <w:r w:rsidR="00AB02BC" w:rsidRPr="00133098">
        <w:rPr>
          <w:rFonts w:asciiTheme="minorHAnsi" w:hAnsiTheme="minorHAnsi"/>
          <w:sz w:val="22"/>
          <w:szCs w:val="22"/>
          <w:lang w:val="en-US"/>
        </w:rPr>
        <w:t>at the beginning of</w:t>
      </w:r>
      <w:r w:rsidR="00917426" w:rsidRPr="00133098">
        <w:rPr>
          <w:rFonts w:asciiTheme="minorHAnsi" w:hAnsiTheme="minorHAnsi"/>
          <w:sz w:val="22"/>
          <w:szCs w:val="22"/>
          <w:lang w:val="en-US"/>
        </w:rPr>
        <w:t xml:space="preserve"> 2018 for </w:t>
      </w:r>
      <w:r w:rsidR="005341E7" w:rsidRPr="00133098">
        <w:rPr>
          <w:rFonts w:asciiTheme="minorHAnsi" w:hAnsiTheme="minorHAnsi"/>
          <w:sz w:val="22"/>
          <w:szCs w:val="22"/>
          <w:lang w:val="en-US"/>
        </w:rPr>
        <w:t>some of</w:t>
      </w:r>
      <w:r w:rsidR="008E1416" w:rsidRPr="00133098">
        <w:rPr>
          <w:rFonts w:asciiTheme="minorHAnsi" w:hAnsiTheme="minorHAnsi"/>
          <w:sz w:val="22"/>
          <w:szCs w:val="22"/>
          <w:lang w:val="en-US"/>
        </w:rPr>
        <w:t xml:space="preserve"> the actions listed</w:t>
      </w:r>
      <w:r w:rsidR="00C94040" w:rsidRPr="00133098">
        <w:rPr>
          <w:rFonts w:asciiTheme="minorHAnsi" w:hAnsiTheme="minorHAnsi"/>
          <w:sz w:val="22"/>
          <w:szCs w:val="22"/>
          <w:lang w:val="en-US"/>
        </w:rPr>
        <w:t>.</w:t>
      </w:r>
      <w:r w:rsidR="00593090" w:rsidRPr="00133098">
        <w:rPr>
          <w:rStyle w:val="FootnoteReference"/>
          <w:rFonts w:asciiTheme="minorHAnsi" w:hAnsiTheme="minorHAnsi"/>
          <w:sz w:val="22"/>
          <w:szCs w:val="22"/>
          <w:lang w:val="en-US"/>
        </w:rPr>
        <w:footnoteReference w:id="32"/>
      </w:r>
      <w:r w:rsidR="005341E7" w:rsidRPr="00133098">
        <w:rPr>
          <w:rFonts w:asciiTheme="minorHAnsi" w:hAnsiTheme="minorHAnsi"/>
          <w:sz w:val="22"/>
          <w:szCs w:val="22"/>
          <w:lang w:val="en-US"/>
        </w:rPr>
        <w:t xml:space="preserve"> This concerns the</w:t>
      </w:r>
      <w:r w:rsidR="008E1416" w:rsidRPr="00133098">
        <w:rPr>
          <w:rFonts w:asciiTheme="minorHAnsi" w:hAnsiTheme="minorHAnsi"/>
          <w:sz w:val="22"/>
          <w:szCs w:val="22"/>
          <w:lang w:val="en-US"/>
        </w:rPr>
        <w:t xml:space="preserve"> financing of the </w:t>
      </w:r>
      <w:r w:rsidR="00C94040" w:rsidRPr="00133098">
        <w:rPr>
          <w:rFonts w:asciiTheme="minorHAnsi" w:hAnsiTheme="minorHAnsi"/>
          <w:sz w:val="22"/>
          <w:szCs w:val="22"/>
          <w:lang w:val="en-US"/>
        </w:rPr>
        <w:t>staff</w:t>
      </w:r>
      <w:r w:rsidR="008E1416" w:rsidRPr="00133098">
        <w:rPr>
          <w:rFonts w:asciiTheme="minorHAnsi" w:hAnsiTheme="minorHAnsi"/>
          <w:sz w:val="22"/>
          <w:szCs w:val="22"/>
          <w:lang w:val="en-US"/>
        </w:rPr>
        <w:t xml:space="preserve"> capacity for the sustainability program and the budgets for substantive components as included in </w:t>
      </w:r>
      <w:r w:rsidR="00C94040" w:rsidRPr="00133098">
        <w:rPr>
          <w:rFonts w:asciiTheme="minorHAnsi" w:hAnsiTheme="minorHAnsi"/>
          <w:sz w:val="22"/>
          <w:szCs w:val="22"/>
          <w:lang w:val="en-US"/>
        </w:rPr>
        <w:t>T</w:t>
      </w:r>
      <w:r w:rsidR="008E1416" w:rsidRPr="00133098">
        <w:rPr>
          <w:rFonts w:asciiTheme="minorHAnsi" w:hAnsiTheme="minorHAnsi"/>
          <w:sz w:val="22"/>
          <w:szCs w:val="22"/>
          <w:lang w:val="en-US"/>
        </w:rPr>
        <w:t xml:space="preserve">able 2 (see below). </w:t>
      </w:r>
      <w:r w:rsidR="00C776BF">
        <w:rPr>
          <w:rFonts w:asciiTheme="minorHAnsi" w:hAnsiTheme="minorHAnsi"/>
          <w:sz w:val="22"/>
          <w:szCs w:val="22"/>
          <w:lang w:val="en-US"/>
        </w:rPr>
        <w:t>Because</w:t>
      </w:r>
      <w:r w:rsidR="001144D4" w:rsidRPr="00133098">
        <w:rPr>
          <w:rFonts w:asciiTheme="minorHAnsi" w:hAnsiTheme="minorHAnsi"/>
          <w:sz w:val="22"/>
          <w:szCs w:val="22"/>
          <w:lang w:val="en-US"/>
        </w:rPr>
        <w:t xml:space="preserve"> </w:t>
      </w:r>
      <w:r w:rsidR="00173633">
        <w:rPr>
          <w:rFonts w:asciiTheme="minorHAnsi" w:hAnsiTheme="minorHAnsi"/>
          <w:sz w:val="22"/>
          <w:szCs w:val="22"/>
          <w:lang w:val="en-US"/>
        </w:rPr>
        <w:t>this Sustainability P</w:t>
      </w:r>
      <w:r w:rsidR="00B65B56" w:rsidRPr="00133098">
        <w:rPr>
          <w:rFonts w:asciiTheme="minorHAnsi" w:hAnsiTheme="minorHAnsi"/>
          <w:sz w:val="22"/>
          <w:szCs w:val="22"/>
          <w:lang w:val="en-US"/>
        </w:rPr>
        <w:t xml:space="preserve">lan </w:t>
      </w:r>
      <w:r w:rsidR="001144D4" w:rsidRPr="00133098">
        <w:rPr>
          <w:rFonts w:asciiTheme="minorHAnsi" w:hAnsiTheme="minorHAnsi"/>
          <w:sz w:val="22"/>
          <w:szCs w:val="22"/>
          <w:lang w:val="en-US"/>
        </w:rPr>
        <w:t xml:space="preserve">was partly developed after this allocation and </w:t>
      </w:r>
      <w:r w:rsidR="00B65B56" w:rsidRPr="00133098">
        <w:rPr>
          <w:rFonts w:asciiTheme="minorHAnsi" w:hAnsiTheme="minorHAnsi"/>
          <w:sz w:val="22"/>
          <w:szCs w:val="22"/>
          <w:lang w:val="en-US"/>
        </w:rPr>
        <w:t>is more comprehensive,</w:t>
      </w:r>
      <w:r w:rsidR="005341E7" w:rsidRPr="00133098">
        <w:rPr>
          <w:rFonts w:asciiTheme="minorHAnsi" w:hAnsiTheme="minorHAnsi"/>
          <w:sz w:val="22"/>
          <w:szCs w:val="22"/>
          <w:lang w:val="en-US"/>
        </w:rPr>
        <w:t xml:space="preserve"> the funds allocated do not cover </w:t>
      </w:r>
      <w:r w:rsidR="00C776BF">
        <w:rPr>
          <w:rFonts w:asciiTheme="minorHAnsi" w:hAnsiTheme="minorHAnsi"/>
          <w:sz w:val="22"/>
          <w:szCs w:val="22"/>
          <w:lang w:val="en-US"/>
        </w:rPr>
        <w:t>the entire P</w:t>
      </w:r>
      <w:r w:rsidR="00381D12" w:rsidRPr="00133098">
        <w:rPr>
          <w:rFonts w:asciiTheme="minorHAnsi" w:hAnsiTheme="minorHAnsi"/>
          <w:sz w:val="22"/>
          <w:szCs w:val="22"/>
          <w:lang w:val="en-US"/>
        </w:rPr>
        <w:t xml:space="preserve">lan. </w:t>
      </w:r>
      <w:r w:rsidR="00B65B56" w:rsidRPr="00133098">
        <w:rPr>
          <w:rFonts w:asciiTheme="minorHAnsi" w:hAnsiTheme="minorHAnsi"/>
          <w:sz w:val="22"/>
          <w:szCs w:val="22"/>
          <w:lang w:val="en-US"/>
        </w:rPr>
        <w:t xml:space="preserve">An </w:t>
      </w:r>
      <w:r w:rsidR="00593090" w:rsidRPr="00133098">
        <w:rPr>
          <w:rFonts w:asciiTheme="minorHAnsi" w:hAnsiTheme="minorHAnsi"/>
          <w:sz w:val="22"/>
          <w:szCs w:val="22"/>
          <w:lang w:val="en-US"/>
        </w:rPr>
        <w:t xml:space="preserve">important </w:t>
      </w:r>
      <w:r w:rsidR="00B65B56" w:rsidRPr="00133098">
        <w:rPr>
          <w:rFonts w:asciiTheme="minorHAnsi" w:hAnsiTheme="minorHAnsi"/>
          <w:sz w:val="22"/>
          <w:szCs w:val="22"/>
          <w:lang w:val="en-US"/>
        </w:rPr>
        <w:t xml:space="preserve">part of the </w:t>
      </w:r>
      <w:r w:rsidR="005341E7" w:rsidRPr="00133098">
        <w:rPr>
          <w:rFonts w:asciiTheme="minorHAnsi" w:hAnsiTheme="minorHAnsi"/>
          <w:sz w:val="22"/>
          <w:szCs w:val="22"/>
          <w:lang w:val="en-US"/>
        </w:rPr>
        <w:t>actions</w:t>
      </w:r>
      <w:r w:rsidR="00B65B56" w:rsidRPr="00133098">
        <w:rPr>
          <w:rFonts w:asciiTheme="minorHAnsi" w:hAnsiTheme="minorHAnsi"/>
          <w:sz w:val="22"/>
          <w:szCs w:val="22"/>
          <w:lang w:val="en-US"/>
        </w:rPr>
        <w:t xml:space="preserve"> requires commitment and funding by the </w:t>
      </w:r>
      <w:r w:rsidR="008E1416" w:rsidRPr="00133098">
        <w:rPr>
          <w:rFonts w:asciiTheme="minorHAnsi" w:hAnsiTheme="minorHAnsi"/>
          <w:sz w:val="22"/>
          <w:szCs w:val="22"/>
          <w:lang w:val="en-US"/>
        </w:rPr>
        <w:t>various organizational units of</w:t>
      </w:r>
      <w:r w:rsidR="00B65B56" w:rsidRPr="00133098">
        <w:rPr>
          <w:rFonts w:asciiTheme="minorHAnsi" w:hAnsiTheme="minorHAnsi"/>
          <w:sz w:val="22"/>
          <w:szCs w:val="22"/>
          <w:lang w:val="en-US"/>
        </w:rPr>
        <w:t xml:space="preserve"> the university. </w:t>
      </w:r>
      <w:r w:rsidR="00593090" w:rsidRPr="00133098">
        <w:rPr>
          <w:rFonts w:asciiTheme="minorHAnsi" w:hAnsiTheme="minorHAnsi"/>
          <w:sz w:val="22"/>
          <w:szCs w:val="22"/>
          <w:lang w:val="en-US"/>
        </w:rPr>
        <w:t xml:space="preserve">This is closely related to the integration of sustainability throughout the university as discussed above. </w:t>
      </w:r>
      <w:r w:rsidR="003F5E82" w:rsidRPr="00133098">
        <w:rPr>
          <w:rFonts w:asciiTheme="minorHAnsi" w:hAnsiTheme="minorHAnsi"/>
          <w:sz w:val="22"/>
          <w:szCs w:val="22"/>
          <w:lang w:val="en-US"/>
        </w:rPr>
        <w:t xml:space="preserve">It is to be expected that much action can be taken within existing budgets for sustainability because sustainability is not always more expensive. </w:t>
      </w:r>
      <w:r w:rsidR="008E1416" w:rsidRPr="00133098">
        <w:rPr>
          <w:rFonts w:asciiTheme="minorHAnsi" w:hAnsiTheme="minorHAnsi"/>
          <w:sz w:val="22"/>
          <w:szCs w:val="22"/>
          <w:lang w:val="en-US"/>
        </w:rPr>
        <w:t xml:space="preserve">If this is the case, it is important to make explicit choices or to postpone choices until the budget for the sustainable option is available. </w:t>
      </w:r>
      <w:r w:rsidR="00E57BB3" w:rsidRPr="00133098">
        <w:rPr>
          <w:rFonts w:asciiTheme="minorHAnsi" w:hAnsiTheme="minorHAnsi"/>
          <w:sz w:val="22"/>
          <w:szCs w:val="22"/>
          <w:lang w:val="en-US"/>
        </w:rPr>
        <w:t>It may well be possible that, for the implementation of certain actions, more capacity or funding of external expertise will</w:t>
      </w:r>
      <w:r w:rsidR="00D52425" w:rsidRPr="00133098">
        <w:rPr>
          <w:rFonts w:asciiTheme="minorHAnsi" w:hAnsiTheme="minorHAnsi"/>
          <w:sz w:val="22"/>
          <w:szCs w:val="22"/>
          <w:lang w:val="en-US"/>
        </w:rPr>
        <w:t xml:space="preserve"> be required. The</w:t>
      </w:r>
      <w:r w:rsidR="00C227F1" w:rsidRPr="00133098">
        <w:rPr>
          <w:rFonts w:asciiTheme="minorHAnsi" w:hAnsiTheme="minorHAnsi"/>
          <w:sz w:val="22"/>
          <w:szCs w:val="22"/>
          <w:lang w:val="en-US"/>
        </w:rPr>
        <w:t xml:space="preserve"> </w:t>
      </w:r>
      <w:r w:rsidR="00C326AF" w:rsidRPr="00133098">
        <w:rPr>
          <w:rFonts w:asciiTheme="minorHAnsi" w:hAnsiTheme="minorHAnsi"/>
          <w:sz w:val="22"/>
          <w:szCs w:val="22"/>
          <w:lang w:val="en-US"/>
        </w:rPr>
        <w:t>Sustainability Team</w:t>
      </w:r>
      <w:r w:rsidR="00C227F1" w:rsidRPr="00133098">
        <w:rPr>
          <w:rFonts w:asciiTheme="minorHAnsi" w:hAnsiTheme="minorHAnsi"/>
          <w:sz w:val="22"/>
          <w:szCs w:val="22"/>
          <w:lang w:val="en-US"/>
        </w:rPr>
        <w:t xml:space="preserve">, </w:t>
      </w:r>
      <w:r w:rsidR="00E57BB3" w:rsidRPr="00133098">
        <w:rPr>
          <w:rFonts w:asciiTheme="minorHAnsi" w:hAnsiTheme="minorHAnsi"/>
          <w:sz w:val="22"/>
          <w:szCs w:val="22"/>
          <w:lang w:val="en-US"/>
        </w:rPr>
        <w:t>the Schools,</w:t>
      </w:r>
      <w:r w:rsidR="00C227F1" w:rsidRPr="00133098">
        <w:rPr>
          <w:rFonts w:asciiTheme="minorHAnsi" w:hAnsiTheme="minorHAnsi"/>
          <w:sz w:val="22"/>
          <w:szCs w:val="22"/>
          <w:lang w:val="en-US"/>
        </w:rPr>
        <w:t xml:space="preserve"> and</w:t>
      </w:r>
      <w:r w:rsidR="00E57BB3" w:rsidRPr="00133098">
        <w:rPr>
          <w:rFonts w:asciiTheme="minorHAnsi" w:hAnsiTheme="minorHAnsi"/>
          <w:sz w:val="22"/>
          <w:szCs w:val="22"/>
          <w:lang w:val="en-US"/>
        </w:rPr>
        <w:t xml:space="preserve"> the</w:t>
      </w:r>
      <w:r w:rsidR="00C227F1" w:rsidRPr="00133098">
        <w:rPr>
          <w:rFonts w:asciiTheme="minorHAnsi" w:hAnsiTheme="minorHAnsi"/>
          <w:sz w:val="22"/>
          <w:szCs w:val="22"/>
          <w:lang w:val="en-US"/>
        </w:rPr>
        <w:t xml:space="preserve"> </w:t>
      </w:r>
      <w:r w:rsidR="00E57BB3" w:rsidRPr="00133098">
        <w:rPr>
          <w:rFonts w:asciiTheme="minorHAnsi" w:hAnsiTheme="minorHAnsi"/>
          <w:sz w:val="22"/>
          <w:szCs w:val="22"/>
          <w:lang w:val="en-US"/>
        </w:rPr>
        <w:t>D</w:t>
      </w:r>
      <w:r w:rsidR="00C227F1" w:rsidRPr="00133098">
        <w:rPr>
          <w:rFonts w:asciiTheme="minorHAnsi" w:hAnsiTheme="minorHAnsi"/>
          <w:sz w:val="22"/>
          <w:szCs w:val="22"/>
          <w:lang w:val="en-US"/>
        </w:rPr>
        <w:t>ivisions will have to obtain more clarity about this</w:t>
      </w:r>
      <w:r w:rsidR="00E57BB3" w:rsidRPr="00133098">
        <w:rPr>
          <w:rFonts w:asciiTheme="minorHAnsi" w:hAnsiTheme="minorHAnsi"/>
          <w:sz w:val="22"/>
          <w:szCs w:val="22"/>
          <w:lang w:val="en-US"/>
        </w:rPr>
        <w:t xml:space="preserve"> during the course of this plan</w:t>
      </w:r>
      <w:r w:rsidR="00C227F1" w:rsidRPr="00133098">
        <w:rPr>
          <w:rFonts w:asciiTheme="minorHAnsi" w:hAnsiTheme="minorHAnsi"/>
          <w:sz w:val="22"/>
          <w:szCs w:val="22"/>
          <w:lang w:val="en-US"/>
        </w:rPr>
        <w:t xml:space="preserve"> so that this can be taken into account in future budget allocations.</w:t>
      </w:r>
    </w:p>
    <w:p w14:paraId="0124E69C" w14:textId="77777777" w:rsidR="004F52F6" w:rsidRPr="00133098" w:rsidRDefault="004F52F6" w:rsidP="00952EEF">
      <w:pPr>
        <w:spacing w:line="276" w:lineRule="auto"/>
        <w:rPr>
          <w:rFonts w:asciiTheme="minorHAnsi" w:hAnsiTheme="minorHAnsi"/>
          <w:lang w:val="en-US"/>
        </w:rPr>
      </w:pPr>
    </w:p>
    <w:p w14:paraId="68BBD908" w14:textId="22254E55" w:rsidR="00ED072B" w:rsidRPr="00133098" w:rsidRDefault="00ED072B" w:rsidP="00ED072B">
      <w:pPr>
        <w:rPr>
          <w:rFonts w:asciiTheme="minorHAnsi" w:hAnsiTheme="minorHAnsi"/>
          <w:sz w:val="22"/>
          <w:szCs w:val="22"/>
          <w:lang w:val="en-US"/>
        </w:rPr>
      </w:pPr>
      <w:r w:rsidRPr="00133098">
        <w:rPr>
          <w:rFonts w:asciiTheme="minorHAnsi" w:hAnsiTheme="minorHAnsi"/>
          <w:b/>
          <w:sz w:val="22"/>
          <w:szCs w:val="22"/>
          <w:lang w:val="en-US"/>
        </w:rPr>
        <w:t>Table 1:</w:t>
      </w:r>
      <w:r w:rsidRPr="00133098">
        <w:rPr>
          <w:rFonts w:asciiTheme="minorHAnsi" w:hAnsiTheme="minorHAnsi"/>
          <w:sz w:val="22"/>
          <w:szCs w:val="22"/>
          <w:lang w:val="en-US"/>
        </w:rPr>
        <w:t xml:space="preserve"> Overview of </w:t>
      </w:r>
      <w:r w:rsidR="006700A3" w:rsidRPr="00133098">
        <w:rPr>
          <w:rFonts w:asciiTheme="minorHAnsi" w:hAnsiTheme="minorHAnsi"/>
          <w:sz w:val="22"/>
          <w:szCs w:val="22"/>
          <w:lang w:val="en-US"/>
        </w:rPr>
        <w:t xml:space="preserve">the </w:t>
      </w:r>
      <w:r w:rsidR="00173633">
        <w:rPr>
          <w:rFonts w:asciiTheme="minorHAnsi" w:hAnsiTheme="minorHAnsi"/>
          <w:sz w:val="22"/>
          <w:szCs w:val="22"/>
          <w:lang w:val="en-US"/>
        </w:rPr>
        <w:t>components of the Sustainability P</w:t>
      </w:r>
      <w:r w:rsidRPr="00133098">
        <w:rPr>
          <w:rFonts w:asciiTheme="minorHAnsi" w:hAnsiTheme="minorHAnsi"/>
          <w:sz w:val="22"/>
          <w:szCs w:val="22"/>
          <w:lang w:val="en-US"/>
        </w:rPr>
        <w:t>lan, relationship with SDGs, planning, primar</w:t>
      </w:r>
      <w:r w:rsidR="006700A3" w:rsidRPr="00133098">
        <w:rPr>
          <w:rFonts w:asciiTheme="minorHAnsi" w:hAnsiTheme="minorHAnsi"/>
          <w:sz w:val="22"/>
          <w:szCs w:val="22"/>
          <w:lang w:val="en-US"/>
        </w:rPr>
        <w:t>il</w:t>
      </w:r>
      <w:r w:rsidRPr="00133098">
        <w:rPr>
          <w:rFonts w:asciiTheme="minorHAnsi" w:hAnsiTheme="minorHAnsi"/>
          <w:sz w:val="22"/>
          <w:szCs w:val="22"/>
          <w:lang w:val="en-US"/>
        </w:rPr>
        <w:t>y responsible parties</w:t>
      </w:r>
      <w:r w:rsidR="006700A3" w:rsidRPr="00133098">
        <w:rPr>
          <w:rFonts w:asciiTheme="minorHAnsi" w:hAnsiTheme="minorHAnsi"/>
          <w:sz w:val="22"/>
          <w:szCs w:val="22"/>
          <w:lang w:val="en-US"/>
        </w:rPr>
        <w:t>,</w:t>
      </w:r>
      <w:r w:rsidRPr="00133098">
        <w:rPr>
          <w:rFonts w:asciiTheme="minorHAnsi" w:hAnsiTheme="minorHAnsi"/>
          <w:sz w:val="22"/>
          <w:szCs w:val="22"/>
          <w:lang w:val="en-US"/>
        </w:rPr>
        <w:t xml:space="preserve"> and budgetary aspects</w:t>
      </w:r>
    </w:p>
    <w:p w14:paraId="2D2221F9" w14:textId="77777777" w:rsidR="00B62FD7" w:rsidRPr="00133098" w:rsidRDefault="00B62FD7" w:rsidP="00B62FD7">
      <w:pPr>
        <w:rPr>
          <w:rFonts w:asciiTheme="minorHAnsi" w:hAnsiTheme="minorHAnsi"/>
          <w:lang w:val="en-US"/>
        </w:rPr>
      </w:pPr>
    </w:p>
    <w:p w14:paraId="5D3CAB58" w14:textId="77777777" w:rsidR="00C508C0" w:rsidRPr="00133098" w:rsidRDefault="00C508C0" w:rsidP="00C508C0">
      <w:pPr>
        <w:spacing w:line="276" w:lineRule="auto"/>
        <w:rPr>
          <w:rFonts w:asciiTheme="minorHAnsi" w:eastAsia="Times New Roman" w:hAnsiTheme="minorHAnsi" w:cs="Segoe UI"/>
          <w:b/>
          <w:i/>
          <w:color w:val="000000"/>
          <w:sz w:val="22"/>
          <w:szCs w:val="22"/>
          <w:lang w:val="en-US"/>
        </w:rPr>
      </w:pPr>
    </w:p>
    <w:tbl>
      <w:tblPr>
        <w:tblStyle w:val="TableGrid"/>
        <w:tblW w:w="9213" w:type="dxa"/>
        <w:tblInd w:w="-144" w:type="dxa"/>
        <w:tblLook w:val="04A0" w:firstRow="1" w:lastRow="0" w:firstColumn="1" w:lastColumn="0" w:noHBand="0" w:noVBand="1"/>
      </w:tblPr>
      <w:tblGrid>
        <w:gridCol w:w="3226"/>
        <w:gridCol w:w="1614"/>
        <w:gridCol w:w="1240"/>
        <w:gridCol w:w="1577"/>
        <w:gridCol w:w="1556"/>
      </w:tblGrid>
      <w:tr w:rsidR="00C508C0" w:rsidRPr="00133098" w14:paraId="5011B7FF" w14:textId="77777777" w:rsidTr="00C776BF">
        <w:tc>
          <w:tcPr>
            <w:tcW w:w="3226" w:type="dxa"/>
            <w:tcBorders>
              <w:top w:val="single" w:sz="4" w:space="0" w:color="auto"/>
              <w:bottom w:val="single" w:sz="4" w:space="0" w:color="auto"/>
              <w:right w:val="single" w:sz="4" w:space="0" w:color="auto"/>
            </w:tcBorders>
          </w:tcPr>
          <w:p w14:paraId="7B862C54" w14:textId="77777777" w:rsidR="00C508C0" w:rsidRPr="00133098" w:rsidRDefault="00C508C0" w:rsidP="00C86F2E">
            <w:pPr>
              <w:pStyle w:val="NoSpacing"/>
              <w:rPr>
                <w:rFonts w:cs="Times New Roman"/>
                <w:b/>
                <w:color w:val="000000"/>
                <w:sz w:val="20"/>
                <w:szCs w:val="20"/>
                <w:lang w:val="en-US"/>
              </w:rPr>
            </w:pPr>
            <w:r w:rsidRPr="00133098">
              <w:rPr>
                <w:rFonts w:cs="Times New Roman"/>
                <w:b/>
                <w:color w:val="000000"/>
                <w:sz w:val="20"/>
                <w:szCs w:val="20"/>
                <w:lang w:val="en-US"/>
              </w:rPr>
              <w:t>Action</w:t>
            </w:r>
          </w:p>
        </w:tc>
        <w:tc>
          <w:tcPr>
            <w:tcW w:w="1614" w:type="dxa"/>
            <w:tcBorders>
              <w:top w:val="single" w:sz="4" w:space="0" w:color="auto"/>
              <w:left w:val="single" w:sz="4" w:space="0" w:color="auto"/>
              <w:bottom w:val="single" w:sz="4" w:space="0" w:color="auto"/>
              <w:right w:val="single" w:sz="4" w:space="0" w:color="auto"/>
            </w:tcBorders>
          </w:tcPr>
          <w:p w14:paraId="655F8FCB" w14:textId="009FE7CF" w:rsidR="00C508C0" w:rsidRPr="00133098" w:rsidRDefault="006700A3" w:rsidP="00C86F2E">
            <w:pPr>
              <w:rPr>
                <w:rFonts w:asciiTheme="minorHAnsi" w:hAnsiTheme="minorHAnsi"/>
                <w:b/>
                <w:sz w:val="20"/>
                <w:szCs w:val="20"/>
                <w:lang w:val="en-US"/>
              </w:rPr>
            </w:pPr>
            <w:r w:rsidRPr="00133098">
              <w:rPr>
                <w:rFonts w:asciiTheme="minorHAnsi" w:hAnsiTheme="minorHAnsi"/>
                <w:b/>
                <w:sz w:val="20"/>
                <w:szCs w:val="20"/>
                <w:lang w:val="en-US"/>
              </w:rPr>
              <w:t>Which</w:t>
            </w:r>
            <w:r w:rsidR="00C508C0" w:rsidRPr="00133098">
              <w:rPr>
                <w:rFonts w:asciiTheme="minorHAnsi" w:hAnsiTheme="minorHAnsi"/>
                <w:b/>
                <w:sz w:val="20"/>
                <w:szCs w:val="20"/>
                <w:lang w:val="en-US"/>
              </w:rPr>
              <w:t xml:space="preserve"> SDGs?</w:t>
            </w:r>
          </w:p>
        </w:tc>
        <w:tc>
          <w:tcPr>
            <w:tcW w:w="1240" w:type="dxa"/>
            <w:tcBorders>
              <w:top w:val="single" w:sz="4" w:space="0" w:color="auto"/>
              <w:left w:val="single" w:sz="4" w:space="0" w:color="auto"/>
              <w:bottom w:val="single" w:sz="4" w:space="0" w:color="auto"/>
              <w:right w:val="single" w:sz="4" w:space="0" w:color="auto"/>
            </w:tcBorders>
          </w:tcPr>
          <w:p w14:paraId="1E1C5390" w14:textId="77777777" w:rsidR="00C508C0" w:rsidRPr="00133098" w:rsidRDefault="00C508C0" w:rsidP="00C86F2E">
            <w:pPr>
              <w:rPr>
                <w:rFonts w:asciiTheme="minorHAnsi" w:hAnsiTheme="minorHAnsi"/>
                <w:b/>
                <w:sz w:val="20"/>
                <w:szCs w:val="20"/>
                <w:lang w:val="en-US"/>
              </w:rPr>
            </w:pPr>
            <w:r w:rsidRPr="00133098">
              <w:rPr>
                <w:rFonts w:asciiTheme="minorHAnsi" w:hAnsiTheme="minorHAnsi"/>
                <w:b/>
                <w:sz w:val="20"/>
                <w:szCs w:val="20"/>
                <w:lang w:val="en-US"/>
              </w:rPr>
              <w:t>When?</w:t>
            </w:r>
          </w:p>
        </w:tc>
        <w:tc>
          <w:tcPr>
            <w:tcW w:w="1577" w:type="dxa"/>
            <w:tcBorders>
              <w:top w:val="single" w:sz="4" w:space="0" w:color="auto"/>
              <w:left w:val="single" w:sz="4" w:space="0" w:color="auto"/>
              <w:bottom w:val="single" w:sz="4" w:space="0" w:color="auto"/>
              <w:right w:val="single" w:sz="4" w:space="0" w:color="auto"/>
            </w:tcBorders>
          </w:tcPr>
          <w:p w14:paraId="3FBE759B" w14:textId="77777777" w:rsidR="00C508C0" w:rsidRPr="00133098" w:rsidRDefault="00C508C0" w:rsidP="00C86F2E">
            <w:pPr>
              <w:rPr>
                <w:rFonts w:asciiTheme="minorHAnsi" w:hAnsiTheme="minorHAnsi"/>
                <w:b/>
                <w:sz w:val="20"/>
                <w:szCs w:val="20"/>
                <w:lang w:val="en-US"/>
              </w:rPr>
            </w:pPr>
            <w:r w:rsidRPr="00133098">
              <w:rPr>
                <w:rFonts w:asciiTheme="minorHAnsi" w:hAnsiTheme="minorHAnsi"/>
                <w:b/>
                <w:sz w:val="20"/>
                <w:szCs w:val="20"/>
                <w:lang w:val="en-US"/>
              </w:rPr>
              <w:t>Who?</w:t>
            </w:r>
          </w:p>
        </w:tc>
        <w:tc>
          <w:tcPr>
            <w:tcW w:w="1556" w:type="dxa"/>
            <w:tcBorders>
              <w:top w:val="single" w:sz="4" w:space="0" w:color="auto"/>
              <w:left w:val="single" w:sz="4" w:space="0" w:color="auto"/>
              <w:bottom w:val="single" w:sz="4" w:space="0" w:color="auto"/>
              <w:right w:val="single" w:sz="4" w:space="0" w:color="auto"/>
            </w:tcBorders>
          </w:tcPr>
          <w:p w14:paraId="08B2A14A" w14:textId="77777777" w:rsidR="00C508C0" w:rsidRPr="00133098" w:rsidRDefault="00C508C0" w:rsidP="00C86F2E">
            <w:pPr>
              <w:rPr>
                <w:rFonts w:asciiTheme="minorHAnsi" w:hAnsiTheme="minorHAnsi"/>
                <w:b/>
                <w:sz w:val="20"/>
                <w:szCs w:val="20"/>
                <w:lang w:val="en-US"/>
              </w:rPr>
            </w:pPr>
            <w:r w:rsidRPr="00133098">
              <w:rPr>
                <w:rFonts w:asciiTheme="minorHAnsi" w:hAnsiTheme="minorHAnsi"/>
                <w:b/>
                <w:sz w:val="20"/>
                <w:szCs w:val="20"/>
                <w:lang w:val="en-US"/>
              </w:rPr>
              <w:t>Finance</w:t>
            </w:r>
          </w:p>
          <w:p w14:paraId="47E24F87" w14:textId="77777777" w:rsidR="00C508C0" w:rsidRPr="00133098" w:rsidRDefault="00C508C0" w:rsidP="00C86F2E">
            <w:pPr>
              <w:rPr>
                <w:rFonts w:asciiTheme="minorHAnsi" w:hAnsiTheme="minorHAnsi"/>
                <w:b/>
                <w:sz w:val="20"/>
                <w:szCs w:val="20"/>
                <w:lang w:val="en-US"/>
              </w:rPr>
            </w:pPr>
          </w:p>
        </w:tc>
      </w:tr>
      <w:tr w:rsidR="00C508C0" w:rsidRPr="00755F3F" w14:paraId="73320C91" w14:textId="77777777" w:rsidTr="00C776BF">
        <w:tc>
          <w:tcPr>
            <w:tcW w:w="3226" w:type="dxa"/>
            <w:tcBorders>
              <w:top w:val="single" w:sz="4" w:space="0" w:color="auto"/>
            </w:tcBorders>
          </w:tcPr>
          <w:p w14:paraId="52CC9631" w14:textId="2ABB62F2" w:rsidR="00C508C0" w:rsidRPr="00133098" w:rsidRDefault="00C508C0" w:rsidP="006700A3">
            <w:pPr>
              <w:pStyle w:val="NoSpacing"/>
              <w:numPr>
                <w:ilvl w:val="0"/>
                <w:numId w:val="10"/>
              </w:numPr>
              <w:ind w:left="313" w:hanging="313"/>
              <w:rPr>
                <w:rFonts w:cs="Times New Roman"/>
                <w:color w:val="000000"/>
                <w:sz w:val="20"/>
                <w:szCs w:val="20"/>
                <w:lang w:val="en-US"/>
              </w:rPr>
            </w:pPr>
            <w:r w:rsidRPr="00133098">
              <w:rPr>
                <w:rFonts w:cs="Times New Roman"/>
                <w:color w:val="000000"/>
                <w:sz w:val="20"/>
                <w:szCs w:val="20"/>
                <w:lang w:val="en-US"/>
              </w:rPr>
              <w:t xml:space="preserve">In every </w:t>
            </w:r>
            <w:r w:rsidR="00CF0352" w:rsidRPr="00133098">
              <w:rPr>
                <w:rFonts w:cs="Times New Roman"/>
                <w:color w:val="000000"/>
                <w:sz w:val="20"/>
                <w:szCs w:val="20"/>
                <w:lang w:val="en-US"/>
              </w:rPr>
              <w:t>Tilburg University</w:t>
            </w:r>
            <w:r w:rsidR="006700A3" w:rsidRPr="00133098">
              <w:rPr>
                <w:rFonts w:cs="Times New Roman"/>
                <w:color w:val="000000"/>
                <w:sz w:val="20"/>
                <w:szCs w:val="20"/>
                <w:lang w:val="en-US"/>
              </w:rPr>
              <w:t xml:space="preserve"> </w:t>
            </w:r>
            <w:r w:rsidR="006700A3" w:rsidRPr="00133098">
              <w:rPr>
                <w:rFonts w:cs="Times New Roman"/>
                <w:b/>
                <w:color w:val="000000"/>
                <w:sz w:val="20"/>
                <w:szCs w:val="20"/>
                <w:lang w:val="en-US"/>
              </w:rPr>
              <w:t>B</w:t>
            </w:r>
            <w:r w:rsidRPr="00133098">
              <w:rPr>
                <w:rFonts w:cs="Times New Roman"/>
                <w:b/>
                <w:color w:val="000000"/>
                <w:sz w:val="20"/>
                <w:szCs w:val="20"/>
                <w:lang w:val="en-US"/>
              </w:rPr>
              <w:t>achelor</w:t>
            </w:r>
            <w:r w:rsidR="006700A3" w:rsidRPr="00133098">
              <w:rPr>
                <w:rFonts w:cs="Times New Roman"/>
                <w:b/>
                <w:color w:val="000000"/>
                <w:sz w:val="20"/>
                <w:szCs w:val="20"/>
                <w:lang w:val="en-US"/>
              </w:rPr>
              <w:t>’s and M</w:t>
            </w:r>
            <w:r w:rsidRPr="00133098">
              <w:rPr>
                <w:rFonts w:cs="Times New Roman"/>
                <w:b/>
                <w:color w:val="000000"/>
                <w:sz w:val="20"/>
                <w:szCs w:val="20"/>
                <w:lang w:val="en-US"/>
              </w:rPr>
              <w:t>aster's program,</w:t>
            </w:r>
            <w:r w:rsidRPr="00133098">
              <w:rPr>
                <w:rFonts w:cs="Times New Roman"/>
                <w:color w:val="000000"/>
                <w:sz w:val="20"/>
                <w:szCs w:val="20"/>
                <w:lang w:val="en-US"/>
              </w:rPr>
              <w:t xml:space="preserve"> knowledge-based attention is paid to sustainability (partly for the implementation of TEP).</w:t>
            </w:r>
          </w:p>
        </w:tc>
        <w:tc>
          <w:tcPr>
            <w:tcW w:w="1614" w:type="dxa"/>
            <w:tcBorders>
              <w:top w:val="single" w:sz="4" w:space="0" w:color="auto"/>
            </w:tcBorders>
          </w:tcPr>
          <w:p w14:paraId="0DAAA680" w14:textId="6CF086C1" w:rsidR="00C508C0" w:rsidRPr="00133098" w:rsidRDefault="00C508C0" w:rsidP="006700A3">
            <w:pPr>
              <w:rPr>
                <w:rFonts w:asciiTheme="minorHAnsi" w:hAnsiTheme="minorHAnsi"/>
                <w:sz w:val="20"/>
                <w:szCs w:val="20"/>
                <w:lang w:val="en-US"/>
              </w:rPr>
            </w:pPr>
            <w:r w:rsidRPr="00133098">
              <w:rPr>
                <w:rFonts w:asciiTheme="minorHAnsi" w:hAnsiTheme="minorHAnsi"/>
                <w:sz w:val="20"/>
                <w:szCs w:val="20"/>
                <w:lang w:val="en-US"/>
              </w:rPr>
              <w:t>S</w:t>
            </w:r>
            <w:r w:rsidR="006700A3" w:rsidRPr="00133098">
              <w:rPr>
                <w:rFonts w:asciiTheme="minorHAnsi" w:hAnsiTheme="minorHAnsi"/>
                <w:sz w:val="20"/>
                <w:szCs w:val="20"/>
                <w:lang w:val="en-US"/>
              </w:rPr>
              <w:t>DG 4 but content-wise</w:t>
            </w:r>
            <w:r w:rsidRPr="00133098">
              <w:rPr>
                <w:rFonts w:asciiTheme="minorHAnsi" w:hAnsiTheme="minorHAnsi"/>
                <w:sz w:val="20"/>
                <w:szCs w:val="20"/>
                <w:lang w:val="en-US"/>
              </w:rPr>
              <w:t xml:space="preserve"> all SDGs depending on program, minor, course, etc.</w:t>
            </w:r>
          </w:p>
        </w:tc>
        <w:tc>
          <w:tcPr>
            <w:tcW w:w="1240" w:type="dxa"/>
            <w:tcBorders>
              <w:top w:val="single" w:sz="4" w:space="0" w:color="auto"/>
            </w:tcBorders>
          </w:tcPr>
          <w:p w14:paraId="66C24807" w14:textId="77777777" w:rsidR="00C508C0" w:rsidRPr="00133098" w:rsidRDefault="00C508C0" w:rsidP="00C86F2E">
            <w:pPr>
              <w:rPr>
                <w:rFonts w:asciiTheme="minorHAnsi" w:hAnsiTheme="minorHAnsi"/>
                <w:sz w:val="20"/>
                <w:szCs w:val="20"/>
                <w:lang w:val="en-US"/>
              </w:rPr>
            </w:pPr>
            <w:r w:rsidRPr="00133098">
              <w:rPr>
                <w:rFonts w:asciiTheme="minorHAnsi" w:hAnsiTheme="minorHAnsi"/>
                <w:color w:val="000000"/>
                <w:sz w:val="20"/>
                <w:szCs w:val="20"/>
                <w:lang w:val="en-US"/>
              </w:rPr>
              <w:t>By the end of 2021 at the latest</w:t>
            </w:r>
          </w:p>
        </w:tc>
        <w:tc>
          <w:tcPr>
            <w:tcW w:w="1577" w:type="dxa"/>
            <w:tcBorders>
              <w:top w:val="single" w:sz="4" w:space="0" w:color="auto"/>
            </w:tcBorders>
          </w:tcPr>
          <w:p w14:paraId="465211FA" w14:textId="1ADD42B7" w:rsidR="00C508C0" w:rsidRPr="00133098" w:rsidRDefault="00C508C0" w:rsidP="006700A3">
            <w:pPr>
              <w:rPr>
                <w:rFonts w:asciiTheme="minorHAnsi" w:hAnsiTheme="minorHAnsi"/>
                <w:sz w:val="20"/>
                <w:szCs w:val="20"/>
                <w:lang w:val="en-US"/>
              </w:rPr>
            </w:pPr>
            <w:r w:rsidRPr="00133098">
              <w:rPr>
                <w:rFonts w:asciiTheme="minorHAnsi" w:hAnsiTheme="minorHAnsi"/>
                <w:sz w:val="20"/>
                <w:szCs w:val="20"/>
                <w:lang w:val="en-US"/>
              </w:rPr>
              <w:t xml:space="preserve">All </w:t>
            </w:r>
            <w:r w:rsidR="006700A3" w:rsidRPr="00133098">
              <w:rPr>
                <w:rFonts w:asciiTheme="minorHAnsi" w:hAnsiTheme="minorHAnsi"/>
                <w:sz w:val="20"/>
                <w:szCs w:val="20"/>
                <w:lang w:val="en-US"/>
              </w:rPr>
              <w:t>Schools</w:t>
            </w:r>
            <w:r w:rsidRPr="00133098">
              <w:rPr>
                <w:rFonts w:asciiTheme="minorHAnsi" w:hAnsiTheme="minorHAnsi"/>
                <w:sz w:val="20"/>
                <w:szCs w:val="20"/>
                <w:lang w:val="en-US"/>
              </w:rPr>
              <w:t xml:space="preserve"> and </w:t>
            </w:r>
            <w:r w:rsidR="006700A3" w:rsidRPr="00133098">
              <w:rPr>
                <w:rFonts w:asciiTheme="minorHAnsi" w:hAnsiTheme="minorHAnsi"/>
                <w:sz w:val="20"/>
                <w:szCs w:val="20"/>
                <w:lang w:val="en-US"/>
              </w:rPr>
              <w:t>academic directors</w:t>
            </w:r>
            <w:r w:rsidRPr="00133098">
              <w:rPr>
                <w:rFonts w:asciiTheme="minorHAnsi" w:hAnsiTheme="minorHAnsi"/>
                <w:sz w:val="20"/>
                <w:szCs w:val="20"/>
                <w:lang w:val="en-US"/>
              </w:rPr>
              <w:t xml:space="preserve">, with support from the </w:t>
            </w:r>
            <w:r w:rsidR="00C326AF" w:rsidRPr="00133098">
              <w:rPr>
                <w:rFonts w:asciiTheme="minorHAnsi" w:hAnsiTheme="minorHAnsi"/>
                <w:sz w:val="20"/>
                <w:szCs w:val="20"/>
                <w:lang w:val="en-US"/>
              </w:rPr>
              <w:t>Sustainability Team</w:t>
            </w:r>
            <w:r w:rsidR="006700A3" w:rsidRPr="00133098">
              <w:rPr>
                <w:rFonts w:asciiTheme="minorHAnsi" w:hAnsiTheme="minorHAnsi"/>
                <w:sz w:val="20"/>
                <w:szCs w:val="20"/>
                <w:lang w:val="en-US"/>
              </w:rPr>
              <w:t xml:space="preserve"> where necessary</w:t>
            </w:r>
          </w:p>
        </w:tc>
        <w:tc>
          <w:tcPr>
            <w:tcW w:w="1556" w:type="dxa"/>
            <w:tcBorders>
              <w:top w:val="single" w:sz="4" w:space="0" w:color="auto"/>
            </w:tcBorders>
          </w:tcPr>
          <w:p w14:paraId="55889111" w14:textId="17F073CF" w:rsidR="00C508C0" w:rsidRPr="00133098" w:rsidRDefault="00C508C0" w:rsidP="006700A3">
            <w:pPr>
              <w:rPr>
                <w:rFonts w:asciiTheme="minorHAnsi" w:hAnsiTheme="minorHAnsi"/>
                <w:sz w:val="20"/>
                <w:szCs w:val="20"/>
                <w:lang w:val="en-US"/>
              </w:rPr>
            </w:pPr>
            <w:r w:rsidRPr="00133098">
              <w:rPr>
                <w:rFonts w:asciiTheme="minorHAnsi" w:hAnsiTheme="minorHAnsi"/>
                <w:sz w:val="20"/>
                <w:szCs w:val="20"/>
                <w:lang w:val="en-US"/>
              </w:rPr>
              <w:t xml:space="preserve">Within the existing budget of </w:t>
            </w:r>
            <w:r w:rsidR="006700A3" w:rsidRPr="00133098">
              <w:rPr>
                <w:rFonts w:asciiTheme="minorHAnsi" w:hAnsiTheme="minorHAnsi"/>
                <w:sz w:val="20"/>
                <w:szCs w:val="20"/>
                <w:lang w:val="en-US"/>
              </w:rPr>
              <w:t>the Schools</w:t>
            </w:r>
          </w:p>
        </w:tc>
      </w:tr>
      <w:tr w:rsidR="00C508C0" w:rsidRPr="00755F3F" w14:paraId="2FD54A02" w14:textId="77777777" w:rsidTr="00F47F5C">
        <w:tc>
          <w:tcPr>
            <w:tcW w:w="3226" w:type="dxa"/>
          </w:tcPr>
          <w:p w14:paraId="62191D3F" w14:textId="170F7B57" w:rsidR="00C508C0" w:rsidRPr="00133098" w:rsidRDefault="00C508C0" w:rsidP="006700A3">
            <w:pPr>
              <w:pStyle w:val="ListParagraph"/>
              <w:numPr>
                <w:ilvl w:val="0"/>
                <w:numId w:val="10"/>
              </w:numPr>
              <w:ind w:left="313" w:hanging="313"/>
              <w:rPr>
                <w:rFonts w:asciiTheme="minorHAnsi" w:hAnsiTheme="minorHAnsi" w:cs="Times New Roman"/>
                <w:color w:val="000000" w:themeColor="text1"/>
                <w:sz w:val="20"/>
                <w:szCs w:val="20"/>
                <w:lang w:val="en-US"/>
              </w:rPr>
            </w:pPr>
            <w:r w:rsidRPr="00133098">
              <w:rPr>
                <w:rFonts w:asciiTheme="minorHAnsi" w:hAnsiTheme="minorHAnsi" w:cs="Times New Roman"/>
                <w:color w:val="000000" w:themeColor="text1"/>
                <w:sz w:val="20"/>
                <w:szCs w:val="20"/>
                <w:lang w:val="en-US"/>
              </w:rPr>
              <w:t xml:space="preserve">A </w:t>
            </w:r>
            <w:r w:rsidRPr="00133098">
              <w:rPr>
                <w:rFonts w:asciiTheme="minorHAnsi" w:hAnsiTheme="minorHAnsi" w:cs="Times New Roman"/>
                <w:b/>
                <w:color w:val="000000" w:themeColor="text1"/>
                <w:sz w:val="20"/>
                <w:szCs w:val="20"/>
                <w:lang w:val="en-US"/>
              </w:rPr>
              <w:t xml:space="preserve">sustainability label </w:t>
            </w:r>
            <w:r w:rsidR="006700A3" w:rsidRPr="00133098">
              <w:rPr>
                <w:rFonts w:asciiTheme="minorHAnsi" w:hAnsiTheme="minorHAnsi" w:cs="Times New Roman"/>
                <w:color w:val="000000" w:themeColor="text1"/>
                <w:sz w:val="20"/>
                <w:szCs w:val="20"/>
                <w:lang w:val="en-US"/>
              </w:rPr>
              <w:t>is</w:t>
            </w:r>
            <w:r w:rsidRPr="00133098">
              <w:rPr>
                <w:rFonts w:asciiTheme="minorHAnsi" w:hAnsiTheme="minorHAnsi" w:cs="Times New Roman"/>
                <w:color w:val="000000" w:themeColor="text1"/>
                <w:sz w:val="20"/>
                <w:szCs w:val="20"/>
                <w:lang w:val="en-US"/>
              </w:rPr>
              <w:t xml:space="preserve"> developed for </w:t>
            </w:r>
            <w:r w:rsidR="00CF0352" w:rsidRPr="00133098">
              <w:rPr>
                <w:rFonts w:asciiTheme="minorHAnsi" w:hAnsiTheme="minorHAnsi" w:cs="Times New Roman"/>
                <w:color w:val="000000" w:themeColor="text1"/>
                <w:sz w:val="20"/>
                <w:szCs w:val="20"/>
                <w:lang w:val="en-US"/>
              </w:rPr>
              <w:t>Tilburg University</w:t>
            </w:r>
            <w:r w:rsidRPr="00133098">
              <w:rPr>
                <w:rFonts w:asciiTheme="minorHAnsi" w:hAnsiTheme="minorHAnsi" w:cs="Times New Roman"/>
                <w:color w:val="000000" w:themeColor="text1"/>
                <w:sz w:val="20"/>
                <w:szCs w:val="20"/>
                <w:lang w:val="en-US"/>
              </w:rPr>
              <w:t xml:space="preserve"> </w:t>
            </w:r>
            <w:r w:rsidR="006700A3" w:rsidRPr="00133098">
              <w:rPr>
                <w:rFonts w:asciiTheme="minorHAnsi" w:hAnsiTheme="minorHAnsi" w:cs="Times New Roman"/>
                <w:color w:val="000000" w:themeColor="text1"/>
                <w:sz w:val="20"/>
                <w:szCs w:val="20"/>
                <w:lang w:val="en-US"/>
              </w:rPr>
              <w:t>courses and program</w:t>
            </w:r>
            <w:r w:rsidRPr="00133098">
              <w:rPr>
                <w:rFonts w:asciiTheme="minorHAnsi" w:hAnsiTheme="minorHAnsi" w:cs="Times New Roman"/>
                <w:color w:val="000000" w:themeColor="text1"/>
                <w:sz w:val="20"/>
                <w:szCs w:val="20"/>
                <w:lang w:val="en-US"/>
              </w:rPr>
              <w:t xml:space="preserve">s and a start has been made with the introduction in two </w:t>
            </w:r>
            <w:r w:rsidR="006700A3" w:rsidRPr="00133098">
              <w:rPr>
                <w:rFonts w:asciiTheme="minorHAnsi" w:hAnsiTheme="minorHAnsi" w:cs="Times New Roman"/>
                <w:color w:val="000000" w:themeColor="text1"/>
                <w:sz w:val="20"/>
                <w:szCs w:val="20"/>
                <w:lang w:val="en-US"/>
              </w:rPr>
              <w:t>Schools</w:t>
            </w:r>
            <w:r w:rsidRPr="00133098">
              <w:rPr>
                <w:rFonts w:asciiTheme="minorHAnsi" w:hAnsiTheme="minorHAnsi" w:cs="Times New Roman"/>
                <w:color w:val="000000" w:themeColor="text1"/>
                <w:sz w:val="20"/>
                <w:szCs w:val="20"/>
                <w:lang w:val="en-US"/>
              </w:rPr>
              <w:t xml:space="preserve"> (this concerns a long-term </w:t>
            </w:r>
            <w:r w:rsidR="006700A3" w:rsidRPr="00133098">
              <w:rPr>
                <w:rFonts w:asciiTheme="minorHAnsi" w:hAnsiTheme="minorHAnsi" w:cs="Times New Roman"/>
                <w:color w:val="000000" w:themeColor="text1"/>
                <w:sz w:val="20"/>
                <w:szCs w:val="20"/>
                <w:lang w:val="en-US"/>
              </w:rPr>
              <w:t>process</w:t>
            </w:r>
            <w:r w:rsidRPr="00133098">
              <w:rPr>
                <w:rFonts w:asciiTheme="minorHAnsi" w:hAnsiTheme="minorHAnsi" w:cs="Times New Roman"/>
                <w:color w:val="000000" w:themeColor="text1"/>
                <w:sz w:val="20"/>
                <w:szCs w:val="20"/>
                <w:lang w:val="en-US"/>
              </w:rPr>
              <w:t>).</w:t>
            </w:r>
          </w:p>
        </w:tc>
        <w:tc>
          <w:tcPr>
            <w:tcW w:w="1614" w:type="dxa"/>
          </w:tcPr>
          <w:p w14:paraId="7883DC6A" w14:textId="2434D16B" w:rsidR="00C508C0" w:rsidRPr="00133098" w:rsidRDefault="00C508C0" w:rsidP="006700A3">
            <w:pPr>
              <w:rPr>
                <w:rFonts w:asciiTheme="minorHAnsi" w:hAnsiTheme="minorHAnsi"/>
                <w:sz w:val="20"/>
                <w:szCs w:val="20"/>
                <w:lang w:val="en-US"/>
              </w:rPr>
            </w:pPr>
            <w:r w:rsidRPr="00133098">
              <w:rPr>
                <w:rFonts w:asciiTheme="minorHAnsi" w:hAnsiTheme="minorHAnsi"/>
                <w:sz w:val="20"/>
                <w:szCs w:val="20"/>
                <w:lang w:val="en-US"/>
              </w:rPr>
              <w:t>All SDGs, depending on program/</w:t>
            </w:r>
            <w:r w:rsidR="006700A3" w:rsidRPr="00133098">
              <w:rPr>
                <w:rFonts w:asciiTheme="minorHAnsi" w:hAnsiTheme="minorHAnsi"/>
                <w:sz w:val="20"/>
                <w:szCs w:val="20"/>
                <w:lang w:val="en-US"/>
              </w:rPr>
              <w:t>courses</w:t>
            </w:r>
          </w:p>
        </w:tc>
        <w:tc>
          <w:tcPr>
            <w:tcW w:w="1240" w:type="dxa"/>
          </w:tcPr>
          <w:p w14:paraId="75ABC93D" w14:textId="46F17AC5" w:rsidR="00C508C0" w:rsidRPr="00133098" w:rsidRDefault="00C508C0" w:rsidP="006700A3">
            <w:pPr>
              <w:rPr>
                <w:rFonts w:asciiTheme="minorHAnsi" w:hAnsiTheme="minorHAnsi"/>
                <w:sz w:val="20"/>
                <w:szCs w:val="20"/>
                <w:lang w:val="en-US"/>
              </w:rPr>
            </w:pPr>
            <w:r w:rsidRPr="00133098">
              <w:rPr>
                <w:rFonts w:asciiTheme="minorHAnsi" w:hAnsiTheme="minorHAnsi"/>
                <w:sz w:val="20"/>
                <w:szCs w:val="20"/>
                <w:lang w:val="en-US"/>
              </w:rPr>
              <w:t xml:space="preserve">TISEM + TLS: </w:t>
            </w:r>
            <w:r w:rsidRPr="00133098">
              <w:rPr>
                <w:rFonts w:asciiTheme="minorHAnsi" w:hAnsiTheme="minorHAnsi"/>
                <w:color w:val="000000" w:themeColor="text1"/>
                <w:sz w:val="20"/>
                <w:szCs w:val="20"/>
                <w:lang w:val="en-US"/>
              </w:rPr>
              <w:t>mid</w:t>
            </w:r>
            <w:r w:rsidR="006700A3" w:rsidRPr="00133098">
              <w:rPr>
                <w:rFonts w:asciiTheme="minorHAnsi" w:hAnsiTheme="minorHAnsi"/>
                <w:color w:val="000000" w:themeColor="text1"/>
                <w:sz w:val="20"/>
                <w:szCs w:val="20"/>
                <w:lang w:val="en-US"/>
              </w:rPr>
              <w:t>-</w:t>
            </w:r>
            <w:r w:rsidRPr="00133098">
              <w:rPr>
                <w:rFonts w:asciiTheme="minorHAnsi" w:hAnsiTheme="minorHAnsi"/>
                <w:color w:val="000000" w:themeColor="text1"/>
                <w:sz w:val="20"/>
                <w:szCs w:val="20"/>
                <w:lang w:val="en-US"/>
              </w:rPr>
              <w:t>2020. Dependent on experience</w:t>
            </w:r>
            <w:r w:rsidR="006700A3" w:rsidRPr="00133098">
              <w:rPr>
                <w:rFonts w:asciiTheme="minorHAnsi" w:hAnsiTheme="minorHAnsi"/>
                <w:color w:val="000000" w:themeColor="text1"/>
                <w:sz w:val="20"/>
                <w:szCs w:val="20"/>
                <w:lang w:val="en-US"/>
              </w:rPr>
              <w:t>s</w:t>
            </w:r>
            <w:r w:rsidRPr="00133098">
              <w:rPr>
                <w:rFonts w:asciiTheme="minorHAnsi" w:hAnsiTheme="minorHAnsi"/>
                <w:color w:val="000000" w:themeColor="text1"/>
                <w:sz w:val="20"/>
                <w:szCs w:val="20"/>
                <w:lang w:val="en-US"/>
              </w:rPr>
              <w:t>, other</w:t>
            </w:r>
            <w:r w:rsidR="006700A3" w:rsidRPr="00133098">
              <w:rPr>
                <w:rFonts w:asciiTheme="minorHAnsi" w:hAnsiTheme="minorHAnsi"/>
                <w:color w:val="000000" w:themeColor="text1"/>
                <w:sz w:val="20"/>
                <w:szCs w:val="20"/>
                <w:lang w:val="en-US"/>
              </w:rPr>
              <w:t xml:space="preserve"> Schools as well</w:t>
            </w:r>
          </w:p>
        </w:tc>
        <w:tc>
          <w:tcPr>
            <w:tcW w:w="1577" w:type="dxa"/>
          </w:tcPr>
          <w:p w14:paraId="5A541761" w14:textId="4F3F35F9" w:rsidR="00C508C0" w:rsidRPr="00133098" w:rsidRDefault="00C508C0" w:rsidP="00B6380D">
            <w:pPr>
              <w:rPr>
                <w:rFonts w:asciiTheme="minorHAnsi" w:hAnsiTheme="minorHAnsi"/>
                <w:sz w:val="20"/>
                <w:szCs w:val="20"/>
                <w:lang w:val="en-US"/>
              </w:rPr>
            </w:pPr>
            <w:r w:rsidRPr="00133098">
              <w:rPr>
                <w:rFonts w:asciiTheme="minorHAnsi" w:hAnsiTheme="minorHAnsi"/>
                <w:sz w:val="20"/>
                <w:szCs w:val="20"/>
                <w:lang w:val="en-US"/>
              </w:rPr>
              <w:t xml:space="preserve">TISEM and TLS and </w:t>
            </w:r>
            <w:r w:rsidR="00B6380D" w:rsidRPr="00133098">
              <w:rPr>
                <w:rFonts w:asciiTheme="minorHAnsi" w:hAnsiTheme="minorHAnsi"/>
                <w:sz w:val="20"/>
                <w:szCs w:val="20"/>
                <w:lang w:val="en-US"/>
              </w:rPr>
              <w:t>academic directors</w:t>
            </w:r>
            <w:r w:rsidRPr="00133098">
              <w:rPr>
                <w:rFonts w:asciiTheme="minorHAnsi" w:hAnsiTheme="minorHAnsi"/>
                <w:sz w:val="20"/>
                <w:szCs w:val="20"/>
                <w:lang w:val="en-US"/>
              </w:rPr>
              <w:t xml:space="preserve">, with support </w:t>
            </w:r>
            <w:r w:rsidR="00C326AF" w:rsidRPr="00133098">
              <w:rPr>
                <w:rFonts w:asciiTheme="minorHAnsi" w:hAnsiTheme="minorHAnsi"/>
                <w:sz w:val="20"/>
                <w:szCs w:val="20"/>
                <w:lang w:val="en-US"/>
              </w:rPr>
              <w:t>Sustainability Team</w:t>
            </w:r>
          </w:p>
        </w:tc>
        <w:tc>
          <w:tcPr>
            <w:tcW w:w="1556" w:type="dxa"/>
          </w:tcPr>
          <w:p w14:paraId="6711C591" w14:textId="30075138" w:rsidR="00C508C0" w:rsidRPr="00133098" w:rsidRDefault="00C508C0" w:rsidP="00B6380D">
            <w:pPr>
              <w:rPr>
                <w:rFonts w:asciiTheme="minorHAnsi" w:hAnsiTheme="minorHAnsi"/>
                <w:sz w:val="20"/>
                <w:szCs w:val="20"/>
                <w:lang w:val="en-US"/>
              </w:rPr>
            </w:pPr>
            <w:r w:rsidRPr="00133098">
              <w:rPr>
                <w:rFonts w:asciiTheme="minorHAnsi" w:hAnsiTheme="minorHAnsi"/>
                <w:sz w:val="20"/>
                <w:szCs w:val="20"/>
                <w:lang w:val="en-US"/>
              </w:rPr>
              <w:t xml:space="preserve">Within </w:t>
            </w:r>
            <w:r w:rsidR="00C776BF">
              <w:rPr>
                <w:rFonts w:asciiTheme="minorHAnsi" w:hAnsiTheme="minorHAnsi"/>
                <w:sz w:val="20"/>
                <w:szCs w:val="20"/>
                <w:lang w:val="en-US"/>
              </w:rPr>
              <w:t xml:space="preserve">the </w:t>
            </w:r>
            <w:r w:rsidRPr="00133098">
              <w:rPr>
                <w:rFonts w:asciiTheme="minorHAnsi" w:hAnsiTheme="minorHAnsi"/>
                <w:sz w:val="20"/>
                <w:szCs w:val="20"/>
                <w:lang w:val="en-US"/>
              </w:rPr>
              <w:t xml:space="preserve">existing budget </w:t>
            </w:r>
            <w:r w:rsidR="00C776BF">
              <w:rPr>
                <w:rFonts w:asciiTheme="minorHAnsi" w:hAnsiTheme="minorHAnsi"/>
                <w:sz w:val="20"/>
                <w:szCs w:val="20"/>
                <w:lang w:val="en-US"/>
              </w:rPr>
              <w:t xml:space="preserve">of the </w:t>
            </w:r>
            <w:r w:rsidRPr="00133098">
              <w:rPr>
                <w:rFonts w:asciiTheme="minorHAnsi" w:hAnsiTheme="minorHAnsi"/>
                <w:sz w:val="20"/>
                <w:szCs w:val="20"/>
                <w:lang w:val="en-US"/>
              </w:rPr>
              <w:t>Sust</w:t>
            </w:r>
            <w:r w:rsidR="00B6380D" w:rsidRPr="00133098">
              <w:rPr>
                <w:rFonts w:asciiTheme="minorHAnsi" w:hAnsiTheme="minorHAnsi"/>
                <w:sz w:val="20"/>
                <w:szCs w:val="20"/>
                <w:lang w:val="en-US"/>
              </w:rPr>
              <w:t>ainability</w:t>
            </w:r>
            <w:r w:rsidRPr="00133098">
              <w:rPr>
                <w:rFonts w:asciiTheme="minorHAnsi" w:hAnsiTheme="minorHAnsi"/>
                <w:sz w:val="20"/>
                <w:szCs w:val="20"/>
                <w:lang w:val="en-US"/>
              </w:rPr>
              <w:t xml:space="preserve"> Program and </w:t>
            </w:r>
            <w:r w:rsidR="00B6380D" w:rsidRPr="00133098">
              <w:rPr>
                <w:rFonts w:asciiTheme="minorHAnsi" w:hAnsiTheme="minorHAnsi"/>
                <w:sz w:val="20"/>
                <w:szCs w:val="20"/>
                <w:lang w:val="en-US"/>
              </w:rPr>
              <w:t>Schools</w:t>
            </w:r>
          </w:p>
        </w:tc>
      </w:tr>
      <w:tr w:rsidR="00C508C0" w:rsidRPr="00755F3F" w14:paraId="582C7D5B" w14:textId="77777777" w:rsidTr="00F47F5C">
        <w:tc>
          <w:tcPr>
            <w:tcW w:w="3226" w:type="dxa"/>
          </w:tcPr>
          <w:p w14:paraId="2484EBA5" w14:textId="77777777" w:rsidR="00C508C0" w:rsidRPr="00133098" w:rsidRDefault="00C508C0" w:rsidP="00C86F2E">
            <w:pPr>
              <w:pStyle w:val="ListParagraph"/>
              <w:numPr>
                <w:ilvl w:val="0"/>
                <w:numId w:val="10"/>
              </w:numPr>
              <w:ind w:left="313" w:hanging="313"/>
              <w:contextualSpacing/>
              <w:rPr>
                <w:rFonts w:asciiTheme="minorHAnsi" w:hAnsiTheme="minorHAnsi" w:cs="Times New Roman"/>
                <w:color w:val="000000" w:themeColor="text1"/>
                <w:sz w:val="20"/>
                <w:szCs w:val="20"/>
                <w:lang w:val="en-US"/>
              </w:rPr>
            </w:pPr>
            <w:r w:rsidRPr="00133098">
              <w:rPr>
                <w:rFonts w:asciiTheme="minorHAnsi" w:hAnsiTheme="minorHAnsi" w:cs="Times New Roman"/>
                <w:color w:val="000000" w:themeColor="text1"/>
                <w:sz w:val="20"/>
                <w:szCs w:val="20"/>
                <w:lang w:val="en-US"/>
              </w:rPr>
              <w:t>Multi-disciplinary sustainability</w:t>
            </w:r>
            <w:r w:rsidRPr="00133098">
              <w:rPr>
                <w:rFonts w:asciiTheme="minorHAnsi" w:hAnsiTheme="minorHAnsi" w:cs="Times New Roman"/>
                <w:b/>
                <w:color w:val="000000" w:themeColor="text1"/>
                <w:sz w:val="20"/>
                <w:szCs w:val="20"/>
                <w:lang w:val="en-US"/>
              </w:rPr>
              <w:t xml:space="preserve"> modules/video lectures </w:t>
            </w:r>
            <w:r w:rsidRPr="00133098">
              <w:rPr>
                <w:rFonts w:asciiTheme="minorHAnsi" w:hAnsiTheme="minorHAnsi" w:cs="Times New Roman"/>
                <w:color w:val="000000" w:themeColor="text1"/>
                <w:sz w:val="20"/>
                <w:szCs w:val="20"/>
                <w:lang w:val="en-US"/>
              </w:rPr>
              <w:t>have been developed for a selection of or all 17 SDGs.</w:t>
            </w:r>
          </w:p>
        </w:tc>
        <w:tc>
          <w:tcPr>
            <w:tcW w:w="1614" w:type="dxa"/>
          </w:tcPr>
          <w:p w14:paraId="1A50E645" w14:textId="2D0AC1B1"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 xml:space="preserve">All SDGs or selection (depending on </w:t>
            </w:r>
            <w:r w:rsidR="00CF0352" w:rsidRPr="00133098">
              <w:rPr>
                <w:rFonts w:asciiTheme="minorHAnsi" w:hAnsiTheme="minorHAnsi"/>
                <w:sz w:val="20"/>
                <w:szCs w:val="20"/>
                <w:lang w:val="en-US"/>
              </w:rPr>
              <w:t>lecturers</w:t>
            </w:r>
            <w:r w:rsidRPr="00133098">
              <w:rPr>
                <w:rFonts w:asciiTheme="minorHAnsi" w:hAnsiTheme="minorHAnsi"/>
                <w:sz w:val="20"/>
                <w:szCs w:val="20"/>
                <w:lang w:val="en-US"/>
              </w:rPr>
              <w:t>' needs)</w:t>
            </w:r>
          </w:p>
        </w:tc>
        <w:tc>
          <w:tcPr>
            <w:tcW w:w="1240" w:type="dxa"/>
          </w:tcPr>
          <w:p w14:paraId="2C9EA9ED"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At the end of 2021</w:t>
            </w:r>
          </w:p>
        </w:tc>
        <w:tc>
          <w:tcPr>
            <w:tcW w:w="1577" w:type="dxa"/>
          </w:tcPr>
          <w:p w14:paraId="5DE9C02A" w14:textId="68F771F1" w:rsidR="00C508C0" w:rsidRPr="00133098" w:rsidRDefault="00C326AF" w:rsidP="003F2CBA">
            <w:pPr>
              <w:rPr>
                <w:rFonts w:asciiTheme="minorHAnsi" w:hAnsiTheme="minorHAnsi"/>
                <w:sz w:val="20"/>
                <w:szCs w:val="20"/>
                <w:lang w:val="en-US"/>
              </w:rPr>
            </w:pPr>
            <w:r w:rsidRPr="00133098">
              <w:rPr>
                <w:rFonts w:asciiTheme="minorHAnsi" w:hAnsiTheme="minorHAnsi"/>
                <w:sz w:val="20"/>
                <w:szCs w:val="20"/>
                <w:lang w:val="en-US"/>
              </w:rPr>
              <w:t>Sustainability Team</w:t>
            </w:r>
            <w:r w:rsidR="00C508C0" w:rsidRPr="00133098">
              <w:rPr>
                <w:rFonts w:asciiTheme="minorHAnsi" w:hAnsiTheme="minorHAnsi"/>
                <w:sz w:val="20"/>
                <w:szCs w:val="20"/>
                <w:lang w:val="en-US"/>
              </w:rPr>
              <w:t xml:space="preserve"> in collaboration with </w:t>
            </w:r>
            <w:r w:rsidR="00B6380D" w:rsidRPr="00133098">
              <w:rPr>
                <w:rFonts w:asciiTheme="minorHAnsi" w:hAnsiTheme="minorHAnsi"/>
                <w:sz w:val="20"/>
                <w:szCs w:val="20"/>
                <w:lang w:val="en-US"/>
              </w:rPr>
              <w:t>Schools</w:t>
            </w:r>
            <w:r w:rsidR="00C508C0" w:rsidRPr="00133098">
              <w:rPr>
                <w:rFonts w:asciiTheme="minorHAnsi" w:hAnsiTheme="minorHAnsi"/>
                <w:sz w:val="20"/>
                <w:szCs w:val="20"/>
                <w:lang w:val="en-US"/>
              </w:rPr>
              <w:t xml:space="preserve"> and program coordinators</w:t>
            </w:r>
          </w:p>
        </w:tc>
        <w:tc>
          <w:tcPr>
            <w:tcW w:w="1556" w:type="dxa"/>
          </w:tcPr>
          <w:p w14:paraId="6B7DE7A4" w14:textId="0251F64B" w:rsidR="00C508C0" w:rsidRPr="00133098" w:rsidRDefault="00C508C0" w:rsidP="00C776BF">
            <w:pPr>
              <w:rPr>
                <w:rFonts w:asciiTheme="minorHAnsi" w:hAnsiTheme="minorHAnsi"/>
                <w:sz w:val="20"/>
                <w:szCs w:val="20"/>
                <w:lang w:val="en-US"/>
              </w:rPr>
            </w:pPr>
            <w:r w:rsidRPr="00133098">
              <w:rPr>
                <w:rFonts w:asciiTheme="minorHAnsi" w:hAnsiTheme="minorHAnsi"/>
                <w:sz w:val="20"/>
                <w:szCs w:val="20"/>
                <w:lang w:val="en-US"/>
              </w:rPr>
              <w:t xml:space="preserve">Within </w:t>
            </w:r>
            <w:r w:rsidR="00C776BF">
              <w:rPr>
                <w:rFonts w:asciiTheme="minorHAnsi" w:hAnsiTheme="minorHAnsi"/>
                <w:sz w:val="20"/>
                <w:szCs w:val="20"/>
                <w:lang w:val="en-US"/>
              </w:rPr>
              <w:t xml:space="preserve">the </w:t>
            </w:r>
            <w:r w:rsidRPr="00133098">
              <w:rPr>
                <w:rFonts w:asciiTheme="minorHAnsi" w:hAnsiTheme="minorHAnsi"/>
                <w:sz w:val="20"/>
                <w:szCs w:val="20"/>
                <w:lang w:val="en-US"/>
              </w:rPr>
              <w:t xml:space="preserve">existing budget </w:t>
            </w:r>
            <w:r w:rsidR="00C776BF">
              <w:rPr>
                <w:rFonts w:asciiTheme="minorHAnsi" w:hAnsiTheme="minorHAnsi"/>
                <w:sz w:val="20"/>
                <w:szCs w:val="20"/>
                <w:lang w:val="en-US"/>
              </w:rPr>
              <w:t xml:space="preserve">of the </w:t>
            </w:r>
            <w:r w:rsidRPr="00133098">
              <w:rPr>
                <w:rFonts w:asciiTheme="minorHAnsi" w:hAnsiTheme="minorHAnsi"/>
                <w:sz w:val="20"/>
                <w:szCs w:val="20"/>
                <w:lang w:val="en-US"/>
              </w:rPr>
              <w:t>Sust</w:t>
            </w:r>
            <w:r w:rsidR="00C776BF">
              <w:rPr>
                <w:rFonts w:asciiTheme="minorHAnsi" w:hAnsiTheme="minorHAnsi"/>
                <w:sz w:val="20"/>
                <w:szCs w:val="20"/>
                <w:lang w:val="en-US"/>
              </w:rPr>
              <w:t>ainability</w:t>
            </w:r>
            <w:r w:rsidRPr="00133098">
              <w:rPr>
                <w:rFonts w:asciiTheme="minorHAnsi" w:hAnsiTheme="minorHAnsi"/>
                <w:sz w:val="20"/>
                <w:szCs w:val="20"/>
                <w:lang w:val="en-US"/>
              </w:rPr>
              <w:t xml:space="preserve"> Program</w:t>
            </w:r>
          </w:p>
        </w:tc>
      </w:tr>
      <w:tr w:rsidR="00C508C0" w:rsidRPr="00755F3F" w14:paraId="0A8BA6D9" w14:textId="77777777" w:rsidTr="00F47F5C">
        <w:tc>
          <w:tcPr>
            <w:tcW w:w="3226" w:type="dxa"/>
          </w:tcPr>
          <w:p w14:paraId="3DD1F2C9" w14:textId="5FF079D0" w:rsidR="00C508C0" w:rsidRPr="00133098" w:rsidRDefault="00C508C0" w:rsidP="003F2CBA">
            <w:pPr>
              <w:pStyle w:val="ListParagraph"/>
              <w:numPr>
                <w:ilvl w:val="0"/>
                <w:numId w:val="10"/>
              </w:numPr>
              <w:ind w:left="313" w:hanging="313"/>
              <w:contextualSpacing/>
              <w:rPr>
                <w:rFonts w:asciiTheme="minorHAnsi" w:hAnsiTheme="minorHAnsi" w:cs="Times New Roman"/>
                <w:color w:val="000000" w:themeColor="text1"/>
                <w:sz w:val="20"/>
                <w:szCs w:val="20"/>
                <w:lang w:val="en-US"/>
              </w:rPr>
            </w:pPr>
            <w:r w:rsidRPr="00133098">
              <w:rPr>
                <w:rFonts w:asciiTheme="minorHAnsi" w:hAnsiTheme="minorHAnsi" w:cs="Times New Roman"/>
                <w:color w:val="000000" w:themeColor="text1"/>
                <w:sz w:val="20"/>
                <w:szCs w:val="20"/>
                <w:lang w:val="en-US"/>
              </w:rPr>
              <w:t xml:space="preserve">Active efforts to ensure easy </w:t>
            </w:r>
            <w:r w:rsidRPr="00133098">
              <w:rPr>
                <w:rFonts w:asciiTheme="minorHAnsi" w:hAnsiTheme="minorHAnsi" w:cs="Times New Roman"/>
                <w:b/>
                <w:color w:val="000000" w:themeColor="text1"/>
                <w:sz w:val="20"/>
                <w:szCs w:val="20"/>
                <w:lang w:val="en-US"/>
              </w:rPr>
              <w:t xml:space="preserve">access to education </w:t>
            </w:r>
            <w:r w:rsidRPr="00133098">
              <w:rPr>
                <w:rFonts w:asciiTheme="minorHAnsi" w:hAnsiTheme="minorHAnsi" w:cs="Times New Roman"/>
                <w:color w:val="000000" w:themeColor="text1"/>
                <w:sz w:val="20"/>
                <w:szCs w:val="20"/>
                <w:lang w:val="en-US"/>
              </w:rPr>
              <w:t xml:space="preserve">and share </w:t>
            </w:r>
            <w:r w:rsidRPr="00133098">
              <w:rPr>
                <w:rFonts w:asciiTheme="minorHAnsi" w:hAnsiTheme="minorHAnsi" w:cs="Times New Roman"/>
                <w:color w:val="000000" w:themeColor="text1"/>
                <w:sz w:val="20"/>
                <w:szCs w:val="20"/>
                <w:lang w:val="en-US"/>
              </w:rPr>
              <w:lastRenderedPageBreak/>
              <w:t>knowledge with groups other than regular students</w:t>
            </w:r>
          </w:p>
        </w:tc>
        <w:tc>
          <w:tcPr>
            <w:tcW w:w="1614" w:type="dxa"/>
          </w:tcPr>
          <w:p w14:paraId="3A5BE3FC"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lastRenderedPageBreak/>
              <w:t>SDG4</w:t>
            </w:r>
          </w:p>
        </w:tc>
        <w:tc>
          <w:tcPr>
            <w:tcW w:w="1240" w:type="dxa"/>
          </w:tcPr>
          <w:p w14:paraId="724601A7" w14:textId="25665EAE" w:rsidR="00C508C0" w:rsidRPr="00133098" w:rsidRDefault="003F2CBA" w:rsidP="00C86F2E">
            <w:pPr>
              <w:rPr>
                <w:rFonts w:asciiTheme="minorHAnsi" w:hAnsiTheme="minorHAnsi"/>
                <w:sz w:val="20"/>
                <w:szCs w:val="20"/>
                <w:lang w:val="en-US"/>
              </w:rPr>
            </w:pPr>
            <w:r w:rsidRPr="00133098">
              <w:rPr>
                <w:rFonts w:asciiTheme="minorHAnsi" w:hAnsiTheme="minorHAnsi"/>
                <w:sz w:val="20"/>
                <w:szCs w:val="20"/>
                <w:lang w:val="en-US"/>
              </w:rPr>
              <w:t>Ongoing</w:t>
            </w:r>
          </w:p>
        </w:tc>
        <w:tc>
          <w:tcPr>
            <w:tcW w:w="1577" w:type="dxa"/>
          </w:tcPr>
          <w:p w14:paraId="02BA4BF9" w14:textId="2FF94CAA" w:rsidR="00C508C0" w:rsidRPr="00133098" w:rsidRDefault="003F2CBA" w:rsidP="00C86F2E">
            <w:pPr>
              <w:rPr>
                <w:rFonts w:asciiTheme="minorHAnsi" w:hAnsiTheme="minorHAnsi"/>
                <w:sz w:val="20"/>
                <w:szCs w:val="20"/>
                <w:lang w:val="en-US"/>
              </w:rPr>
            </w:pPr>
            <w:r w:rsidRPr="00133098">
              <w:rPr>
                <w:rFonts w:asciiTheme="minorHAnsi" w:hAnsiTheme="minorHAnsi"/>
                <w:sz w:val="20"/>
                <w:szCs w:val="20"/>
                <w:lang w:val="en-US"/>
              </w:rPr>
              <w:t>AS and various other D</w:t>
            </w:r>
            <w:r w:rsidR="00A8011F" w:rsidRPr="00133098">
              <w:rPr>
                <w:rFonts w:asciiTheme="minorHAnsi" w:hAnsiTheme="minorHAnsi"/>
                <w:sz w:val="20"/>
                <w:szCs w:val="20"/>
                <w:lang w:val="en-US"/>
              </w:rPr>
              <w:t>ivisions</w:t>
            </w:r>
          </w:p>
        </w:tc>
        <w:tc>
          <w:tcPr>
            <w:tcW w:w="1556" w:type="dxa"/>
          </w:tcPr>
          <w:p w14:paraId="40013CF0" w14:textId="4CC5FFA7" w:rsidR="00C508C0" w:rsidRPr="00133098" w:rsidRDefault="00C508C0" w:rsidP="00C776BF">
            <w:pPr>
              <w:rPr>
                <w:rFonts w:asciiTheme="minorHAnsi" w:hAnsiTheme="minorHAnsi"/>
                <w:sz w:val="20"/>
                <w:szCs w:val="20"/>
                <w:lang w:val="en-US"/>
              </w:rPr>
            </w:pPr>
            <w:r w:rsidRPr="00133098">
              <w:rPr>
                <w:rFonts w:asciiTheme="minorHAnsi" w:hAnsiTheme="minorHAnsi"/>
                <w:sz w:val="20"/>
                <w:szCs w:val="20"/>
                <w:lang w:val="en-US"/>
              </w:rPr>
              <w:t>Within existing budget</w:t>
            </w:r>
            <w:r w:rsidR="003F2CBA" w:rsidRPr="00133098">
              <w:rPr>
                <w:rFonts w:asciiTheme="minorHAnsi" w:hAnsiTheme="minorHAnsi"/>
                <w:sz w:val="20"/>
                <w:szCs w:val="20"/>
                <w:lang w:val="en-US"/>
              </w:rPr>
              <w:t>s</w:t>
            </w:r>
            <w:r w:rsidRPr="00133098">
              <w:rPr>
                <w:rFonts w:asciiTheme="minorHAnsi" w:hAnsiTheme="minorHAnsi"/>
                <w:sz w:val="20"/>
                <w:szCs w:val="20"/>
                <w:lang w:val="en-US"/>
              </w:rPr>
              <w:t xml:space="preserve"> of</w:t>
            </w:r>
            <w:r w:rsidR="00525FAF" w:rsidRPr="00133098">
              <w:rPr>
                <w:rFonts w:asciiTheme="minorHAnsi" w:hAnsiTheme="minorHAnsi"/>
                <w:sz w:val="20"/>
                <w:szCs w:val="20"/>
                <w:lang w:val="en-US"/>
              </w:rPr>
              <w:t xml:space="preserve"> </w:t>
            </w:r>
            <w:r w:rsidR="00B6380D" w:rsidRPr="00133098">
              <w:rPr>
                <w:rFonts w:asciiTheme="minorHAnsi" w:hAnsiTheme="minorHAnsi"/>
                <w:sz w:val="20"/>
                <w:szCs w:val="20"/>
                <w:lang w:val="en-US"/>
              </w:rPr>
              <w:lastRenderedPageBreak/>
              <w:t>Schools</w:t>
            </w:r>
            <w:r w:rsidR="00525FAF" w:rsidRPr="00133098">
              <w:rPr>
                <w:rFonts w:asciiTheme="minorHAnsi" w:hAnsiTheme="minorHAnsi"/>
                <w:sz w:val="20"/>
                <w:szCs w:val="20"/>
                <w:lang w:val="en-US"/>
              </w:rPr>
              <w:t xml:space="preserve"> and</w:t>
            </w:r>
            <w:r w:rsidR="00A8011F" w:rsidRPr="00133098">
              <w:rPr>
                <w:rFonts w:asciiTheme="minorHAnsi" w:hAnsiTheme="minorHAnsi"/>
                <w:sz w:val="20"/>
                <w:szCs w:val="20"/>
                <w:lang w:val="en-US"/>
              </w:rPr>
              <w:t xml:space="preserve"> </w:t>
            </w:r>
            <w:r w:rsidR="003F2CBA" w:rsidRPr="00133098">
              <w:rPr>
                <w:rFonts w:asciiTheme="minorHAnsi" w:hAnsiTheme="minorHAnsi"/>
                <w:sz w:val="20"/>
                <w:szCs w:val="20"/>
                <w:lang w:val="en-US"/>
              </w:rPr>
              <w:t>D</w:t>
            </w:r>
            <w:r w:rsidR="00A8011F" w:rsidRPr="00133098">
              <w:rPr>
                <w:rFonts w:asciiTheme="minorHAnsi" w:hAnsiTheme="minorHAnsi"/>
                <w:sz w:val="20"/>
                <w:szCs w:val="20"/>
                <w:lang w:val="en-US"/>
              </w:rPr>
              <w:t>ivisions</w:t>
            </w:r>
          </w:p>
        </w:tc>
      </w:tr>
      <w:tr w:rsidR="00C508C0" w:rsidRPr="00755F3F" w14:paraId="767B7238" w14:textId="77777777" w:rsidTr="00F47F5C">
        <w:tc>
          <w:tcPr>
            <w:tcW w:w="3226" w:type="dxa"/>
          </w:tcPr>
          <w:p w14:paraId="2A8C8D47" w14:textId="05C2D549" w:rsidR="00C508C0" w:rsidRPr="00133098" w:rsidRDefault="00C508C0" w:rsidP="003F2CBA">
            <w:pPr>
              <w:pStyle w:val="ListParagraph"/>
              <w:numPr>
                <w:ilvl w:val="0"/>
                <w:numId w:val="10"/>
              </w:numPr>
              <w:ind w:left="313" w:hanging="313"/>
              <w:rPr>
                <w:rFonts w:asciiTheme="minorHAnsi" w:hAnsiTheme="minorHAnsi" w:cs="Times New Roman"/>
                <w:sz w:val="20"/>
                <w:szCs w:val="20"/>
                <w:lang w:val="en-US"/>
              </w:rPr>
            </w:pPr>
            <w:r w:rsidRPr="00133098">
              <w:rPr>
                <w:rFonts w:asciiTheme="minorHAnsi" w:hAnsiTheme="minorHAnsi" w:cs="Times New Roman"/>
                <w:color w:val="000000" w:themeColor="text1"/>
                <w:sz w:val="20"/>
                <w:szCs w:val="20"/>
                <w:lang w:val="en-US"/>
              </w:rPr>
              <w:lastRenderedPageBreak/>
              <w:t xml:space="preserve">During the planning period, </w:t>
            </w:r>
            <w:r w:rsidR="00CF0352" w:rsidRPr="00133098">
              <w:rPr>
                <w:rFonts w:asciiTheme="minorHAnsi" w:hAnsiTheme="minorHAnsi" w:cs="Times New Roman"/>
                <w:color w:val="000000" w:themeColor="text1"/>
                <w:sz w:val="20"/>
                <w:szCs w:val="20"/>
                <w:lang w:val="en-US"/>
              </w:rPr>
              <w:t>Tilburg University</w:t>
            </w:r>
            <w:r w:rsidRPr="00133098">
              <w:rPr>
                <w:rFonts w:asciiTheme="minorHAnsi" w:hAnsiTheme="minorHAnsi" w:cs="Times New Roman"/>
                <w:color w:val="000000" w:themeColor="text1"/>
                <w:sz w:val="20"/>
                <w:szCs w:val="20"/>
                <w:lang w:val="en-US"/>
              </w:rPr>
              <w:t xml:space="preserve"> will continue</w:t>
            </w:r>
            <w:r w:rsidR="003F2CBA" w:rsidRPr="00133098">
              <w:rPr>
                <w:rFonts w:asciiTheme="minorHAnsi" w:hAnsiTheme="minorHAnsi" w:cs="Times New Roman"/>
                <w:color w:val="000000" w:themeColor="text1"/>
                <w:sz w:val="20"/>
                <w:szCs w:val="20"/>
                <w:lang w:val="en-US"/>
              </w:rPr>
              <w:t xml:space="preserve"> </w:t>
            </w:r>
            <w:r w:rsidRPr="00133098">
              <w:rPr>
                <w:rFonts w:asciiTheme="minorHAnsi" w:hAnsiTheme="minorHAnsi" w:cs="Times New Roman"/>
                <w:color w:val="000000" w:themeColor="text1"/>
                <w:sz w:val="20"/>
                <w:szCs w:val="20"/>
                <w:lang w:val="en-US"/>
              </w:rPr>
              <w:t xml:space="preserve">and strengthen its </w:t>
            </w:r>
            <w:r w:rsidRPr="00133098">
              <w:rPr>
                <w:rFonts w:asciiTheme="minorHAnsi" w:hAnsiTheme="minorHAnsi" w:cs="Times New Roman"/>
                <w:b/>
                <w:color w:val="000000" w:themeColor="text1"/>
                <w:sz w:val="20"/>
                <w:szCs w:val="20"/>
                <w:lang w:val="en-US"/>
              </w:rPr>
              <w:t xml:space="preserve">research </w:t>
            </w:r>
            <w:r w:rsidRPr="00133098">
              <w:rPr>
                <w:rFonts w:asciiTheme="minorHAnsi" w:hAnsiTheme="minorHAnsi" w:cs="Times New Roman"/>
                <w:color w:val="000000" w:themeColor="text1"/>
                <w:sz w:val="20"/>
                <w:szCs w:val="20"/>
                <w:lang w:val="en-US"/>
              </w:rPr>
              <w:t>in the field of sustainability, as elaborated in the SDGs.</w:t>
            </w:r>
          </w:p>
        </w:tc>
        <w:tc>
          <w:tcPr>
            <w:tcW w:w="1614" w:type="dxa"/>
          </w:tcPr>
          <w:p w14:paraId="6D14AA57" w14:textId="7E44E094" w:rsidR="00C508C0" w:rsidRPr="00133098" w:rsidRDefault="009E35A4" w:rsidP="00C86F2E">
            <w:pPr>
              <w:rPr>
                <w:rFonts w:asciiTheme="minorHAnsi" w:hAnsiTheme="minorHAnsi"/>
                <w:sz w:val="20"/>
                <w:szCs w:val="20"/>
                <w:lang w:val="en-US"/>
              </w:rPr>
            </w:pPr>
            <w:r w:rsidRPr="00133098">
              <w:rPr>
                <w:rFonts w:asciiTheme="minorHAnsi" w:hAnsiTheme="minorHAnsi"/>
                <w:sz w:val="20"/>
                <w:szCs w:val="20"/>
                <w:lang w:val="en-US"/>
              </w:rPr>
              <w:t>All SDGs,</w:t>
            </w:r>
            <w:r w:rsidR="00C508C0" w:rsidRPr="00133098">
              <w:rPr>
                <w:rFonts w:asciiTheme="minorHAnsi" w:hAnsiTheme="minorHAnsi"/>
                <w:sz w:val="20"/>
                <w:szCs w:val="20"/>
                <w:lang w:val="en-US"/>
              </w:rPr>
              <w:t xml:space="preserve"> depending on focus and expertise of </w:t>
            </w:r>
            <w:r w:rsidR="00CF0352" w:rsidRPr="00133098">
              <w:rPr>
                <w:rFonts w:asciiTheme="minorHAnsi" w:hAnsiTheme="minorHAnsi"/>
                <w:sz w:val="20"/>
                <w:szCs w:val="20"/>
                <w:lang w:val="en-US"/>
              </w:rPr>
              <w:t>Tilburg University</w:t>
            </w:r>
            <w:r w:rsidR="00C508C0" w:rsidRPr="00133098">
              <w:rPr>
                <w:rFonts w:asciiTheme="minorHAnsi" w:hAnsiTheme="minorHAnsi"/>
                <w:sz w:val="20"/>
                <w:szCs w:val="20"/>
                <w:lang w:val="en-US"/>
              </w:rPr>
              <w:t xml:space="preserve"> researchers</w:t>
            </w:r>
          </w:p>
        </w:tc>
        <w:tc>
          <w:tcPr>
            <w:tcW w:w="1240" w:type="dxa"/>
          </w:tcPr>
          <w:p w14:paraId="4CD7CBBB" w14:textId="7109010F" w:rsidR="00C508C0" w:rsidRPr="00133098" w:rsidRDefault="003F2CBA" w:rsidP="00C86F2E">
            <w:pPr>
              <w:rPr>
                <w:rFonts w:asciiTheme="minorHAnsi" w:hAnsiTheme="minorHAnsi"/>
                <w:sz w:val="20"/>
                <w:szCs w:val="20"/>
                <w:lang w:val="en-US"/>
              </w:rPr>
            </w:pPr>
            <w:r w:rsidRPr="00133098">
              <w:rPr>
                <w:rFonts w:asciiTheme="minorHAnsi" w:hAnsiTheme="minorHAnsi"/>
                <w:sz w:val="20"/>
                <w:szCs w:val="20"/>
                <w:lang w:val="en-US"/>
              </w:rPr>
              <w:t>Ongoing</w:t>
            </w:r>
          </w:p>
        </w:tc>
        <w:tc>
          <w:tcPr>
            <w:tcW w:w="1577" w:type="dxa"/>
          </w:tcPr>
          <w:p w14:paraId="0DAFB627" w14:textId="35292BD0"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 xml:space="preserve">IMPACT, TLS, research groups </w:t>
            </w:r>
            <w:r w:rsidR="00B6380D" w:rsidRPr="00133098">
              <w:rPr>
                <w:rFonts w:asciiTheme="minorHAnsi" w:hAnsiTheme="minorHAnsi"/>
                <w:sz w:val="20"/>
                <w:szCs w:val="20"/>
                <w:lang w:val="en-US"/>
              </w:rPr>
              <w:t>Schools</w:t>
            </w:r>
          </w:p>
        </w:tc>
        <w:tc>
          <w:tcPr>
            <w:tcW w:w="1556" w:type="dxa"/>
          </w:tcPr>
          <w:p w14:paraId="28EBBB41" w14:textId="03542140"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Within the existing budget</w:t>
            </w:r>
            <w:r w:rsidR="003F2CBA" w:rsidRPr="00133098">
              <w:rPr>
                <w:rFonts w:asciiTheme="minorHAnsi" w:hAnsiTheme="minorHAnsi"/>
                <w:sz w:val="20"/>
                <w:szCs w:val="20"/>
                <w:lang w:val="en-US"/>
              </w:rPr>
              <w:t>s</w:t>
            </w:r>
            <w:r w:rsidRPr="00133098">
              <w:rPr>
                <w:rFonts w:asciiTheme="minorHAnsi" w:hAnsiTheme="minorHAnsi"/>
                <w:sz w:val="20"/>
                <w:szCs w:val="20"/>
                <w:lang w:val="en-US"/>
              </w:rPr>
              <w:t xml:space="preserve"> of </w:t>
            </w:r>
            <w:r w:rsidR="003F2CBA" w:rsidRPr="00133098">
              <w:rPr>
                <w:rFonts w:asciiTheme="minorHAnsi" w:hAnsiTheme="minorHAnsi"/>
                <w:sz w:val="20"/>
                <w:szCs w:val="20"/>
                <w:lang w:val="en-US"/>
              </w:rPr>
              <w:t xml:space="preserve">the </w:t>
            </w:r>
            <w:r w:rsidR="00B6380D" w:rsidRPr="00133098">
              <w:rPr>
                <w:rFonts w:asciiTheme="minorHAnsi" w:hAnsiTheme="minorHAnsi"/>
                <w:sz w:val="20"/>
                <w:szCs w:val="20"/>
                <w:lang w:val="en-US"/>
              </w:rPr>
              <w:t>Schools</w:t>
            </w:r>
          </w:p>
        </w:tc>
      </w:tr>
      <w:tr w:rsidR="00C508C0" w:rsidRPr="00755F3F" w14:paraId="18D4CFE4" w14:textId="77777777" w:rsidTr="00F47F5C">
        <w:tc>
          <w:tcPr>
            <w:tcW w:w="3226" w:type="dxa"/>
          </w:tcPr>
          <w:p w14:paraId="78D9C4BA" w14:textId="631844F4" w:rsidR="00C508C0" w:rsidRPr="00133098" w:rsidRDefault="00CF0352" w:rsidP="00C86F2E">
            <w:pPr>
              <w:pStyle w:val="ListParagraph"/>
              <w:numPr>
                <w:ilvl w:val="0"/>
                <w:numId w:val="10"/>
              </w:numPr>
              <w:ind w:left="313" w:hanging="313"/>
              <w:rPr>
                <w:rFonts w:asciiTheme="minorHAnsi" w:hAnsiTheme="minorHAnsi" w:cs="Times New Roman"/>
                <w:sz w:val="20"/>
                <w:szCs w:val="20"/>
                <w:lang w:val="en-US"/>
              </w:rPr>
            </w:pPr>
            <w:r w:rsidRPr="00133098">
              <w:rPr>
                <w:rFonts w:asciiTheme="minorHAnsi" w:hAnsiTheme="minorHAnsi" w:cs="Times New Roman"/>
                <w:color w:val="000000" w:themeColor="text1"/>
                <w:sz w:val="20"/>
                <w:szCs w:val="20"/>
                <w:lang w:val="en-US"/>
              </w:rPr>
              <w:t>Tilburg University</w:t>
            </w:r>
            <w:r w:rsidR="00C508C0" w:rsidRPr="00133098">
              <w:rPr>
                <w:rFonts w:asciiTheme="minorHAnsi" w:hAnsiTheme="minorHAnsi" w:cs="Times New Roman"/>
                <w:color w:val="000000" w:themeColor="text1"/>
                <w:sz w:val="20"/>
                <w:szCs w:val="20"/>
                <w:lang w:val="en-US"/>
              </w:rPr>
              <w:t xml:space="preserve"> strengthens </w:t>
            </w:r>
            <w:r w:rsidR="003F2CBA" w:rsidRPr="00133098">
              <w:rPr>
                <w:rFonts w:asciiTheme="minorHAnsi" w:hAnsiTheme="minorHAnsi" w:cs="Times New Roman"/>
                <w:color w:val="000000" w:themeColor="text1"/>
                <w:sz w:val="20"/>
                <w:szCs w:val="20"/>
                <w:lang w:val="en-US"/>
              </w:rPr>
              <w:t xml:space="preserve">its </w:t>
            </w:r>
            <w:r w:rsidR="00C508C0" w:rsidRPr="00133098">
              <w:rPr>
                <w:rFonts w:asciiTheme="minorHAnsi" w:hAnsiTheme="minorHAnsi" w:cs="Times New Roman"/>
                <w:b/>
                <w:color w:val="000000" w:themeColor="text1"/>
                <w:sz w:val="20"/>
                <w:szCs w:val="20"/>
                <w:lang w:val="en-US"/>
              </w:rPr>
              <w:t>interdisciplinary research</w:t>
            </w:r>
            <w:r w:rsidR="00C508C0" w:rsidRPr="00133098">
              <w:rPr>
                <w:rFonts w:asciiTheme="minorHAnsi" w:hAnsiTheme="minorHAnsi" w:cs="Times New Roman"/>
                <w:color w:val="000000" w:themeColor="text1"/>
                <w:sz w:val="20"/>
                <w:szCs w:val="20"/>
                <w:lang w:val="en-US"/>
              </w:rPr>
              <w:t xml:space="preserve"> in a variety of ways.</w:t>
            </w:r>
          </w:p>
        </w:tc>
        <w:tc>
          <w:tcPr>
            <w:tcW w:w="1614" w:type="dxa"/>
          </w:tcPr>
          <w:p w14:paraId="555D1379"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All SDGs, depending on expertise researchers</w:t>
            </w:r>
          </w:p>
        </w:tc>
        <w:tc>
          <w:tcPr>
            <w:tcW w:w="1240" w:type="dxa"/>
          </w:tcPr>
          <w:p w14:paraId="6EC0E531" w14:textId="4405FDA8" w:rsidR="00C508C0" w:rsidRPr="00133098" w:rsidRDefault="003F2CBA" w:rsidP="00C86F2E">
            <w:pPr>
              <w:rPr>
                <w:rFonts w:asciiTheme="minorHAnsi" w:hAnsiTheme="minorHAnsi"/>
                <w:sz w:val="20"/>
                <w:szCs w:val="20"/>
                <w:lang w:val="en-US"/>
              </w:rPr>
            </w:pPr>
            <w:r w:rsidRPr="00133098">
              <w:rPr>
                <w:rFonts w:asciiTheme="minorHAnsi" w:hAnsiTheme="minorHAnsi"/>
                <w:sz w:val="20"/>
                <w:szCs w:val="20"/>
                <w:lang w:val="en-US"/>
              </w:rPr>
              <w:t>Ongoing</w:t>
            </w:r>
          </w:p>
        </w:tc>
        <w:tc>
          <w:tcPr>
            <w:tcW w:w="1577" w:type="dxa"/>
          </w:tcPr>
          <w:p w14:paraId="792579A4" w14:textId="49F9B831"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 xml:space="preserve">IMPACT, TLS, research groups </w:t>
            </w:r>
            <w:r w:rsidR="00B6380D" w:rsidRPr="00133098">
              <w:rPr>
                <w:rFonts w:asciiTheme="minorHAnsi" w:hAnsiTheme="minorHAnsi"/>
                <w:sz w:val="20"/>
                <w:szCs w:val="20"/>
                <w:lang w:val="en-US"/>
              </w:rPr>
              <w:t>Schools</w:t>
            </w:r>
          </w:p>
        </w:tc>
        <w:tc>
          <w:tcPr>
            <w:tcW w:w="1556" w:type="dxa"/>
          </w:tcPr>
          <w:p w14:paraId="2DB877B3" w14:textId="79CCB908"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Within the existing budget</w:t>
            </w:r>
            <w:r w:rsidR="003F2CBA" w:rsidRPr="00133098">
              <w:rPr>
                <w:rFonts w:asciiTheme="minorHAnsi" w:hAnsiTheme="minorHAnsi"/>
                <w:sz w:val="20"/>
                <w:szCs w:val="20"/>
                <w:lang w:val="en-US"/>
              </w:rPr>
              <w:t>s</w:t>
            </w:r>
            <w:r w:rsidRPr="00133098">
              <w:rPr>
                <w:rFonts w:asciiTheme="minorHAnsi" w:hAnsiTheme="minorHAnsi"/>
                <w:sz w:val="20"/>
                <w:szCs w:val="20"/>
                <w:lang w:val="en-US"/>
              </w:rPr>
              <w:t xml:space="preserve"> of </w:t>
            </w:r>
            <w:r w:rsidR="003F2CBA" w:rsidRPr="00133098">
              <w:rPr>
                <w:rFonts w:asciiTheme="minorHAnsi" w:hAnsiTheme="minorHAnsi"/>
                <w:sz w:val="20"/>
                <w:szCs w:val="20"/>
                <w:lang w:val="en-US"/>
              </w:rPr>
              <w:t xml:space="preserve">the </w:t>
            </w:r>
            <w:r w:rsidR="00B6380D" w:rsidRPr="00133098">
              <w:rPr>
                <w:rFonts w:asciiTheme="minorHAnsi" w:hAnsiTheme="minorHAnsi"/>
                <w:sz w:val="20"/>
                <w:szCs w:val="20"/>
                <w:lang w:val="en-US"/>
              </w:rPr>
              <w:t>Schools</w:t>
            </w:r>
          </w:p>
        </w:tc>
      </w:tr>
      <w:tr w:rsidR="00C508C0" w:rsidRPr="00755F3F" w14:paraId="1B2117A7" w14:textId="77777777" w:rsidTr="00F47F5C">
        <w:tc>
          <w:tcPr>
            <w:tcW w:w="3226" w:type="dxa"/>
          </w:tcPr>
          <w:p w14:paraId="37382AB5" w14:textId="34266DAA" w:rsidR="00C508C0" w:rsidRPr="00133098" w:rsidRDefault="00C508C0" w:rsidP="0004382C">
            <w:pPr>
              <w:pStyle w:val="ListParagraph"/>
              <w:numPr>
                <w:ilvl w:val="0"/>
                <w:numId w:val="10"/>
              </w:numPr>
              <w:ind w:left="313" w:hanging="313"/>
              <w:rPr>
                <w:rFonts w:asciiTheme="minorHAnsi" w:hAnsiTheme="minorHAnsi" w:cs="Times New Roman"/>
                <w:sz w:val="20"/>
                <w:szCs w:val="20"/>
                <w:lang w:val="en-US"/>
              </w:rPr>
            </w:pPr>
            <w:r w:rsidRPr="00133098">
              <w:rPr>
                <w:rFonts w:asciiTheme="minorHAnsi" w:hAnsiTheme="minorHAnsi" w:cs="Times New Roman"/>
                <w:color w:val="000000" w:themeColor="text1"/>
                <w:sz w:val="20"/>
                <w:szCs w:val="20"/>
                <w:lang w:val="en-US"/>
              </w:rPr>
              <w:t xml:space="preserve">A system </w:t>
            </w:r>
            <w:r w:rsidR="0004382C" w:rsidRPr="00133098">
              <w:rPr>
                <w:rFonts w:asciiTheme="minorHAnsi" w:hAnsiTheme="minorHAnsi" w:cs="Times New Roman"/>
                <w:color w:val="000000" w:themeColor="text1"/>
                <w:sz w:val="20"/>
                <w:szCs w:val="20"/>
                <w:lang w:val="en-US"/>
              </w:rPr>
              <w:t>is developed and</w:t>
            </w:r>
            <w:r w:rsidRPr="00133098">
              <w:rPr>
                <w:rFonts w:asciiTheme="minorHAnsi" w:hAnsiTheme="minorHAnsi" w:cs="Times New Roman"/>
                <w:color w:val="000000" w:themeColor="text1"/>
                <w:sz w:val="20"/>
                <w:szCs w:val="20"/>
                <w:lang w:val="en-US"/>
              </w:rPr>
              <w:t xml:space="preserve"> being used to measure the number (and preferably the impact) of </w:t>
            </w:r>
            <w:r w:rsidR="0004382C" w:rsidRPr="00133098">
              <w:rPr>
                <w:rFonts w:asciiTheme="minorHAnsi" w:hAnsiTheme="minorHAnsi" w:cs="Times New Roman"/>
                <w:b/>
                <w:color w:val="000000" w:themeColor="text1"/>
                <w:sz w:val="20"/>
                <w:szCs w:val="20"/>
                <w:lang w:val="en-US"/>
              </w:rPr>
              <w:t>Tilburg University</w:t>
            </w:r>
            <w:r w:rsidRPr="00133098">
              <w:rPr>
                <w:rFonts w:asciiTheme="minorHAnsi" w:hAnsiTheme="minorHAnsi" w:cs="Times New Roman"/>
                <w:b/>
                <w:color w:val="000000" w:themeColor="text1"/>
                <w:sz w:val="20"/>
                <w:szCs w:val="20"/>
                <w:lang w:val="en-US"/>
              </w:rPr>
              <w:t xml:space="preserve"> sustainability publications</w:t>
            </w:r>
            <w:r w:rsidRPr="00133098">
              <w:rPr>
                <w:rFonts w:asciiTheme="minorHAnsi" w:hAnsiTheme="minorHAnsi" w:cs="Times New Roman"/>
                <w:color w:val="000000" w:themeColor="text1"/>
                <w:sz w:val="20"/>
                <w:szCs w:val="20"/>
                <w:lang w:val="en-US"/>
              </w:rPr>
              <w:t>.</w:t>
            </w:r>
          </w:p>
        </w:tc>
        <w:tc>
          <w:tcPr>
            <w:tcW w:w="1614" w:type="dxa"/>
          </w:tcPr>
          <w:p w14:paraId="00CB232C"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 xml:space="preserve">All SDGs </w:t>
            </w:r>
          </w:p>
        </w:tc>
        <w:tc>
          <w:tcPr>
            <w:tcW w:w="1240" w:type="dxa"/>
          </w:tcPr>
          <w:p w14:paraId="0C10F20E" w14:textId="77777777" w:rsidR="00C508C0" w:rsidRPr="00133098" w:rsidRDefault="00C508C0" w:rsidP="00C86F2E">
            <w:pPr>
              <w:rPr>
                <w:rFonts w:asciiTheme="minorHAnsi" w:hAnsiTheme="minorHAnsi"/>
                <w:sz w:val="20"/>
                <w:szCs w:val="20"/>
                <w:lang w:val="en-US"/>
              </w:rPr>
            </w:pPr>
            <w:r w:rsidRPr="00133098">
              <w:rPr>
                <w:rFonts w:asciiTheme="minorHAnsi" w:hAnsiTheme="minorHAnsi"/>
                <w:color w:val="000000" w:themeColor="text1"/>
                <w:sz w:val="20"/>
                <w:szCs w:val="20"/>
                <w:lang w:val="en-US"/>
              </w:rPr>
              <w:t>End of 2020</w:t>
            </w:r>
          </w:p>
        </w:tc>
        <w:tc>
          <w:tcPr>
            <w:tcW w:w="1577" w:type="dxa"/>
          </w:tcPr>
          <w:p w14:paraId="0122B6DE" w14:textId="53071519" w:rsidR="00C508C0" w:rsidRPr="00133098" w:rsidRDefault="00C326AF" w:rsidP="00C86F2E">
            <w:pPr>
              <w:rPr>
                <w:rFonts w:asciiTheme="minorHAnsi" w:hAnsiTheme="minorHAnsi"/>
                <w:sz w:val="20"/>
                <w:szCs w:val="20"/>
                <w:lang w:val="en-US"/>
              </w:rPr>
            </w:pPr>
            <w:r w:rsidRPr="00133098">
              <w:rPr>
                <w:rFonts w:asciiTheme="minorHAnsi" w:hAnsiTheme="minorHAnsi"/>
                <w:sz w:val="20"/>
                <w:szCs w:val="20"/>
                <w:lang w:val="en-US"/>
              </w:rPr>
              <w:t>Sustainability Team</w:t>
            </w:r>
            <w:r w:rsidR="00C508C0" w:rsidRPr="00133098">
              <w:rPr>
                <w:rFonts w:asciiTheme="minorHAnsi" w:hAnsiTheme="minorHAnsi"/>
                <w:sz w:val="20"/>
                <w:szCs w:val="20"/>
                <w:lang w:val="en-US"/>
              </w:rPr>
              <w:t xml:space="preserve"> in collaboration with IMPACT/TLS</w:t>
            </w:r>
          </w:p>
        </w:tc>
        <w:tc>
          <w:tcPr>
            <w:tcW w:w="1556" w:type="dxa"/>
          </w:tcPr>
          <w:p w14:paraId="2BCE0EF8" w14:textId="05AC3A28"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 xml:space="preserve">Within </w:t>
            </w:r>
            <w:r w:rsidR="003F2CBA" w:rsidRPr="00133098">
              <w:rPr>
                <w:rFonts w:asciiTheme="minorHAnsi" w:hAnsiTheme="minorHAnsi"/>
                <w:sz w:val="20"/>
                <w:szCs w:val="20"/>
                <w:lang w:val="en-US"/>
              </w:rPr>
              <w:t>the existing budgets</w:t>
            </w:r>
            <w:r w:rsidR="00C776BF">
              <w:rPr>
                <w:rFonts w:asciiTheme="minorHAnsi" w:hAnsiTheme="minorHAnsi"/>
                <w:sz w:val="20"/>
                <w:szCs w:val="20"/>
                <w:lang w:val="en-US"/>
              </w:rPr>
              <w:t xml:space="preserve"> of the</w:t>
            </w:r>
            <w:r w:rsidR="003F2CBA" w:rsidRPr="00133098">
              <w:rPr>
                <w:rFonts w:asciiTheme="minorHAnsi" w:hAnsiTheme="minorHAnsi"/>
                <w:sz w:val="20"/>
                <w:szCs w:val="20"/>
                <w:lang w:val="en-US"/>
              </w:rPr>
              <w:t xml:space="preserve"> Sustainability</w:t>
            </w:r>
            <w:r w:rsidRPr="00133098">
              <w:rPr>
                <w:rFonts w:asciiTheme="minorHAnsi" w:hAnsiTheme="minorHAnsi"/>
                <w:sz w:val="20"/>
                <w:szCs w:val="20"/>
                <w:lang w:val="en-US"/>
              </w:rPr>
              <w:t xml:space="preserve"> Program/</w:t>
            </w:r>
            <w:r w:rsidR="00525FAF" w:rsidRPr="00133098">
              <w:rPr>
                <w:rFonts w:asciiTheme="minorHAnsi" w:hAnsiTheme="minorHAnsi"/>
                <w:sz w:val="20"/>
                <w:szCs w:val="20"/>
                <w:lang w:val="en-US"/>
              </w:rPr>
              <w:t xml:space="preserve"> IMPACT and TLS</w:t>
            </w:r>
          </w:p>
        </w:tc>
      </w:tr>
      <w:tr w:rsidR="00C508C0" w:rsidRPr="00755F3F" w14:paraId="28077CD8" w14:textId="77777777" w:rsidTr="00F47F5C">
        <w:tc>
          <w:tcPr>
            <w:tcW w:w="3226" w:type="dxa"/>
          </w:tcPr>
          <w:p w14:paraId="5F9516F1" w14:textId="0968E359" w:rsidR="00C508C0" w:rsidRPr="00133098" w:rsidRDefault="00C508C0" w:rsidP="0004382C">
            <w:pPr>
              <w:pStyle w:val="ListParagraph"/>
              <w:numPr>
                <w:ilvl w:val="0"/>
                <w:numId w:val="10"/>
              </w:numPr>
              <w:ind w:left="313" w:hanging="313"/>
              <w:contextualSpacing/>
              <w:rPr>
                <w:rFonts w:asciiTheme="minorHAnsi" w:hAnsiTheme="minorHAnsi" w:cs="Times New Roman"/>
                <w:color w:val="000000" w:themeColor="text1"/>
                <w:sz w:val="20"/>
                <w:szCs w:val="20"/>
                <w:lang w:val="en-US"/>
              </w:rPr>
            </w:pPr>
            <w:r w:rsidRPr="00133098">
              <w:rPr>
                <w:rFonts w:asciiTheme="minorHAnsi" w:hAnsiTheme="minorHAnsi" w:cs="Times New Roman"/>
                <w:color w:val="000000" w:themeColor="text1"/>
                <w:sz w:val="20"/>
                <w:szCs w:val="20"/>
                <w:lang w:val="en-US"/>
              </w:rPr>
              <w:t xml:space="preserve">In 2019, a </w:t>
            </w:r>
            <w:r w:rsidRPr="00133098">
              <w:rPr>
                <w:rFonts w:asciiTheme="minorHAnsi" w:hAnsiTheme="minorHAnsi" w:cs="Times New Roman"/>
                <w:b/>
                <w:color w:val="000000" w:themeColor="text1"/>
                <w:sz w:val="20"/>
                <w:szCs w:val="20"/>
                <w:lang w:val="en-US"/>
              </w:rPr>
              <w:t>Green Office</w:t>
            </w:r>
            <w:r w:rsidRPr="00133098">
              <w:rPr>
                <w:rFonts w:asciiTheme="minorHAnsi" w:hAnsiTheme="minorHAnsi" w:cs="Times New Roman"/>
                <w:color w:val="000000" w:themeColor="text1"/>
                <w:sz w:val="20"/>
                <w:szCs w:val="20"/>
                <w:lang w:val="en-US"/>
              </w:rPr>
              <w:t xml:space="preserve"> </w:t>
            </w:r>
            <w:r w:rsidR="0004382C" w:rsidRPr="00133098">
              <w:rPr>
                <w:rFonts w:asciiTheme="minorHAnsi" w:hAnsiTheme="minorHAnsi" w:cs="Times New Roman"/>
                <w:color w:val="000000" w:themeColor="text1"/>
                <w:sz w:val="20"/>
                <w:szCs w:val="20"/>
                <w:lang w:val="en-US"/>
              </w:rPr>
              <w:t>is</w:t>
            </w:r>
            <w:r w:rsidRPr="00133098">
              <w:rPr>
                <w:rFonts w:asciiTheme="minorHAnsi" w:hAnsiTheme="minorHAnsi" w:cs="Times New Roman"/>
                <w:color w:val="000000" w:themeColor="text1"/>
                <w:sz w:val="20"/>
                <w:szCs w:val="20"/>
                <w:lang w:val="en-US"/>
              </w:rPr>
              <w:t xml:space="preserve"> established with 0.5 FTEs </w:t>
            </w:r>
            <w:r w:rsidR="0004382C" w:rsidRPr="00133098">
              <w:rPr>
                <w:rFonts w:asciiTheme="minorHAnsi" w:hAnsiTheme="minorHAnsi" w:cs="Times New Roman"/>
                <w:color w:val="000000" w:themeColor="text1"/>
                <w:sz w:val="20"/>
                <w:szCs w:val="20"/>
                <w:lang w:val="en-US"/>
              </w:rPr>
              <w:t xml:space="preserve">and three to five 0.2 FTEs student </w:t>
            </w:r>
            <w:r w:rsidRPr="00133098">
              <w:rPr>
                <w:rFonts w:asciiTheme="minorHAnsi" w:hAnsiTheme="minorHAnsi" w:cs="Times New Roman"/>
                <w:color w:val="000000" w:themeColor="text1"/>
                <w:sz w:val="20"/>
                <w:szCs w:val="20"/>
                <w:lang w:val="en-US"/>
              </w:rPr>
              <w:t>ass</w:t>
            </w:r>
            <w:r w:rsidR="0004382C" w:rsidRPr="00133098">
              <w:rPr>
                <w:rFonts w:asciiTheme="minorHAnsi" w:hAnsiTheme="minorHAnsi" w:cs="Times New Roman"/>
                <w:color w:val="000000" w:themeColor="text1"/>
                <w:sz w:val="20"/>
                <w:szCs w:val="20"/>
                <w:lang w:val="en-US"/>
              </w:rPr>
              <w:t>istants</w:t>
            </w:r>
            <w:r w:rsidRPr="00133098">
              <w:rPr>
                <w:rFonts w:asciiTheme="minorHAnsi" w:hAnsiTheme="minorHAnsi" w:cs="Times New Roman"/>
                <w:color w:val="000000" w:themeColor="text1"/>
                <w:sz w:val="20"/>
                <w:szCs w:val="20"/>
                <w:lang w:val="en-US"/>
              </w:rPr>
              <w:t xml:space="preserve"> to actively involve and support students in sustainability projects on campus and in education.</w:t>
            </w:r>
          </w:p>
        </w:tc>
        <w:tc>
          <w:tcPr>
            <w:tcW w:w="1614" w:type="dxa"/>
          </w:tcPr>
          <w:p w14:paraId="759DFB02"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All SDGs, but with regard to communication and interest, accents (central themes) are possible.</w:t>
            </w:r>
          </w:p>
        </w:tc>
        <w:tc>
          <w:tcPr>
            <w:tcW w:w="1240" w:type="dxa"/>
          </w:tcPr>
          <w:p w14:paraId="48B3654D"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At the end of 2019</w:t>
            </w:r>
          </w:p>
        </w:tc>
        <w:tc>
          <w:tcPr>
            <w:tcW w:w="1577" w:type="dxa"/>
          </w:tcPr>
          <w:p w14:paraId="25421244" w14:textId="3A17B868" w:rsidR="00C508C0" w:rsidRPr="00133098" w:rsidRDefault="00C326AF" w:rsidP="00C86F2E">
            <w:pPr>
              <w:rPr>
                <w:rFonts w:asciiTheme="minorHAnsi" w:hAnsiTheme="minorHAnsi"/>
                <w:sz w:val="20"/>
                <w:szCs w:val="20"/>
                <w:lang w:val="en-US"/>
              </w:rPr>
            </w:pPr>
            <w:r w:rsidRPr="00133098">
              <w:rPr>
                <w:rFonts w:asciiTheme="minorHAnsi" w:hAnsiTheme="minorHAnsi"/>
                <w:sz w:val="20"/>
                <w:szCs w:val="20"/>
                <w:lang w:val="en-US"/>
              </w:rPr>
              <w:t>Sustainability Team</w:t>
            </w:r>
            <w:r w:rsidR="00C508C0" w:rsidRPr="00133098">
              <w:rPr>
                <w:rFonts w:asciiTheme="minorHAnsi" w:hAnsiTheme="minorHAnsi"/>
                <w:sz w:val="20"/>
                <w:szCs w:val="20"/>
                <w:lang w:val="en-US"/>
              </w:rPr>
              <w:t xml:space="preserve"> in collaboration with FS and AS</w:t>
            </w:r>
          </w:p>
        </w:tc>
        <w:tc>
          <w:tcPr>
            <w:tcW w:w="1556" w:type="dxa"/>
          </w:tcPr>
          <w:p w14:paraId="72C385A1" w14:textId="5F8F30F5"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 xml:space="preserve">Within </w:t>
            </w:r>
            <w:r w:rsidR="0004382C" w:rsidRPr="00133098">
              <w:rPr>
                <w:rFonts w:asciiTheme="minorHAnsi" w:hAnsiTheme="minorHAnsi"/>
                <w:sz w:val="20"/>
                <w:szCs w:val="20"/>
                <w:lang w:val="en-US"/>
              </w:rPr>
              <w:t xml:space="preserve">the </w:t>
            </w:r>
            <w:r w:rsidRPr="00133098">
              <w:rPr>
                <w:rFonts w:asciiTheme="minorHAnsi" w:hAnsiTheme="minorHAnsi"/>
                <w:sz w:val="20"/>
                <w:szCs w:val="20"/>
                <w:lang w:val="en-US"/>
              </w:rPr>
              <w:t xml:space="preserve">existing </w:t>
            </w:r>
            <w:r w:rsidR="00C776BF" w:rsidRPr="00133098">
              <w:rPr>
                <w:rFonts w:asciiTheme="minorHAnsi" w:hAnsiTheme="minorHAnsi"/>
                <w:sz w:val="20"/>
                <w:szCs w:val="20"/>
                <w:lang w:val="en-US"/>
              </w:rPr>
              <w:t xml:space="preserve">Sustainability Program </w:t>
            </w:r>
            <w:r w:rsidR="00C776BF">
              <w:rPr>
                <w:rFonts w:asciiTheme="minorHAnsi" w:hAnsiTheme="minorHAnsi"/>
                <w:sz w:val="20"/>
                <w:szCs w:val="20"/>
                <w:lang w:val="en-US"/>
              </w:rPr>
              <w:t>budget</w:t>
            </w:r>
          </w:p>
          <w:p w14:paraId="51EA63E7"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Accommodation in consultation with FS</w:t>
            </w:r>
          </w:p>
        </w:tc>
      </w:tr>
      <w:tr w:rsidR="00C508C0" w:rsidRPr="00755F3F" w14:paraId="2491963B" w14:textId="77777777" w:rsidTr="00F47F5C">
        <w:tc>
          <w:tcPr>
            <w:tcW w:w="3226" w:type="dxa"/>
          </w:tcPr>
          <w:p w14:paraId="424D41D6" w14:textId="0583006B" w:rsidR="00C508C0" w:rsidRPr="00133098" w:rsidRDefault="00C508C0" w:rsidP="0004382C">
            <w:pPr>
              <w:pStyle w:val="ListParagraph"/>
              <w:numPr>
                <w:ilvl w:val="0"/>
                <w:numId w:val="10"/>
              </w:numPr>
              <w:ind w:left="313" w:hanging="313"/>
              <w:rPr>
                <w:rFonts w:asciiTheme="minorHAnsi" w:hAnsiTheme="minorHAnsi" w:cs="Times New Roman"/>
                <w:sz w:val="20"/>
                <w:szCs w:val="20"/>
                <w:lang w:val="en-US"/>
              </w:rPr>
            </w:pPr>
            <w:r w:rsidRPr="00133098">
              <w:rPr>
                <w:rFonts w:asciiTheme="minorHAnsi" w:hAnsiTheme="minorHAnsi" w:cs="Times New Roman"/>
                <w:sz w:val="20"/>
                <w:szCs w:val="20"/>
                <w:lang w:val="en-US"/>
              </w:rPr>
              <w:t xml:space="preserve">A </w:t>
            </w:r>
            <w:r w:rsidR="0004382C" w:rsidRPr="00133098">
              <w:rPr>
                <w:rFonts w:asciiTheme="minorHAnsi" w:hAnsiTheme="minorHAnsi" w:cs="Times New Roman"/>
                <w:b/>
                <w:sz w:val="20"/>
                <w:szCs w:val="20"/>
                <w:lang w:val="en-US"/>
              </w:rPr>
              <w:t>Healthy Campus</w:t>
            </w:r>
            <w:r w:rsidRPr="00133098">
              <w:rPr>
                <w:rFonts w:asciiTheme="minorHAnsi" w:hAnsiTheme="minorHAnsi" w:cs="Times New Roman"/>
                <w:sz w:val="20"/>
                <w:szCs w:val="20"/>
                <w:lang w:val="en-US"/>
              </w:rPr>
              <w:t xml:space="preserve"> program is developed for a healthy, sustainable</w:t>
            </w:r>
            <w:r w:rsidR="0004382C" w:rsidRPr="00133098">
              <w:rPr>
                <w:rFonts w:asciiTheme="minorHAnsi" w:hAnsiTheme="minorHAnsi" w:cs="Times New Roman"/>
                <w:sz w:val="20"/>
                <w:szCs w:val="20"/>
                <w:lang w:val="en-US"/>
              </w:rPr>
              <w:t>, and safe study and work</w:t>
            </w:r>
            <w:r w:rsidRPr="00133098">
              <w:rPr>
                <w:rFonts w:asciiTheme="minorHAnsi" w:hAnsiTheme="minorHAnsi" w:cs="Times New Roman"/>
                <w:sz w:val="20"/>
                <w:szCs w:val="20"/>
                <w:lang w:val="en-US"/>
              </w:rPr>
              <w:t xml:space="preserve"> climate (physical and mental). </w:t>
            </w:r>
          </w:p>
        </w:tc>
        <w:tc>
          <w:tcPr>
            <w:tcW w:w="1614" w:type="dxa"/>
          </w:tcPr>
          <w:p w14:paraId="28E380A4" w14:textId="7208A046" w:rsidR="00C508C0" w:rsidRPr="00133098" w:rsidRDefault="00C508C0" w:rsidP="00C86F2E">
            <w:pPr>
              <w:rPr>
                <w:rFonts w:asciiTheme="minorHAnsi" w:hAnsiTheme="minorHAnsi"/>
                <w:sz w:val="20"/>
                <w:szCs w:val="20"/>
                <w:lang w:val="en-US"/>
              </w:rPr>
            </w:pPr>
            <w:r w:rsidRPr="00133098">
              <w:rPr>
                <w:rFonts w:asciiTheme="minorHAnsi" w:eastAsia="Times New Roman" w:hAnsiTheme="minorHAnsi"/>
                <w:color w:val="000000"/>
                <w:sz w:val="20"/>
                <w:szCs w:val="20"/>
                <w:lang w:val="en-US"/>
              </w:rPr>
              <w:t>S</w:t>
            </w:r>
            <w:r w:rsidR="0004382C" w:rsidRPr="00133098">
              <w:rPr>
                <w:rFonts w:asciiTheme="minorHAnsi" w:eastAsia="Times New Roman" w:hAnsiTheme="minorHAnsi"/>
                <w:color w:val="000000"/>
                <w:sz w:val="20"/>
                <w:szCs w:val="20"/>
                <w:lang w:val="en-US"/>
              </w:rPr>
              <w:t>DGs 3, 6, 12</w:t>
            </w:r>
          </w:p>
        </w:tc>
        <w:tc>
          <w:tcPr>
            <w:tcW w:w="1240" w:type="dxa"/>
          </w:tcPr>
          <w:p w14:paraId="3ACADB83"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At the end of 2019</w:t>
            </w:r>
          </w:p>
        </w:tc>
        <w:tc>
          <w:tcPr>
            <w:tcW w:w="1577" w:type="dxa"/>
          </w:tcPr>
          <w:p w14:paraId="1353F274" w14:textId="732370E1"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 xml:space="preserve">FS and HR with </w:t>
            </w:r>
            <w:r w:rsidR="0004382C" w:rsidRPr="00133098">
              <w:rPr>
                <w:rFonts w:asciiTheme="minorHAnsi" w:hAnsiTheme="minorHAnsi"/>
                <w:sz w:val="20"/>
                <w:szCs w:val="20"/>
                <w:lang w:val="en-US"/>
              </w:rPr>
              <w:t xml:space="preserve">the support of the </w:t>
            </w:r>
            <w:r w:rsidR="00C326AF" w:rsidRPr="00133098">
              <w:rPr>
                <w:rFonts w:asciiTheme="minorHAnsi" w:hAnsiTheme="minorHAnsi"/>
                <w:sz w:val="20"/>
                <w:szCs w:val="20"/>
                <w:lang w:val="en-US"/>
              </w:rPr>
              <w:t>Sustainability Team</w:t>
            </w:r>
          </w:p>
        </w:tc>
        <w:tc>
          <w:tcPr>
            <w:tcW w:w="1556" w:type="dxa"/>
          </w:tcPr>
          <w:p w14:paraId="16891905" w14:textId="58819FAF"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Depends on the content of the program</w:t>
            </w:r>
          </w:p>
        </w:tc>
      </w:tr>
      <w:tr w:rsidR="00C508C0" w:rsidRPr="00755F3F" w14:paraId="31A32F2E" w14:textId="77777777" w:rsidTr="00F47F5C">
        <w:tc>
          <w:tcPr>
            <w:tcW w:w="3226" w:type="dxa"/>
          </w:tcPr>
          <w:p w14:paraId="003D1EDE" w14:textId="79BCE04E" w:rsidR="00C508C0" w:rsidRPr="00133098" w:rsidRDefault="00C508C0" w:rsidP="0004382C">
            <w:pPr>
              <w:pStyle w:val="ListParagraph"/>
              <w:numPr>
                <w:ilvl w:val="0"/>
                <w:numId w:val="10"/>
              </w:numPr>
              <w:ind w:left="313" w:hanging="313"/>
              <w:rPr>
                <w:rFonts w:asciiTheme="minorHAnsi" w:hAnsiTheme="minorHAnsi" w:cs="Times New Roman"/>
                <w:sz w:val="20"/>
                <w:szCs w:val="20"/>
                <w:lang w:val="en-US"/>
              </w:rPr>
            </w:pPr>
            <w:r w:rsidRPr="00133098">
              <w:rPr>
                <w:rFonts w:asciiTheme="minorHAnsi" w:hAnsiTheme="minorHAnsi" w:cs="Times New Roman"/>
                <w:b/>
                <w:sz w:val="20"/>
                <w:szCs w:val="20"/>
                <w:lang w:val="en-US"/>
              </w:rPr>
              <w:t>Human rights</w:t>
            </w:r>
            <w:r w:rsidRPr="00133098">
              <w:rPr>
                <w:rFonts w:asciiTheme="minorHAnsi" w:hAnsiTheme="minorHAnsi" w:cs="Times New Roman"/>
                <w:sz w:val="20"/>
                <w:szCs w:val="20"/>
                <w:lang w:val="en-US"/>
              </w:rPr>
              <w:t xml:space="preserve"> are given attention on campus in purchasing policy and when entering into </w:t>
            </w:r>
            <w:r w:rsidR="0004382C" w:rsidRPr="00133098">
              <w:rPr>
                <w:rFonts w:asciiTheme="minorHAnsi" w:hAnsiTheme="minorHAnsi" w:cs="Times New Roman"/>
                <w:sz w:val="20"/>
                <w:szCs w:val="20"/>
                <w:lang w:val="en-US"/>
              </w:rPr>
              <w:t>collaborations</w:t>
            </w:r>
            <w:r w:rsidRPr="00133098">
              <w:rPr>
                <w:rFonts w:asciiTheme="minorHAnsi" w:hAnsiTheme="minorHAnsi" w:cs="Times New Roman"/>
                <w:sz w:val="20"/>
                <w:szCs w:val="20"/>
                <w:lang w:val="en-US"/>
              </w:rPr>
              <w:t xml:space="preserve"> or partnerships with </w:t>
            </w:r>
            <w:r w:rsidR="0004382C" w:rsidRPr="00133098">
              <w:rPr>
                <w:rFonts w:asciiTheme="minorHAnsi" w:hAnsiTheme="minorHAnsi" w:cs="Times New Roman"/>
                <w:sz w:val="20"/>
                <w:szCs w:val="20"/>
                <w:lang w:val="en-US"/>
              </w:rPr>
              <w:t>international</w:t>
            </w:r>
            <w:r w:rsidRPr="00133098">
              <w:rPr>
                <w:rFonts w:asciiTheme="minorHAnsi" w:hAnsiTheme="minorHAnsi" w:cs="Times New Roman"/>
                <w:sz w:val="20"/>
                <w:szCs w:val="20"/>
                <w:lang w:val="en-US"/>
              </w:rPr>
              <w:t xml:space="preserve"> knowledge institutes, etc.</w:t>
            </w:r>
          </w:p>
        </w:tc>
        <w:tc>
          <w:tcPr>
            <w:tcW w:w="1614" w:type="dxa"/>
          </w:tcPr>
          <w:p w14:paraId="43D5DE6D" w14:textId="030793FB" w:rsidR="00C508C0" w:rsidRPr="00133098" w:rsidRDefault="00C508C0" w:rsidP="0004382C">
            <w:pPr>
              <w:rPr>
                <w:rFonts w:asciiTheme="minorHAnsi" w:hAnsiTheme="minorHAnsi"/>
                <w:sz w:val="20"/>
                <w:szCs w:val="20"/>
                <w:lang w:val="en-US"/>
              </w:rPr>
            </w:pPr>
            <w:r w:rsidRPr="00133098">
              <w:rPr>
                <w:rFonts w:asciiTheme="minorHAnsi" w:eastAsia="Times New Roman" w:hAnsiTheme="minorHAnsi"/>
                <w:color w:val="000000"/>
                <w:sz w:val="20"/>
                <w:szCs w:val="20"/>
                <w:lang w:val="en-US"/>
              </w:rPr>
              <w:t xml:space="preserve">SDG 16, but </w:t>
            </w:r>
            <w:r w:rsidR="0004382C" w:rsidRPr="00133098">
              <w:rPr>
                <w:rFonts w:asciiTheme="minorHAnsi" w:eastAsia="Times New Roman" w:hAnsiTheme="minorHAnsi"/>
                <w:color w:val="000000"/>
                <w:sz w:val="20"/>
                <w:szCs w:val="20"/>
                <w:lang w:val="en-US"/>
              </w:rPr>
              <w:t>also SDGs 1 to 6, 8, 10, 13 to 15</w:t>
            </w:r>
          </w:p>
        </w:tc>
        <w:tc>
          <w:tcPr>
            <w:tcW w:w="1240" w:type="dxa"/>
          </w:tcPr>
          <w:p w14:paraId="7EC2C2C7" w14:textId="375BA94B" w:rsidR="00C508C0" w:rsidRPr="00133098" w:rsidRDefault="003F2CBA" w:rsidP="00C86F2E">
            <w:pPr>
              <w:rPr>
                <w:rFonts w:asciiTheme="minorHAnsi" w:hAnsiTheme="minorHAnsi"/>
                <w:sz w:val="20"/>
                <w:szCs w:val="20"/>
                <w:lang w:val="en-US"/>
              </w:rPr>
            </w:pPr>
            <w:r w:rsidRPr="00133098">
              <w:rPr>
                <w:rFonts w:asciiTheme="minorHAnsi" w:hAnsiTheme="minorHAnsi"/>
                <w:sz w:val="20"/>
                <w:szCs w:val="20"/>
                <w:lang w:val="en-US"/>
              </w:rPr>
              <w:t>Ongoing</w:t>
            </w:r>
          </w:p>
        </w:tc>
        <w:tc>
          <w:tcPr>
            <w:tcW w:w="1577" w:type="dxa"/>
          </w:tcPr>
          <w:p w14:paraId="10B749F3" w14:textId="3A195DB5" w:rsidR="00C508C0" w:rsidRPr="00133098" w:rsidRDefault="00C508C0" w:rsidP="0004382C">
            <w:pPr>
              <w:rPr>
                <w:rFonts w:asciiTheme="minorHAnsi" w:hAnsiTheme="minorHAnsi"/>
                <w:sz w:val="20"/>
                <w:szCs w:val="20"/>
                <w:lang w:val="en-US"/>
              </w:rPr>
            </w:pPr>
            <w:r w:rsidRPr="00133098">
              <w:rPr>
                <w:rFonts w:asciiTheme="minorHAnsi" w:hAnsiTheme="minorHAnsi"/>
                <w:sz w:val="20"/>
                <w:szCs w:val="20"/>
                <w:lang w:val="en-US"/>
              </w:rPr>
              <w:t xml:space="preserve">All </w:t>
            </w:r>
            <w:r w:rsidR="00B6380D" w:rsidRPr="00133098">
              <w:rPr>
                <w:rFonts w:asciiTheme="minorHAnsi" w:hAnsiTheme="minorHAnsi"/>
                <w:sz w:val="20"/>
                <w:szCs w:val="20"/>
                <w:lang w:val="en-US"/>
              </w:rPr>
              <w:t>Schools</w:t>
            </w:r>
            <w:r w:rsidRPr="00133098">
              <w:rPr>
                <w:rFonts w:asciiTheme="minorHAnsi" w:hAnsiTheme="minorHAnsi"/>
                <w:sz w:val="20"/>
                <w:szCs w:val="20"/>
                <w:lang w:val="en-US"/>
              </w:rPr>
              <w:t xml:space="preserve"> but </w:t>
            </w:r>
            <w:r w:rsidR="0004382C" w:rsidRPr="00133098">
              <w:rPr>
                <w:rFonts w:asciiTheme="minorHAnsi" w:hAnsiTheme="minorHAnsi"/>
                <w:sz w:val="20"/>
                <w:szCs w:val="20"/>
                <w:lang w:val="en-US"/>
              </w:rPr>
              <w:t xml:space="preserve">As for </w:t>
            </w:r>
            <w:r w:rsidRPr="00133098">
              <w:rPr>
                <w:rFonts w:asciiTheme="minorHAnsi" w:hAnsiTheme="minorHAnsi"/>
                <w:sz w:val="20"/>
                <w:szCs w:val="20"/>
                <w:lang w:val="en-US"/>
              </w:rPr>
              <w:t xml:space="preserve">central policy </w:t>
            </w:r>
            <w:r w:rsidR="0004382C" w:rsidRPr="00133098">
              <w:rPr>
                <w:rFonts w:asciiTheme="minorHAnsi" w:hAnsiTheme="minorHAnsi"/>
                <w:sz w:val="20"/>
                <w:szCs w:val="20"/>
                <w:lang w:val="en-US"/>
              </w:rPr>
              <w:t>development</w:t>
            </w:r>
          </w:p>
        </w:tc>
        <w:tc>
          <w:tcPr>
            <w:tcW w:w="1556" w:type="dxa"/>
          </w:tcPr>
          <w:p w14:paraId="629CBA47" w14:textId="61212E09"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 xml:space="preserve">Within </w:t>
            </w:r>
            <w:r w:rsidR="0004382C" w:rsidRPr="00133098">
              <w:rPr>
                <w:rFonts w:asciiTheme="minorHAnsi" w:hAnsiTheme="minorHAnsi"/>
                <w:sz w:val="20"/>
                <w:szCs w:val="20"/>
                <w:lang w:val="en-US"/>
              </w:rPr>
              <w:t xml:space="preserve">the </w:t>
            </w:r>
            <w:r w:rsidRPr="00133098">
              <w:rPr>
                <w:rFonts w:asciiTheme="minorHAnsi" w:hAnsiTheme="minorHAnsi"/>
                <w:sz w:val="20"/>
                <w:szCs w:val="20"/>
                <w:lang w:val="en-US"/>
              </w:rPr>
              <w:t>existing budget</w:t>
            </w:r>
            <w:r w:rsidR="0004382C" w:rsidRPr="00133098">
              <w:rPr>
                <w:rFonts w:asciiTheme="minorHAnsi" w:hAnsiTheme="minorHAnsi"/>
                <w:sz w:val="20"/>
                <w:szCs w:val="20"/>
                <w:lang w:val="en-US"/>
              </w:rPr>
              <w:t>s</w:t>
            </w:r>
            <w:r w:rsidRPr="00133098">
              <w:rPr>
                <w:rFonts w:asciiTheme="minorHAnsi" w:hAnsiTheme="minorHAnsi"/>
                <w:sz w:val="20"/>
                <w:szCs w:val="20"/>
                <w:lang w:val="en-US"/>
              </w:rPr>
              <w:t xml:space="preserve"> but requires extra capacity and knowledge building</w:t>
            </w:r>
          </w:p>
        </w:tc>
      </w:tr>
      <w:tr w:rsidR="00C508C0" w:rsidRPr="00755F3F" w14:paraId="21BD3018" w14:textId="77777777" w:rsidTr="00F47F5C">
        <w:tc>
          <w:tcPr>
            <w:tcW w:w="3226" w:type="dxa"/>
          </w:tcPr>
          <w:p w14:paraId="5C55B513" w14:textId="0A9EEA87" w:rsidR="00C508C0" w:rsidRPr="00133098" w:rsidRDefault="00CF0352" w:rsidP="00C86F2E">
            <w:pPr>
              <w:pStyle w:val="ListParagraph"/>
              <w:numPr>
                <w:ilvl w:val="0"/>
                <w:numId w:val="10"/>
              </w:numPr>
              <w:ind w:left="313" w:hanging="313"/>
              <w:rPr>
                <w:rFonts w:asciiTheme="minorHAnsi" w:hAnsiTheme="minorHAnsi" w:cs="Times New Roman"/>
                <w:sz w:val="20"/>
                <w:szCs w:val="20"/>
                <w:lang w:val="en-US"/>
              </w:rPr>
            </w:pPr>
            <w:r w:rsidRPr="00133098">
              <w:rPr>
                <w:rFonts w:asciiTheme="minorHAnsi" w:hAnsiTheme="minorHAnsi" w:cs="Times New Roman"/>
                <w:sz w:val="20"/>
                <w:szCs w:val="20"/>
                <w:lang w:val="en-US"/>
              </w:rPr>
              <w:t>Tilburg University</w:t>
            </w:r>
            <w:r w:rsidR="00C508C0" w:rsidRPr="00133098">
              <w:rPr>
                <w:rFonts w:asciiTheme="minorHAnsi" w:hAnsiTheme="minorHAnsi" w:cs="Times New Roman"/>
                <w:sz w:val="20"/>
                <w:szCs w:val="20"/>
                <w:lang w:val="en-US"/>
              </w:rPr>
              <w:t xml:space="preserve"> is actively committed to </w:t>
            </w:r>
            <w:r w:rsidR="00C508C0" w:rsidRPr="00133098">
              <w:rPr>
                <w:rFonts w:asciiTheme="minorHAnsi" w:hAnsiTheme="minorHAnsi" w:cs="Times New Roman"/>
                <w:b/>
                <w:sz w:val="20"/>
                <w:szCs w:val="20"/>
                <w:lang w:val="en-US"/>
              </w:rPr>
              <w:t>equality and diversity</w:t>
            </w:r>
            <w:r w:rsidR="00C508C0" w:rsidRPr="00133098">
              <w:rPr>
                <w:rFonts w:asciiTheme="minorHAnsi" w:hAnsiTheme="minorHAnsi" w:cs="Times New Roman"/>
                <w:sz w:val="20"/>
                <w:szCs w:val="20"/>
                <w:lang w:val="en-US"/>
              </w:rPr>
              <w:t xml:space="preserve"> with measurable goals</w:t>
            </w:r>
            <w:r w:rsidR="00C508C0" w:rsidRPr="00133098">
              <w:rPr>
                <w:rFonts w:asciiTheme="minorHAnsi" w:hAnsiTheme="minorHAnsi" w:cs="Times New Roman"/>
                <w:b/>
                <w:sz w:val="20"/>
                <w:szCs w:val="20"/>
                <w:lang w:val="en-US"/>
              </w:rPr>
              <w:t>.</w:t>
            </w:r>
          </w:p>
        </w:tc>
        <w:tc>
          <w:tcPr>
            <w:tcW w:w="1614" w:type="dxa"/>
          </w:tcPr>
          <w:p w14:paraId="5F109109" w14:textId="77777777" w:rsidR="00C508C0" w:rsidRPr="00133098" w:rsidRDefault="00C508C0" w:rsidP="00C86F2E">
            <w:pPr>
              <w:rPr>
                <w:rFonts w:asciiTheme="minorHAnsi" w:hAnsiTheme="minorHAnsi"/>
                <w:sz w:val="20"/>
                <w:szCs w:val="20"/>
                <w:lang w:val="en-US"/>
              </w:rPr>
            </w:pPr>
            <w:r w:rsidRPr="00133098">
              <w:rPr>
                <w:rFonts w:asciiTheme="minorHAnsi" w:eastAsia="Times New Roman" w:hAnsiTheme="minorHAnsi"/>
                <w:color w:val="000000"/>
                <w:sz w:val="20"/>
                <w:szCs w:val="20"/>
                <w:lang w:val="en-US"/>
              </w:rPr>
              <w:t>SDGs 5, 10</w:t>
            </w:r>
          </w:p>
        </w:tc>
        <w:tc>
          <w:tcPr>
            <w:tcW w:w="1240" w:type="dxa"/>
          </w:tcPr>
          <w:p w14:paraId="1998FF22" w14:textId="5D084F18" w:rsidR="00C508C0" w:rsidRPr="00133098" w:rsidRDefault="003F2CBA" w:rsidP="00C86F2E">
            <w:pPr>
              <w:rPr>
                <w:rFonts w:asciiTheme="minorHAnsi" w:hAnsiTheme="minorHAnsi"/>
                <w:sz w:val="20"/>
                <w:szCs w:val="20"/>
                <w:lang w:val="en-US"/>
              </w:rPr>
            </w:pPr>
            <w:r w:rsidRPr="00133098">
              <w:rPr>
                <w:rFonts w:asciiTheme="minorHAnsi" w:hAnsiTheme="minorHAnsi"/>
                <w:sz w:val="20"/>
                <w:szCs w:val="20"/>
                <w:lang w:val="en-US"/>
              </w:rPr>
              <w:t>Ongoing</w:t>
            </w:r>
          </w:p>
        </w:tc>
        <w:tc>
          <w:tcPr>
            <w:tcW w:w="1577" w:type="dxa"/>
          </w:tcPr>
          <w:p w14:paraId="1D806E4E" w14:textId="354A6484" w:rsidR="00C508C0" w:rsidRPr="00133098" w:rsidRDefault="0004382C" w:rsidP="00C86F2E">
            <w:pPr>
              <w:rPr>
                <w:rFonts w:asciiTheme="minorHAnsi" w:hAnsiTheme="minorHAnsi"/>
                <w:sz w:val="20"/>
                <w:szCs w:val="20"/>
                <w:lang w:val="en-US"/>
              </w:rPr>
            </w:pPr>
            <w:r w:rsidRPr="00133098">
              <w:rPr>
                <w:rFonts w:asciiTheme="minorHAnsi" w:hAnsiTheme="minorHAnsi"/>
                <w:sz w:val="20"/>
                <w:szCs w:val="20"/>
                <w:lang w:val="en-US"/>
              </w:rPr>
              <w:t xml:space="preserve">AS and HR with support of the </w:t>
            </w:r>
            <w:r w:rsidR="00C326AF" w:rsidRPr="00133098">
              <w:rPr>
                <w:rFonts w:asciiTheme="minorHAnsi" w:hAnsiTheme="minorHAnsi"/>
                <w:sz w:val="20"/>
                <w:szCs w:val="20"/>
                <w:lang w:val="en-US"/>
              </w:rPr>
              <w:t>Sustainability Team</w:t>
            </w:r>
          </w:p>
        </w:tc>
        <w:tc>
          <w:tcPr>
            <w:tcW w:w="1556" w:type="dxa"/>
          </w:tcPr>
          <w:p w14:paraId="63146D97" w14:textId="4FF13041" w:rsidR="00C508C0" w:rsidRPr="00133098" w:rsidRDefault="00C508C0" w:rsidP="00C776BF">
            <w:pPr>
              <w:rPr>
                <w:rFonts w:asciiTheme="minorHAnsi" w:hAnsiTheme="minorHAnsi"/>
                <w:sz w:val="20"/>
                <w:szCs w:val="20"/>
                <w:lang w:val="en-US"/>
              </w:rPr>
            </w:pPr>
            <w:r w:rsidRPr="00133098">
              <w:rPr>
                <w:rFonts w:asciiTheme="minorHAnsi" w:hAnsiTheme="minorHAnsi"/>
                <w:sz w:val="20"/>
                <w:szCs w:val="20"/>
                <w:lang w:val="en-US"/>
              </w:rPr>
              <w:t xml:space="preserve">Within </w:t>
            </w:r>
            <w:r w:rsidR="0004382C" w:rsidRPr="00133098">
              <w:rPr>
                <w:rFonts w:asciiTheme="minorHAnsi" w:hAnsiTheme="minorHAnsi"/>
                <w:sz w:val="20"/>
                <w:szCs w:val="20"/>
                <w:lang w:val="en-US"/>
              </w:rPr>
              <w:t xml:space="preserve">the </w:t>
            </w:r>
            <w:r w:rsidRPr="00133098">
              <w:rPr>
                <w:rFonts w:asciiTheme="minorHAnsi" w:hAnsiTheme="minorHAnsi"/>
                <w:sz w:val="20"/>
                <w:szCs w:val="20"/>
                <w:lang w:val="en-US"/>
              </w:rPr>
              <w:t xml:space="preserve">existing </w:t>
            </w:r>
            <w:r w:rsidR="00C776BF" w:rsidRPr="00133098">
              <w:rPr>
                <w:rFonts w:asciiTheme="minorHAnsi" w:hAnsiTheme="minorHAnsi"/>
                <w:sz w:val="20"/>
                <w:szCs w:val="20"/>
                <w:lang w:val="en-US"/>
              </w:rPr>
              <w:t xml:space="preserve">AS </w:t>
            </w:r>
            <w:r w:rsidRPr="00133098">
              <w:rPr>
                <w:rFonts w:asciiTheme="minorHAnsi" w:hAnsiTheme="minorHAnsi"/>
                <w:sz w:val="20"/>
                <w:szCs w:val="20"/>
                <w:lang w:val="en-US"/>
              </w:rPr>
              <w:t xml:space="preserve">budget </w:t>
            </w:r>
          </w:p>
        </w:tc>
      </w:tr>
      <w:tr w:rsidR="00C508C0" w:rsidRPr="00755F3F" w14:paraId="627D0F2A" w14:textId="77777777" w:rsidTr="00F47F5C">
        <w:tc>
          <w:tcPr>
            <w:tcW w:w="3226" w:type="dxa"/>
          </w:tcPr>
          <w:p w14:paraId="71EAD452" w14:textId="41F0E86F" w:rsidR="00C508C0" w:rsidRPr="00133098" w:rsidRDefault="00C508C0" w:rsidP="0004382C">
            <w:pPr>
              <w:pStyle w:val="ListParagraph"/>
              <w:numPr>
                <w:ilvl w:val="0"/>
                <w:numId w:val="10"/>
              </w:numPr>
              <w:ind w:left="313" w:hanging="313"/>
              <w:contextualSpacing/>
              <w:rPr>
                <w:rFonts w:asciiTheme="minorHAnsi" w:hAnsiTheme="minorHAnsi" w:cs="Times New Roman"/>
                <w:color w:val="000000" w:themeColor="text1"/>
                <w:sz w:val="20"/>
                <w:szCs w:val="20"/>
                <w:lang w:val="en-US"/>
              </w:rPr>
            </w:pPr>
            <w:r w:rsidRPr="00133098">
              <w:rPr>
                <w:rFonts w:asciiTheme="minorHAnsi" w:hAnsiTheme="minorHAnsi" w:cs="Times New Roman"/>
                <w:color w:val="000000" w:themeColor="text1"/>
                <w:sz w:val="20"/>
                <w:szCs w:val="20"/>
                <w:lang w:val="en-US"/>
              </w:rPr>
              <w:t xml:space="preserve">During the planning period, </w:t>
            </w:r>
            <w:r w:rsidR="00CF0352" w:rsidRPr="00133098">
              <w:rPr>
                <w:rFonts w:asciiTheme="minorHAnsi" w:hAnsiTheme="minorHAnsi" w:cs="Times New Roman"/>
                <w:color w:val="000000" w:themeColor="text1"/>
                <w:sz w:val="20"/>
                <w:szCs w:val="20"/>
                <w:lang w:val="en-US"/>
              </w:rPr>
              <w:t>Tilburg University</w:t>
            </w:r>
            <w:r w:rsidRPr="00133098">
              <w:rPr>
                <w:rFonts w:asciiTheme="minorHAnsi" w:hAnsiTheme="minorHAnsi" w:cs="Times New Roman"/>
                <w:color w:val="000000" w:themeColor="text1"/>
                <w:sz w:val="20"/>
                <w:szCs w:val="20"/>
                <w:lang w:val="en-US"/>
              </w:rPr>
              <w:t xml:space="preserve"> </w:t>
            </w:r>
            <w:r w:rsidR="0004382C" w:rsidRPr="00133098">
              <w:rPr>
                <w:rFonts w:asciiTheme="minorHAnsi" w:hAnsiTheme="minorHAnsi" w:cs="Times New Roman"/>
                <w:color w:val="000000" w:themeColor="text1"/>
                <w:sz w:val="20"/>
                <w:szCs w:val="20"/>
                <w:lang w:val="en-US"/>
              </w:rPr>
              <w:t>will take</w:t>
            </w:r>
            <w:r w:rsidRPr="00133098">
              <w:rPr>
                <w:rFonts w:asciiTheme="minorHAnsi" w:hAnsiTheme="minorHAnsi" w:cs="Times New Roman"/>
                <w:color w:val="000000" w:themeColor="text1"/>
                <w:sz w:val="20"/>
                <w:szCs w:val="20"/>
                <w:lang w:val="en-US"/>
              </w:rPr>
              <w:t xml:space="preserve"> the necessary measures to be on course for the ambition to </w:t>
            </w:r>
            <w:r w:rsidRPr="00133098">
              <w:rPr>
                <w:rFonts w:asciiTheme="minorHAnsi" w:hAnsiTheme="minorHAnsi" w:cs="Times New Roman"/>
                <w:b/>
                <w:color w:val="000000" w:themeColor="text1"/>
                <w:sz w:val="20"/>
                <w:szCs w:val="20"/>
                <w:lang w:val="en-US"/>
              </w:rPr>
              <w:t>stop using fossil fuels for</w:t>
            </w:r>
            <w:r w:rsidRPr="00133098">
              <w:rPr>
                <w:rFonts w:asciiTheme="minorHAnsi" w:hAnsiTheme="minorHAnsi" w:cs="Times New Roman"/>
                <w:color w:val="000000" w:themeColor="text1"/>
                <w:sz w:val="20"/>
                <w:szCs w:val="20"/>
                <w:lang w:val="en-US"/>
              </w:rPr>
              <w:t xml:space="preserve"> energy purposes</w:t>
            </w:r>
            <w:r w:rsidRPr="00133098">
              <w:rPr>
                <w:rFonts w:asciiTheme="minorHAnsi" w:hAnsiTheme="minorHAnsi" w:cs="Times New Roman"/>
                <w:b/>
                <w:color w:val="000000" w:themeColor="text1"/>
                <w:sz w:val="20"/>
                <w:szCs w:val="20"/>
                <w:lang w:val="en-US"/>
              </w:rPr>
              <w:t xml:space="preserve"> by 2025</w:t>
            </w:r>
            <w:r w:rsidRPr="00133098">
              <w:rPr>
                <w:rFonts w:asciiTheme="minorHAnsi" w:hAnsiTheme="minorHAnsi" w:cs="Times New Roman"/>
                <w:color w:val="000000" w:themeColor="text1"/>
                <w:sz w:val="20"/>
                <w:szCs w:val="20"/>
                <w:lang w:val="en-US"/>
              </w:rPr>
              <w:t>.</w:t>
            </w:r>
          </w:p>
        </w:tc>
        <w:tc>
          <w:tcPr>
            <w:tcW w:w="1614" w:type="dxa"/>
          </w:tcPr>
          <w:p w14:paraId="58E03231" w14:textId="77777777" w:rsidR="00C508C0" w:rsidRPr="00133098" w:rsidRDefault="00C508C0" w:rsidP="00C86F2E">
            <w:pPr>
              <w:rPr>
                <w:rFonts w:asciiTheme="minorHAnsi" w:hAnsiTheme="minorHAnsi"/>
                <w:sz w:val="20"/>
                <w:szCs w:val="20"/>
                <w:lang w:val="en-US"/>
              </w:rPr>
            </w:pPr>
            <w:r w:rsidRPr="00133098">
              <w:rPr>
                <w:rFonts w:asciiTheme="minorHAnsi" w:eastAsia="Times New Roman" w:hAnsiTheme="minorHAnsi"/>
                <w:color w:val="000000"/>
                <w:sz w:val="20"/>
                <w:szCs w:val="20"/>
                <w:lang w:val="en-US"/>
              </w:rPr>
              <w:t>SDGs 7 and 13</w:t>
            </w:r>
          </w:p>
        </w:tc>
        <w:tc>
          <w:tcPr>
            <w:tcW w:w="1240" w:type="dxa"/>
          </w:tcPr>
          <w:p w14:paraId="2BF26AED" w14:textId="53161C3C" w:rsidR="00C508C0" w:rsidRPr="00133098" w:rsidRDefault="003F2CBA" w:rsidP="00C86F2E">
            <w:pPr>
              <w:rPr>
                <w:rFonts w:asciiTheme="minorHAnsi" w:hAnsiTheme="minorHAnsi"/>
                <w:sz w:val="20"/>
                <w:szCs w:val="20"/>
                <w:lang w:val="en-US"/>
              </w:rPr>
            </w:pPr>
            <w:r w:rsidRPr="00133098">
              <w:rPr>
                <w:rFonts w:asciiTheme="minorHAnsi" w:hAnsiTheme="minorHAnsi"/>
                <w:sz w:val="20"/>
                <w:szCs w:val="20"/>
                <w:lang w:val="en-US"/>
              </w:rPr>
              <w:t>Ongoing</w:t>
            </w:r>
          </w:p>
        </w:tc>
        <w:tc>
          <w:tcPr>
            <w:tcW w:w="1577" w:type="dxa"/>
          </w:tcPr>
          <w:p w14:paraId="0DFCD9DF" w14:textId="68B19CD2" w:rsidR="00C508C0" w:rsidRPr="00133098" w:rsidRDefault="0004382C" w:rsidP="00C86F2E">
            <w:pPr>
              <w:rPr>
                <w:rFonts w:asciiTheme="minorHAnsi" w:hAnsiTheme="minorHAnsi"/>
                <w:sz w:val="20"/>
                <w:szCs w:val="20"/>
                <w:lang w:val="en-US"/>
              </w:rPr>
            </w:pPr>
            <w:r w:rsidRPr="00133098">
              <w:rPr>
                <w:rFonts w:asciiTheme="minorHAnsi" w:hAnsiTheme="minorHAnsi"/>
                <w:sz w:val="20"/>
                <w:szCs w:val="20"/>
                <w:lang w:val="en-US"/>
              </w:rPr>
              <w:t xml:space="preserve">FS with support of the </w:t>
            </w:r>
            <w:r w:rsidR="00C326AF" w:rsidRPr="00133098">
              <w:rPr>
                <w:rFonts w:asciiTheme="minorHAnsi" w:hAnsiTheme="minorHAnsi"/>
                <w:sz w:val="20"/>
                <w:szCs w:val="20"/>
                <w:lang w:val="en-US"/>
              </w:rPr>
              <w:t>Sustainability Team</w:t>
            </w:r>
          </w:p>
        </w:tc>
        <w:tc>
          <w:tcPr>
            <w:tcW w:w="1556" w:type="dxa"/>
          </w:tcPr>
          <w:p w14:paraId="383EF656" w14:textId="31C7B016" w:rsidR="00C508C0" w:rsidRPr="00133098" w:rsidRDefault="00C508C0" w:rsidP="00C776BF">
            <w:pPr>
              <w:rPr>
                <w:rFonts w:asciiTheme="minorHAnsi" w:hAnsiTheme="minorHAnsi"/>
                <w:sz w:val="20"/>
                <w:szCs w:val="20"/>
                <w:lang w:val="en-US"/>
              </w:rPr>
            </w:pPr>
            <w:r w:rsidRPr="00133098">
              <w:rPr>
                <w:rFonts w:asciiTheme="minorHAnsi" w:hAnsiTheme="minorHAnsi"/>
                <w:sz w:val="20"/>
                <w:szCs w:val="20"/>
                <w:lang w:val="en-US"/>
              </w:rPr>
              <w:t xml:space="preserve">Within </w:t>
            </w:r>
            <w:r w:rsidR="0004382C" w:rsidRPr="00133098">
              <w:rPr>
                <w:rFonts w:asciiTheme="minorHAnsi" w:hAnsiTheme="minorHAnsi"/>
                <w:sz w:val="20"/>
                <w:szCs w:val="20"/>
                <w:lang w:val="en-US"/>
              </w:rPr>
              <w:t xml:space="preserve">the </w:t>
            </w:r>
            <w:r w:rsidRPr="00133098">
              <w:rPr>
                <w:rFonts w:asciiTheme="minorHAnsi" w:hAnsiTheme="minorHAnsi"/>
                <w:sz w:val="20"/>
                <w:szCs w:val="20"/>
                <w:lang w:val="en-US"/>
              </w:rPr>
              <w:t xml:space="preserve">existing </w:t>
            </w:r>
            <w:r w:rsidR="00C776BF" w:rsidRPr="00133098">
              <w:rPr>
                <w:rFonts w:asciiTheme="minorHAnsi" w:hAnsiTheme="minorHAnsi"/>
                <w:sz w:val="20"/>
                <w:szCs w:val="20"/>
                <w:lang w:val="en-US"/>
              </w:rPr>
              <w:t xml:space="preserve">FS </w:t>
            </w:r>
            <w:r w:rsidRPr="00133098">
              <w:rPr>
                <w:rFonts w:asciiTheme="minorHAnsi" w:hAnsiTheme="minorHAnsi"/>
                <w:sz w:val="20"/>
                <w:szCs w:val="20"/>
                <w:lang w:val="en-US"/>
              </w:rPr>
              <w:t xml:space="preserve">budget </w:t>
            </w:r>
          </w:p>
        </w:tc>
      </w:tr>
      <w:tr w:rsidR="00C508C0" w:rsidRPr="00755F3F" w14:paraId="52AA0524" w14:textId="77777777" w:rsidTr="00F47F5C">
        <w:tc>
          <w:tcPr>
            <w:tcW w:w="3226" w:type="dxa"/>
          </w:tcPr>
          <w:p w14:paraId="72BBBADC" w14:textId="77777777" w:rsidR="00C508C0" w:rsidRPr="00133098" w:rsidRDefault="00C508C0" w:rsidP="00C86F2E">
            <w:pPr>
              <w:pStyle w:val="ListParagraph"/>
              <w:numPr>
                <w:ilvl w:val="0"/>
                <w:numId w:val="10"/>
              </w:numPr>
              <w:ind w:left="313" w:hanging="313"/>
              <w:rPr>
                <w:rFonts w:asciiTheme="minorHAnsi" w:hAnsiTheme="minorHAnsi" w:cs="Times New Roman"/>
                <w:sz w:val="20"/>
                <w:szCs w:val="20"/>
                <w:lang w:val="en-US"/>
              </w:rPr>
            </w:pPr>
            <w:r w:rsidRPr="00133098">
              <w:rPr>
                <w:rFonts w:asciiTheme="minorHAnsi" w:hAnsiTheme="minorHAnsi" w:cs="Times New Roman"/>
                <w:sz w:val="20"/>
                <w:szCs w:val="20"/>
                <w:lang w:val="en-US"/>
              </w:rPr>
              <w:t xml:space="preserve">For </w:t>
            </w:r>
            <w:r w:rsidRPr="00133098">
              <w:rPr>
                <w:rFonts w:asciiTheme="minorHAnsi" w:hAnsiTheme="minorHAnsi" w:cs="Times New Roman"/>
                <w:b/>
                <w:sz w:val="20"/>
                <w:szCs w:val="20"/>
                <w:lang w:val="en-US"/>
              </w:rPr>
              <w:t xml:space="preserve">Mobility, </w:t>
            </w:r>
            <w:r w:rsidRPr="00133098">
              <w:rPr>
                <w:rFonts w:asciiTheme="minorHAnsi" w:hAnsiTheme="minorHAnsi" w:cs="Times New Roman"/>
                <w:sz w:val="20"/>
                <w:szCs w:val="20"/>
                <w:lang w:val="en-US"/>
              </w:rPr>
              <w:t>a mobility plan will be drawn up and adopted with external support.</w:t>
            </w:r>
          </w:p>
        </w:tc>
        <w:tc>
          <w:tcPr>
            <w:tcW w:w="1614" w:type="dxa"/>
          </w:tcPr>
          <w:p w14:paraId="26FC8CC0" w14:textId="2C866837" w:rsidR="00C508C0" w:rsidRPr="00133098" w:rsidRDefault="00C508C0" w:rsidP="00C86F2E">
            <w:pPr>
              <w:rPr>
                <w:rFonts w:asciiTheme="minorHAnsi" w:hAnsiTheme="minorHAnsi"/>
                <w:sz w:val="20"/>
                <w:szCs w:val="20"/>
                <w:lang w:val="en-US"/>
              </w:rPr>
            </w:pPr>
            <w:r w:rsidRPr="00133098">
              <w:rPr>
                <w:rFonts w:asciiTheme="minorHAnsi" w:eastAsia="Times New Roman" w:hAnsiTheme="minorHAnsi"/>
                <w:color w:val="000000"/>
                <w:sz w:val="20"/>
                <w:szCs w:val="20"/>
                <w:lang w:val="en-US"/>
              </w:rPr>
              <w:t>SDGs 7, 9, 11</w:t>
            </w:r>
            <w:r w:rsidR="0004382C" w:rsidRPr="00133098">
              <w:rPr>
                <w:rFonts w:asciiTheme="minorHAnsi" w:eastAsia="Times New Roman" w:hAnsiTheme="minorHAnsi"/>
                <w:color w:val="000000"/>
                <w:sz w:val="20"/>
                <w:szCs w:val="20"/>
                <w:lang w:val="en-US"/>
              </w:rPr>
              <w:t>,</w:t>
            </w:r>
            <w:r w:rsidRPr="00133098">
              <w:rPr>
                <w:rFonts w:asciiTheme="minorHAnsi" w:eastAsia="Times New Roman" w:hAnsiTheme="minorHAnsi"/>
                <w:color w:val="000000"/>
                <w:sz w:val="20"/>
                <w:szCs w:val="20"/>
                <w:lang w:val="en-US"/>
              </w:rPr>
              <w:t xml:space="preserve"> and 13</w:t>
            </w:r>
          </w:p>
        </w:tc>
        <w:tc>
          <w:tcPr>
            <w:tcW w:w="1240" w:type="dxa"/>
          </w:tcPr>
          <w:p w14:paraId="41B05AEC"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At the end of 2019</w:t>
            </w:r>
          </w:p>
        </w:tc>
        <w:tc>
          <w:tcPr>
            <w:tcW w:w="1577" w:type="dxa"/>
          </w:tcPr>
          <w:p w14:paraId="259CD9EA" w14:textId="33E33D5B"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 xml:space="preserve">FS with </w:t>
            </w:r>
            <w:r w:rsidR="0004382C" w:rsidRPr="00133098">
              <w:rPr>
                <w:rFonts w:asciiTheme="minorHAnsi" w:hAnsiTheme="minorHAnsi"/>
                <w:sz w:val="20"/>
                <w:szCs w:val="20"/>
                <w:lang w:val="en-US"/>
              </w:rPr>
              <w:t xml:space="preserve">the support of the </w:t>
            </w:r>
            <w:r w:rsidR="00C326AF" w:rsidRPr="00133098">
              <w:rPr>
                <w:rFonts w:asciiTheme="minorHAnsi" w:hAnsiTheme="minorHAnsi"/>
                <w:sz w:val="20"/>
                <w:szCs w:val="20"/>
                <w:lang w:val="en-US"/>
              </w:rPr>
              <w:t>Sustainability Team</w:t>
            </w:r>
          </w:p>
        </w:tc>
        <w:tc>
          <w:tcPr>
            <w:tcW w:w="1556" w:type="dxa"/>
          </w:tcPr>
          <w:p w14:paraId="0D60B91B" w14:textId="013214D2"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Depending on the content of the mobility plan</w:t>
            </w:r>
            <w:r w:rsidR="00525FAF" w:rsidRPr="00133098">
              <w:rPr>
                <w:rFonts w:asciiTheme="minorHAnsi" w:hAnsiTheme="minorHAnsi"/>
                <w:sz w:val="20"/>
                <w:szCs w:val="20"/>
                <w:lang w:val="en-US"/>
              </w:rPr>
              <w:t>. Additional budget may be required.</w:t>
            </w:r>
          </w:p>
        </w:tc>
      </w:tr>
      <w:tr w:rsidR="00C508C0" w:rsidRPr="00755F3F" w14:paraId="18111621" w14:textId="77777777" w:rsidTr="00F47F5C">
        <w:tc>
          <w:tcPr>
            <w:tcW w:w="3226" w:type="dxa"/>
          </w:tcPr>
          <w:p w14:paraId="5F942917" w14:textId="77777777" w:rsidR="00C508C0" w:rsidRPr="00133098" w:rsidRDefault="00C508C0" w:rsidP="00C86F2E">
            <w:pPr>
              <w:pStyle w:val="ListParagraph"/>
              <w:numPr>
                <w:ilvl w:val="0"/>
                <w:numId w:val="10"/>
              </w:numPr>
              <w:ind w:left="313" w:hanging="313"/>
              <w:rPr>
                <w:rFonts w:asciiTheme="minorHAnsi" w:hAnsiTheme="minorHAnsi" w:cs="Times New Roman"/>
                <w:color w:val="000000" w:themeColor="text1"/>
                <w:sz w:val="20"/>
                <w:szCs w:val="20"/>
                <w:lang w:val="en-US"/>
              </w:rPr>
            </w:pPr>
            <w:r w:rsidRPr="00133098">
              <w:rPr>
                <w:rFonts w:asciiTheme="minorHAnsi" w:eastAsia="Times New Roman" w:hAnsiTheme="minorHAnsi" w:cs="Times New Roman"/>
                <w:color w:val="000000"/>
                <w:sz w:val="20"/>
                <w:szCs w:val="20"/>
                <w:lang w:val="en-US"/>
              </w:rPr>
              <w:t xml:space="preserve">The commitment to sustainability in </w:t>
            </w:r>
            <w:r w:rsidRPr="00133098">
              <w:rPr>
                <w:rFonts w:asciiTheme="minorHAnsi" w:eastAsia="Times New Roman" w:hAnsiTheme="minorHAnsi" w:cs="Times New Roman"/>
                <w:b/>
                <w:color w:val="000000"/>
                <w:sz w:val="20"/>
                <w:szCs w:val="20"/>
                <w:lang w:val="en-US"/>
              </w:rPr>
              <w:t>tenders</w:t>
            </w:r>
            <w:r w:rsidRPr="00133098">
              <w:rPr>
                <w:rFonts w:asciiTheme="minorHAnsi" w:eastAsia="Times New Roman" w:hAnsiTheme="minorHAnsi" w:cs="Times New Roman"/>
                <w:color w:val="000000"/>
                <w:sz w:val="20"/>
                <w:szCs w:val="20"/>
                <w:lang w:val="en-US"/>
              </w:rPr>
              <w:t xml:space="preserve"> will be strengthened and broadened to </w:t>
            </w:r>
            <w:r w:rsidRPr="00133098">
              <w:rPr>
                <w:rFonts w:asciiTheme="minorHAnsi" w:eastAsia="Times New Roman" w:hAnsiTheme="minorHAnsi" w:cs="Times New Roman"/>
                <w:color w:val="000000"/>
                <w:sz w:val="20"/>
                <w:szCs w:val="20"/>
                <w:lang w:val="en-US"/>
              </w:rPr>
              <w:lastRenderedPageBreak/>
              <w:t>include food-related procurement.</w:t>
            </w:r>
          </w:p>
        </w:tc>
        <w:tc>
          <w:tcPr>
            <w:tcW w:w="1614" w:type="dxa"/>
          </w:tcPr>
          <w:p w14:paraId="51F95097" w14:textId="4DF54C01" w:rsidR="00C508C0" w:rsidRPr="00133098" w:rsidRDefault="00C508C0" w:rsidP="00C86F2E">
            <w:pPr>
              <w:rPr>
                <w:rFonts w:asciiTheme="minorHAnsi" w:eastAsia="Times New Roman" w:hAnsiTheme="minorHAnsi"/>
                <w:color w:val="000000"/>
                <w:sz w:val="20"/>
                <w:szCs w:val="20"/>
                <w:lang w:val="en-US"/>
              </w:rPr>
            </w:pPr>
            <w:r w:rsidRPr="00133098">
              <w:rPr>
                <w:rFonts w:asciiTheme="minorHAnsi" w:eastAsia="Times New Roman" w:hAnsiTheme="minorHAnsi"/>
                <w:color w:val="000000"/>
                <w:sz w:val="20"/>
                <w:szCs w:val="20"/>
                <w:lang w:val="en-US"/>
              </w:rPr>
              <w:lastRenderedPageBreak/>
              <w:t>SDGs 2, 3</w:t>
            </w:r>
            <w:r w:rsidR="000F08C2" w:rsidRPr="00133098">
              <w:rPr>
                <w:rFonts w:asciiTheme="minorHAnsi" w:eastAsia="Times New Roman" w:hAnsiTheme="minorHAnsi"/>
                <w:color w:val="000000"/>
                <w:sz w:val="20"/>
                <w:szCs w:val="20"/>
                <w:lang w:val="en-US"/>
              </w:rPr>
              <w:t>,</w:t>
            </w:r>
            <w:r w:rsidRPr="00133098">
              <w:rPr>
                <w:rFonts w:asciiTheme="minorHAnsi" w:eastAsia="Times New Roman" w:hAnsiTheme="minorHAnsi"/>
                <w:color w:val="000000"/>
                <w:sz w:val="20"/>
                <w:szCs w:val="20"/>
                <w:lang w:val="en-US"/>
              </w:rPr>
              <w:t xml:space="preserve"> and 12</w:t>
            </w:r>
          </w:p>
        </w:tc>
        <w:tc>
          <w:tcPr>
            <w:tcW w:w="1240" w:type="dxa"/>
          </w:tcPr>
          <w:p w14:paraId="649586A5" w14:textId="26E823F4" w:rsidR="00C508C0" w:rsidRPr="00133098" w:rsidRDefault="003F2CBA" w:rsidP="00C86F2E">
            <w:pPr>
              <w:rPr>
                <w:rFonts w:asciiTheme="minorHAnsi" w:hAnsiTheme="minorHAnsi"/>
                <w:sz w:val="20"/>
                <w:szCs w:val="20"/>
                <w:lang w:val="en-US"/>
              </w:rPr>
            </w:pPr>
            <w:r w:rsidRPr="00133098">
              <w:rPr>
                <w:rFonts w:asciiTheme="minorHAnsi" w:hAnsiTheme="minorHAnsi"/>
                <w:sz w:val="20"/>
                <w:szCs w:val="20"/>
                <w:lang w:val="en-US"/>
              </w:rPr>
              <w:t>Ongoing</w:t>
            </w:r>
          </w:p>
        </w:tc>
        <w:tc>
          <w:tcPr>
            <w:tcW w:w="1577" w:type="dxa"/>
          </w:tcPr>
          <w:p w14:paraId="575B6752" w14:textId="21795443"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 xml:space="preserve">FS with </w:t>
            </w:r>
            <w:r w:rsidR="000F08C2" w:rsidRPr="00133098">
              <w:rPr>
                <w:rFonts w:asciiTheme="minorHAnsi" w:hAnsiTheme="minorHAnsi"/>
                <w:sz w:val="20"/>
                <w:szCs w:val="20"/>
                <w:lang w:val="en-US"/>
              </w:rPr>
              <w:t xml:space="preserve">the </w:t>
            </w:r>
            <w:r w:rsidRPr="00133098">
              <w:rPr>
                <w:rFonts w:asciiTheme="minorHAnsi" w:hAnsiTheme="minorHAnsi"/>
                <w:sz w:val="20"/>
                <w:szCs w:val="20"/>
                <w:lang w:val="en-US"/>
              </w:rPr>
              <w:t xml:space="preserve">support of </w:t>
            </w:r>
            <w:r w:rsidR="000F08C2" w:rsidRPr="00133098">
              <w:rPr>
                <w:rFonts w:asciiTheme="minorHAnsi" w:hAnsiTheme="minorHAnsi"/>
                <w:sz w:val="20"/>
                <w:szCs w:val="20"/>
                <w:lang w:val="en-US"/>
              </w:rPr>
              <w:t xml:space="preserve">the </w:t>
            </w:r>
            <w:r w:rsidR="00C326AF" w:rsidRPr="00133098">
              <w:rPr>
                <w:rFonts w:asciiTheme="minorHAnsi" w:hAnsiTheme="minorHAnsi"/>
                <w:sz w:val="20"/>
                <w:szCs w:val="20"/>
                <w:lang w:val="en-US"/>
              </w:rPr>
              <w:lastRenderedPageBreak/>
              <w:t>sustainability Team</w:t>
            </w:r>
          </w:p>
        </w:tc>
        <w:tc>
          <w:tcPr>
            <w:tcW w:w="1556" w:type="dxa"/>
          </w:tcPr>
          <w:p w14:paraId="68978689" w14:textId="6ECCD74B" w:rsidR="00C508C0" w:rsidRPr="00133098" w:rsidRDefault="00C508C0" w:rsidP="00C776BF">
            <w:pPr>
              <w:rPr>
                <w:rFonts w:asciiTheme="minorHAnsi" w:hAnsiTheme="minorHAnsi"/>
                <w:sz w:val="20"/>
                <w:szCs w:val="20"/>
                <w:lang w:val="en-US"/>
              </w:rPr>
            </w:pPr>
            <w:r w:rsidRPr="00133098">
              <w:rPr>
                <w:rFonts w:asciiTheme="minorHAnsi" w:hAnsiTheme="minorHAnsi"/>
                <w:sz w:val="20"/>
                <w:szCs w:val="20"/>
                <w:lang w:val="en-US"/>
              </w:rPr>
              <w:lastRenderedPageBreak/>
              <w:t xml:space="preserve">Within </w:t>
            </w:r>
            <w:r w:rsidR="000F08C2" w:rsidRPr="00133098">
              <w:rPr>
                <w:rFonts w:asciiTheme="minorHAnsi" w:hAnsiTheme="minorHAnsi"/>
                <w:sz w:val="20"/>
                <w:szCs w:val="20"/>
                <w:lang w:val="en-US"/>
              </w:rPr>
              <w:t xml:space="preserve">the </w:t>
            </w:r>
            <w:r w:rsidRPr="00133098">
              <w:rPr>
                <w:rFonts w:asciiTheme="minorHAnsi" w:hAnsiTheme="minorHAnsi"/>
                <w:sz w:val="20"/>
                <w:szCs w:val="20"/>
                <w:lang w:val="en-US"/>
              </w:rPr>
              <w:t xml:space="preserve">existing </w:t>
            </w:r>
            <w:r w:rsidR="00C776BF" w:rsidRPr="00133098">
              <w:rPr>
                <w:rFonts w:asciiTheme="minorHAnsi" w:hAnsiTheme="minorHAnsi"/>
                <w:sz w:val="20"/>
                <w:szCs w:val="20"/>
                <w:lang w:val="en-US"/>
              </w:rPr>
              <w:t xml:space="preserve">FS </w:t>
            </w:r>
            <w:r w:rsidRPr="00133098">
              <w:rPr>
                <w:rFonts w:asciiTheme="minorHAnsi" w:hAnsiTheme="minorHAnsi"/>
                <w:sz w:val="20"/>
                <w:szCs w:val="20"/>
                <w:lang w:val="en-US"/>
              </w:rPr>
              <w:t xml:space="preserve">budget but </w:t>
            </w:r>
            <w:r w:rsidRPr="00133098">
              <w:rPr>
                <w:rFonts w:asciiTheme="minorHAnsi" w:hAnsiTheme="minorHAnsi"/>
                <w:sz w:val="20"/>
                <w:szCs w:val="20"/>
                <w:lang w:val="en-US"/>
              </w:rPr>
              <w:lastRenderedPageBreak/>
              <w:t>requires additional capacity and knowledge building</w:t>
            </w:r>
          </w:p>
        </w:tc>
      </w:tr>
      <w:tr w:rsidR="000F08C2" w:rsidRPr="00755F3F" w14:paraId="5C378DDF" w14:textId="77777777" w:rsidTr="00F47F5C">
        <w:tc>
          <w:tcPr>
            <w:tcW w:w="3226" w:type="dxa"/>
          </w:tcPr>
          <w:p w14:paraId="19C391F5" w14:textId="49B513B0" w:rsidR="000F08C2" w:rsidRPr="00133098" w:rsidRDefault="000F08C2" w:rsidP="00C86F2E">
            <w:pPr>
              <w:pStyle w:val="ListParagraph"/>
              <w:numPr>
                <w:ilvl w:val="0"/>
                <w:numId w:val="10"/>
              </w:numPr>
              <w:ind w:left="313" w:hanging="313"/>
              <w:rPr>
                <w:rFonts w:asciiTheme="minorHAnsi" w:eastAsia="Times New Roman" w:hAnsiTheme="minorHAnsi" w:cs="Times New Roman"/>
                <w:color w:val="000000"/>
                <w:sz w:val="20"/>
                <w:szCs w:val="20"/>
                <w:lang w:val="en-US"/>
              </w:rPr>
            </w:pPr>
            <w:r w:rsidRPr="00133098">
              <w:rPr>
                <w:rFonts w:asciiTheme="minorHAnsi" w:eastAsia="Times New Roman" w:hAnsiTheme="minorHAnsi" w:cs="Times New Roman"/>
                <w:color w:val="000000"/>
                <w:sz w:val="20"/>
                <w:szCs w:val="20"/>
                <w:lang w:val="en-US"/>
              </w:rPr>
              <w:lastRenderedPageBreak/>
              <w:t xml:space="preserve">Tilburg University strives to prevent negative impacts on people and the environment as much as possible when </w:t>
            </w:r>
            <w:r w:rsidRPr="00133098">
              <w:rPr>
                <w:rFonts w:asciiTheme="minorHAnsi" w:eastAsia="Times New Roman" w:hAnsiTheme="minorHAnsi" w:cs="Times New Roman"/>
                <w:b/>
                <w:color w:val="000000"/>
                <w:sz w:val="20"/>
                <w:szCs w:val="20"/>
                <w:lang w:val="en-US"/>
              </w:rPr>
              <w:t>entering into partnerships, in purchasing and in asset management</w:t>
            </w:r>
            <w:r w:rsidRPr="00133098">
              <w:rPr>
                <w:rFonts w:asciiTheme="minorHAnsi" w:eastAsia="Times New Roman" w:hAnsiTheme="minorHAnsi" w:cs="Times New Roman"/>
                <w:color w:val="000000"/>
                <w:sz w:val="20"/>
                <w:szCs w:val="20"/>
                <w:lang w:val="en-US"/>
              </w:rPr>
              <w:t>, and—better still—to make an active contribution to solutions.</w:t>
            </w:r>
          </w:p>
        </w:tc>
        <w:tc>
          <w:tcPr>
            <w:tcW w:w="1614" w:type="dxa"/>
          </w:tcPr>
          <w:p w14:paraId="7EC31AB3" w14:textId="0BDAA3E7" w:rsidR="000F08C2" w:rsidRPr="00133098" w:rsidRDefault="000F08C2" w:rsidP="00C86F2E">
            <w:pPr>
              <w:rPr>
                <w:rFonts w:asciiTheme="minorHAnsi" w:eastAsia="Times New Roman" w:hAnsiTheme="minorHAnsi"/>
                <w:color w:val="000000"/>
                <w:sz w:val="20"/>
                <w:szCs w:val="20"/>
                <w:lang w:val="en-US"/>
              </w:rPr>
            </w:pPr>
            <w:r w:rsidRPr="00133098">
              <w:rPr>
                <w:rFonts w:asciiTheme="minorHAnsi" w:eastAsia="Times New Roman" w:hAnsiTheme="minorHAnsi"/>
                <w:color w:val="000000"/>
                <w:sz w:val="20"/>
                <w:szCs w:val="20"/>
                <w:lang w:val="en-US"/>
              </w:rPr>
              <w:t>All SDGs</w:t>
            </w:r>
          </w:p>
        </w:tc>
        <w:tc>
          <w:tcPr>
            <w:tcW w:w="1240" w:type="dxa"/>
          </w:tcPr>
          <w:p w14:paraId="1DE435CC" w14:textId="3859207B" w:rsidR="000F08C2" w:rsidRPr="00133098" w:rsidRDefault="000F08C2" w:rsidP="00C86F2E">
            <w:pPr>
              <w:rPr>
                <w:rFonts w:asciiTheme="minorHAnsi" w:hAnsiTheme="minorHAnsi"/>
                <w:sz w:val="20"/>
                <w:szCs w:val="20"/>
                <w:lang w:val="en-US"/>
              </w:rPr>
            </w:pPr>
            <w:r w:rsidRPr="00133098">
              <w:rPr>
                <w:rFonts w:asciiTheme="minorHAnsi" w:hAnsiTheme="minorHAnsi"/>
                <w:color w:val="000000"/>
                <w:sz w:val="20"/>
                <w:szCs w:val="20"/>
                <w:lang w:val="en-US"/>
              </w:rPr>
              <w:t>By the end of 2020 at the latest</w:t>
            </w:r>
          </w:p>
        </w:tc>
        <w:tc>
          <w:tcPr>
            <w:tcW w:w="1577" w:type="dxa"/>
          </w:tcPr>
          <w:p w14:paraId="56F094D2" w14:textId="7AD21A46" w:rsidR="000F08C2" w:rsidRPr="00133098" w:rsidRDefault="000F08C2" w:rsidP="000F08C2">
            <w:pPr>
              <w:rPr>
                <w:rFonts w:asciiTheme="minorHAnsi" w:hAnsiTheme="minorHAnsi"/>
                <w:sz w:val="20"/>
                <w:szCs w:val="20"/>
                <w:lang w:val="en-US"/>
              </w:rPr>
            </w:pPr>
            <w:r w:rsidRPr="00133098">
              <w:rPr>
                <w:rFonts w:asciiTheme="minorHAnsi" w:hAnsiTheme="minorHAnsi"/>
                <w:sz w:val="20"/>
                <w:szCs w:val="20"/>
                <w:lang w:val="en-US"/>
              </w:rPr>
              <w:t xml:space="preserve">AS and FS together with the </w:t>
            </w:r>
            <w:r w:rsidR="00C326AF" w:rsidRPr="00133098">
              <w:rPr>
                <w:rFonts w:asciiTheme="minorHAnsi" w:hAnsiTheme="minorHAnsi"/>
                <w:sz w:val="20"/>
                <w:szCs w:val="20"/>
                <w:lang w:val="en-US"/>
              </w:rPr>
              <w:t>Sustainability Team</w:t>
            </w:r>
            <w:r w:rsidR="00F47F5C" w:rsidRPr="00133098">
              <w:rPr>
                <w:rFonts w:asciiTheme="minorHAnsi" w:hAnsiTheme="minorHAnsi"/>
                <w:sz w:val="20"/>
                <w:szCs w:val="20"/>
                <w:lang w:val="en-US"/>
              </w:rPr>
              <w:t>; possibly</w:t>
            </w:r>
            <w:r w:rsidRPr="00133098">
              <w:rPr>
                <w:rFonts w:asciiTheme="minorHAnsi" w:hAnsiTheme="minorHAnsi"/>
                <w:sz w:val="20"/>
                <w:szCs w:val="20"/>
                <w:lang w:val="en-US"/>
              </w:rPr>
              <w:t xml:space="preserve"> external expertise required</w:t>
            </w:r>
          </w:p>
        </w:tc>
        <w:tc>
          <w:tcPr>
            <w:tcW w:w="1556" w:type="dxa"/>
          </w:tcPr>
          <w:p w14:paraId="668A2197" w14:textId="5E2006DB" w:rsidR="000F08C2" w:rsidRPr="00133098" w:rsidRDefault="00F47F5C" w:rsidP="00C776BF">
            <w:pPr>
              <w:rPr>
                <w:rFonts w:asciiTheme="minorHAnsi" w:hAnsiTheme="minorHAnsi"/>
                <w:sz w:val="20"/>
                <w:szCs w:val="20"/>
                <w:lang w:val="en-US"/>
              </w:rPr>
            </w:pPr>
            <w:r w:rsidRPr="00133098">
              <w:rPr>
                <w:rFonts w:asciiTheme="minorHAnsi" w:hAnsiTheme="minorHAnsi"/>
                <w:sz w:val="20"/>
                <w:szCs w:val="20"/>
                <w:lang w:val="en-US"/>
              </w:rPr>
              <w:t xml:space="preserve">Within existing </w:t>
            </w:r>
            <w:r w:rsidR="00C776BF" w:rsidRPr="00133098">
              <w:rPr>
                <w:rFonts w:asciiTheme="minorHAnsi" w:hAnsiTheme="minorHAnsi"/>
                <w:sz w:val="20"/>
                <w:szCs w:val="20"/>
                <w:lang w:val="en-US"/>
              </w:rPr>
              <w:t xml:space="preserve">AS </w:t>
            </w:r>
            <w:r w:rsidRPr="00133098">
              <w:rPr>
                <w:rFonts w:asciiTheme="minorHAnsi" w:hAnsiTheme="minorHAnsi"/>
                <w:sz w:val="20"/>
                <w:szCs w:val="20"/>
                <w:lang w:val="en-US"/>
              </w:rPr>
              <w:t>budget but requires extra capacity and knowledge building</w:t>
            </w:r>
          </w:p>
        </w:tc>
      </w:tr>
      <w:tr w:rsidR="00C508C0" w:rsidRPr="00755F3F" w14:paraId="108EE5AF" w14:textId="77777777" w:rsidTr="00F47F5C">
        <w:tc>
          <w:tcPr>
            <w:tcW w:w="3226" w:type="dxa"/>
          </w:tcPr>
          <w:p w14:paraId="628ABA17" w14:textId="52E2F578" w:rsidR="00C508C0" w:rsidRPr="00133098" w:rsidRDefault="00C508C0" w:rsidP="00F47F5C">
            <w:pPr>
              <w:pStyle w:val="ListParagraph"/>
              <w:numPr>
                <w:ilvl w:val="0"/>
                <w:numId w:val="10"/>
              </w:numPr>
              <w:ind w:left="313" w:hanging="313"/>
              <w:rPr>
                <w:rFonts w:asciiTheme="minorHAnsi" w:hAnsiTheme="minorHAnsi" w:cs="Times New Roman"/>
                <w:sz w:val="20"/>
                <w:szCs w:val="20"/>
                <w:lang w:val="en-US"/>
              </w:rPr>
            </w:pPr>
            <w:r w:rsidRPr="00133098">
              <w:rPr>
                <w:rFonts w:asciiTheme="minorHAnsi" w:eastAsia="Times New Roman" w:hAnsiTheme="minorHAnsi" w:cs="Times New Roman"/>
                <w:color w:val="000000"/>
                <w:sz w:val="20"/>
                <w:szCs w:val="20"/>
                <w:lang w:val="en-US"/>
              </w:rPr>
              <w:t xml:space="preserve">By taking active measures, the wealth of </w:t>
            </w:r>
            <w:r w:rsidRPr="00133098">
              <w:rPr>
                <w:rFonts w:asciiTheme="minorHAnsi" w:eastAsia="Times New Roman" w:hAnsiTheme="minorHAnsi" w:cs="Times New Roman"/>
                <w:b/>
                <w:color w:val="000000"/>
                <w:sz w:val="20"/>
                <w:szCs w:val="20"/>
                <w:lang w:val="en-US"/>
              </w:rPr>
              <w:t>wild</w:t>
            </w:r>
            <w:r w:rsidR="00F47F5C" w:rsidRPr="00133098">
              <w:rPr>
                <w:rFonts w:asciiTheme="minorHAnsi" w:eastAsia="Times New Roman" w:hAnsiTheme="minorHAnsi" w:cs="Times New Roman"/>
                <w:b/>
                <w:color w:val="000000"/>
                <w:sz w:val="20"/>
                <w:szCs w:val="20"/>
                <w:lang w:val="en-US"/>
              </w:rPr>
              <w:t xml:space="preserve"> animals and plant</w:t>
            </w:r>
            <w:r w:rsidRPr="00133098">
              <w:rPr>
                <w:rFonts w:asciiTheme="minorHAnsi" w:eastAsia="Times New Roman" w:hAnsiTheme="minorHAnsi" w:cs="Times New Roman"/>
                <w:color w:val="000000"/>
                <w:sz w:val="20"/>
                <w:szCs w:val="20"/>
                <w:lang w:val="en-US"/>
              </w:rPr>
              <w:t xml:space="preserve"> </w:t>
            </w:r>
            <w:r w:rsidRPr="00133098">
              <w:rPr>
                <w:rFonts w:asciiTheme="minorHAnsi" w:eastAsia="Times New Roman" w:hAnsiTheme="minorHAnsi" w:cs="Times New Roman"/>
                <w:b/>
                <w:color w:val="000000"/>
                <w:sz w:val="20"/>
                <w:szCs w:val="20"/>
                <w:lang w:val="en-US"/>
              </w:rPr>
              <w:t>species</w:t>
            </w:r>
            <w:r w:rsidRPr="00133098">
              <w:rPr>
                <w:rFonts w:asciiTheme="minorHAnsi" w:eastAsia="Times New Roman" w:hAnsiTheme="minorHAnsi" w:cs="Times New Roman"/>
                <w:color w:val="000000"/>
                <w:sz w:val="20"/>
                <w:szCs w:val="20"/>
                <w:lang w:val="en-US"/>
              </w:rPr>
              <w:t xml:space="preserve"> on the campus will be strengthened.</w:t>
            </w:r>
          </w:p>
        </w:tc>
        <w:tc>
          <w:tcPr>
            <w:tcW w:w="1614" w:type="dxa"/>
          </w:tcPr>
          <w:p w14:paraId="7F11F6D8"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SDGs 14 and 15</w:t>
            </w:r>
          </w:p>
        </w:tc>
        <w:tc>
          <w:tcPr>
            <w:tcW w:w="1240" w:type="dxa"/>
          </w:tcPr>
          <w:p w14:paraId="6F37AB49" w14:textId="61C436A9" w:rsidR="00C508C0" w:rsidRPr="00133098" w:rsidRDefault="003F2CBA" w:rsidP="00C86F2E">
            <w:pPr>
              <w:rPr>
                <w:rFonts w:asciiTheme="minorHAnsi" w:hAnsiTheme="minorHAnsi"/>
                <w:sz w:val="20"/>
                <w:szCs w:val="20"/>
                <w:lang w:val="en-US"/>
              </w:rPr>
            </w:pPr>
            <w:r w:rsidRPr="00133098">
              <w:rPr>
                <w:rFonts w:asciiTheme="minorHAnsi" w:hAnsiTheme="minorHAnsi"/>
                <w:sz w:val="20"/>
                <w:szCs w:val="20"/>
                <w:lang w:val="en-US"/>
              </w:rPr>
              <w:t>Ongoing</w:t>
            </w:r>
          </w:p>
        </w:tc>
        <w:tc>
          <w:tcPr>
            <w:tcW w:w="1577" w:type="dxa"/>
          </w:tcPr>
          <w:p w14:paraId="45B3023C" w14:textId="3C91CD72" w:rsidR="00C508C0" w:rsidRPr="00133098" w:rsidRDefault="00C326AF" w:rsidP="00F47F5C">
            <w:pPr>
              <w:rPr>
                <w:rFonts w:asciiTheme="minorHAnsi" w:hAnsiTheme="minorHAnsi"/>
                <w:sz w:val="20"/>
                <w:szCs w:val="20"/>
                <w:lang w:val="en-US"/>
              </w:rPr>
            </w:pPr>
            <w:r w:rsidRPr="00133098">
              <w:rPr>
                <w:rFonts w:asciiTheme="minorHAnsi" w:hAnsiTheme="minorHAnsi"/>
                <w:sz w:val="20"/>
                <w:szCs w:val="20"/>
                <w:lang w:val="en-US"/>
              </w:rPr>
              <w:t>Sustainability Team</w:t>
            </w:r>
            <w:r w:rsidR="00C508C0" w:rsidRPr="00133098">
              <w:rPr>
                <w:rFonts w:asciiTheme="minorHAnsi" w:hAnsiTheme="minorHAnsi"/>
                <w:sz w:val="20"/>
                <w:szCs w:val="20"/>
                <w:lang w:val="en-US"/>
              </w:rPr>
              <w:t xml:space="preserve"> </w:t>
            </w:r>
            <w:r w:rsidR="00FF6658">
              <w:rPr>
                <w:rFonts w:asciiTheme="minorHAnsi" w:hAnsiTheme="minorHAnsi"/>
                <w:sz w:val="20"/>
                <w:szCs w:val="20"/>
                <w:lang w:val="en-US"/>
              </w:rPr>
              <w:t>in collaboration with F</w:t>
            </w:r>
            <w:r w:rsidR="00C508C0" w:rsidRPr="00133098">
              <w:rPr>
                <w:rFonts w:asciiTheme="minorHAnsi" w:hAnsiTheme="minorHAnsi"/>
                <w:sz w:val="20"/>
                <w:szCs w:val="20"/>
                <w:lang w:val="en-US"/>
              </w:rPr>
              <w:t xml:space="preserve">S and </w:t>
            </w:r>
            <w:r w:rsidR="00F47F5C" w:rsidRPr="00133098">
              <w:rPr>
                <w:rFonts w:asciiTheme="minorHAnsi" w:hAnsiTheme="minorHAnsi"/>
                <w:sz w:val="20"/>
                <w:szCs w:val="20"/>
                <w:lang w:val="en-US"/>
              </w:rPr>
              <w:t>Tilburg municipality</w:t>
            </w:r>
          </w:p>
        </w:tc>
        <w:tc>
          <w:tcPr>
            <w:tcW w:w="1556" w:type="dxa"/>
          </w:tcPr>
          <w:p w14:paraId="7F69953B" w14:textId="504BA17D" w:rsidR="00C508C0" w:rsidRPr="00133098" w:rsidRDefault="00C508C0" w:rsidP="00F47F5C">
            <w:pPr>
              <w:rPr>
                <w:rFonts w:asciiTheme="minorHAnsi" w:hAnsiTheme="minorHAnsi"/>
                <w:sz w:val="20"/>
                <w:szCs w:val="20"/>
                <w:lang w:val="en-US"/>
              </w:rPr>
            </w:pPr>
            <w:r w:rsidRPr="00133098">
              <w:rPr>
                <w:rFonts w:asciiTheme="minorHAnsi" w:hAnsiTheme="minorHAnsi"/>
                <w:sz w:val="20"/>
                <w:szCs w:val="20"/>
                <w:lang w:val="en-US"/>
              </w:rPr>
              <w:t>Within existing budget FS and Sust</w:t>
            </w:r>
            <w:r w:rsidR="00F47F5C" w:rsidRPr="00133098">
              <w:rPr>
                <w:rFonts w:asciiTheme="minorHAnsi" w:hAnsiTheme="minorHAnsi"/>
                <w:sz w:val="20"/>
                <w:szCs w:val="20"/>
                <w:lang w:val="en-US"/>
              </w:rPr>
              <w:t>ainability</w:t>
            </w:r>
            <w:r w:rsidRPr="00133098">
              <w:rPr>
                <w:rFonts w:asciiTheme="minorHAnsi" w:hAnsiTheme="minorHAnsi"/>
                <w:sz w:val="20"/>
                <w:szCs w:val="20"/>
                <w:lang w:val="en-US"/>
              </w:rPr>
              <w:t xml:space="preserve"> Program</w:t>
            </w:r>
          </w:p>
        </w:tc>
      </w:tr>
      <w:tr w:rsidR="00C508C0" w:rsidRPr="00755F3F" w14:paraId="603D4A51" w14:textId="77777777" w:rsidTr="00F47F5C">
        <w:tc>
          <w:tcPr>
            <w:tcW w:w="3226" w:type="dxa"/>
          </w:tcPr>
          <w:p w14:paraId="08907A8B" w14:textId="56D03891" w:rsidR="00C508C0" w:rsidRPr="00133098" w:rsidRDefault="00C508C0" w:rsidP="00F47F5C">
            <w:pPr>
              <w:pStyle w:val="ListParagraph"/>
              <w:numPr>
                <w:ilvl w:val="0"/>
                <w:numId w:val="10"/>
              </w:numPr>
              <w:ind w:left="357" w:hanging="357"/>
              <w:rPr>
                <w:rFonts w:asciiTheme="minorHAnsi" w:hAnsiTheme="minorHAnsi" w:cs="Times New Roman"/>
                <w:sz w:val="20"/>
                <w:szCs w:val="20"/>
                <w:lang w:val="en-US"/>
              </w:rPr>
            </w:pPr>
            <w:r w:rsidRPr="00133098">
              <w:rPr>
                <w:rFonts w:asciiTheme="minorHAnsi" w:hAnsiTheme="minorHAnsi" w:cs="Times New Roman"/>
                <w:sz w:val="20"/>
                <w:szCs w:val="20"/>
                <w:lang w:val="en-US"/>
              </w:rPr>
              <w:t xml:space="preserve">Development </w:t>
            </w:r>
            <w:r w:rsidR="00525FAF" w:rsidRPr="00133098">
              <w:rPr>
                <w:rFonts w:asciiTheme="minorHAnsi" w:hAnsiTheme="minorHAnsi" w:cs="Times New Roman"/>
                <w:sz w:val="20"/>
                <w:szCs w:val="20"/>
                <w:lang w:val="en-US"/>
              </w:rPr>
              <w:t xml:space="preserve">and implementation of </w:t>
            </w:r>
            <w:r w:rsidR="00F47F5C" w:rsidRPr="00133098">
              <w:rPr>
                <w:rFonts w:asciiTheme="minorHAnsi" w:hAnsiTheme="minorHAnsi" w:cs="Times New Roman"/>
                <w:sz w:val="20"/>
                <w:szCs w:val="20"/>
                <w:lang w:val="en-US"/>
              </w:rPr>
              <w:t xml:space="preserve">a </w:t>
            </w:r>
            <w:r w:rsidRPr="00133098">
              <w:rPr>
                <w:rFonts w:asciiTheme="minorHAnsi" w:hAnsiTheme="minorHAnsi" w:cs="Times New Roman"/>
                <w:b/>
                <w:sz w:val="20"/>
                <w:szCs w:val="20"/>
                <w:lang w:val="en-US"/>
              </w:rPr>
              <w:t>communication plan</w:t>
            </w:r>
            <w:r w:rsidRPr="00133098">
              <w:rPr>
                <w:rFonts w:asciiTheme="minorHAnsi" w:hAnsiTheme="minorHAnsi" w:cs="Times New Roman"/>
                <w:sz w:val="20"/>
                <w:szCs w:val="20"/>
                <w:lang w:val="en-US"/>
              </w:rPr>
              <w:t xml:space="preserve"> for sustainability</w:t>
            </w:r>
          </w:p>
          <w:p w14:paraId="29B9EA02" w14:textId="77777777" w:rsidR="00C508C0" w:rsidRPr="00133098" w:rsidRDefault="00C508C0" w:rsidP="00952EEF">
            <w:pPr>
              <w:ind w:left="310" w:hanging="284"/>
              <w:rPr>
                <w:rFonts w:asciiTheme="minorHAnsi" w:hAnsiTheme="minorHAnsi"/>
                <w:sz w:val="20"/>
                <w:szCs w:val="20"/>
                <w:lang w:val="en-US"/>
              </w:rPr>
            </w:pPr>
          </w:p>
        </w:tc>
        <w:tc>
          <w:tcPr>
            <w:tcW w:w="1614" w:type="dxa"/>
          </w:tcPr>
          <w:p w14:paraId="5C531B74"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All SDGs</w:t>
            </w:r>
          </w:p>
        </w:tc>
        <w:tc>
          <w:tcPr>
            <w:tcW w:w="1240" w:type="dxa"/>
          </w:tcPr>
          <w:p w14:paraId="7B510AFA" w14:textId="77777777" w:rsidR="00C508C0" w:rsidRPr="00133098" w:rsidRDefault="00C508C0" w:rsidP="00C86F2E">
            <w:pPr>
              <w:rPr>
                <w:rFonts w:asciiTheme="minorHAnsi" w:hAnsiTheme="minorHAnsi"/>
                <w:sz w:val="20"/>
                <w:szCs w:val="20"/>
                <w:lang w:val="en-US"/>
              </w:rPr>
            </w:pPr>
            <w:r w:rsidRPr="00133098">
              <w:rPr>
                <w:rFonts w:asciiTheme="minorHAnsi" w:hAnsiTheme="minorHAnsi"/>
                <w:sz w:val="20"/>
                <w:szCs w:val="20"/>
                <w:lang w:val="en-US"/>
              </w:rPr>
              <w:t>By the end of 2019 at the latest</w:t>
            </w:r>
          </w:p>
        </w:tc>
        <w:tc>
          <w:tcPr>
            <w:tcW w:w="1577" w:type="dxa"/>
          </w:tcPr>
          <w:p w14:paraId="6F1F10DA" w14:textId="2D2D749A" w:rsidR="00C508C0" w:rsidRPr="00133098" w:rsidRDefault="00F47F5C" w:rsidP="00F47F5C">
            <w:pPr>
              <w:rPr>
                <w:rFonts w:asciiTheme="minorHAnsi" w:hAnsiTheme="minorHAnsi"/>
                <w:sz w:val="20"/>
                <w:szCs w:val="20"/>
                <w:lang w:val="en-US"/>
              </w:rPr>
            </w:pPr>
            <w:r w:rsidRPr="00133098">
              <w:rPr>
                <w:rFonts w:asciiTheme="minorHAnsi" w:hAnsiTheme="minorHAnsi"/>
                <w:sz w:val="20"/>
                <w:szCs w:val="20"/>
                <w:lang w:val="en-US"/>
              </w:rPr>
              <w:t xml:space="preserve">M&amp;C with support from </w:t>
            </w:r>
            <w:r w:rsidR="00C326AF" w:rsidRPr="00133098">
              <w:rPr>
                <w:rFonts w:asciiTheme="minorHAnsi" w:hAnsiTheme="minorHAnsi"/>
                <w:sz w:val="20"/>
                <w:szCs w:val="20"/>
                <w:lang w:val="en-US"/>
              </w:rPr>
              <w:t>Sustainability Team</w:t>
            </w:r>
          </w:p>
        </w:tc>
        <w:tc>
          <w:tcPr>
            <w:tcW w:w="1556" w:type="dxa"/>
          </w:tcPr>
          <w:p w14:paraId="15D67B1A" w14:textId="4C2C2AE5" w:rsidR="00C508C0" w:rsidRPr="00133098" w:rsidRDefault="00525FAF" w:rsidP="00F47F5C">
            <w:pPr>
              <w:rPr>
                <w:rFonts w:asciiTheme="minorHAnsi" w:hAnsiTheme="minorHAnsi"/>
                <w:sz w:val="20"/>
                <w:szCs w:val="20"/>
                <w:lang w:val="en-US"/>
              </w:rPr>
            </w:pPr>
            <w:r w:rsidRPr="00133098">
              <w:rPr>
                <w:rFonts w:asciiTheme="minorHAnsi" w:hAnsiTheme="minorHAnsi"/>
                <w:sz w:val="20"/>
                <w:szCs w:val="20"/>
                <w:lang w:val="en-US"/>
              </w:rPr>
              <w:t>Development within</w:t>
            </w:r>
            <w:r w:rsidR="00C508C0" w:rsidRPr="00133098">
              <w:rPr>
                <w:rFonts w:asciiTheme="minorHAnsi" w:hAnsiTheme="minorHAnsi"/>
                <w:sz w:val="20"/>
                <w:szCs w:val="20"/>
                <w:lang w:val="en-US"/>
              </w:rPr>
              <w:t xml:space="preserve"> budget M&amp;C and the </w:t>
            </w:r>
            <w:r w:rsidR="00C326AF" w:rsidRPr="00133098">
              <w:rPr>
                <w:rFonts w:asciiTheme="minorHAnsi" w:hAnsiTheme="minorHAnsi"/>
                <w:sz w:val="20"/>
                <w:szCs w:val="20"/>
                <w:lang w:val="en-US"/>
              </w:rPr>
              <w:t>Sustainability Team</w:t>
            </w:r>
            <w:r w:rsidR="00C508C0" w:rsidRPr="00133098">
              <w:rPr>
                <w:rFonts w:asciiTheme="minorHAnsi" w:hAnsiTheme="minorHAnsi"/>
                <w:sz w:val="20"/>
                <w:szCs w:val="20"/>
                <w:lang w:val="en-US"/>
              </w:rPr>
              <w:t xml:space="preserve">. </w:t>
            </w:r>
            <w:r w:rsidR="00F47F5C" w:rsidRPr="00133098">
              <w:rPr>
                <w:rFonts w:asciiTheme="minorHAnsi" w:hAnsiTheme="minorHAnsi"/>
                <w:sz w:val="20"/>
                <w:szCs w:val="20"/>
                <w:lang w:val="en-US"/>
              </w:rPr>
              <w:t>Implementation</w:t>
            </w:r>
            <w:r w:rsidRPr="00133098">
              <w:rPr>
                <w:rFonts w:asciiTheme="minorHAnsi" w:hAnsiTheme="minorHAnsi"/>
                <w:sz w:val="20"/>
                <w:szCs w:val="20"/>
                <w:lang w:val="en-US"/>
              </w:rPr>
              <w:t xml:space="preserve"> depending on the content of the plan.</w:t>
            </w:r>
          </w:p>
        </w:tc>
      </w:tr>
      <w:tr w:rsidR="00C508C0" w:rsidRPr="00755F3F" w14:paraId="2C72D33D" w14:textId="77777777" w:rsidTr="00F47F5C">
        <w:tc>
          <w:tcPr>
            <w:tcW w:w="3226" w:type="dxa"/>
          </w:tcPr>
          <w:p w14:paraId="2A58F645" w14:textId="7DF3E58B" w:rsidR="00C508C0" w:rsidRPr="00133098" w:rsidRDefault="00ED072B" w:rsidP="00C326AF">
            <w:pPr>
              <w:pStyle w:val="ListParagraph"/>
              <w:numPr>
                <w:ilvl w:val="0"/>
                <w:numId w:val="10"/>
              </w:numPr>
              <w:ind w:left="357" w:hanging="357"/>
              <w:contextualSpacing/>
              <w:rPr>
                <w:rFonts w:asciiTheme="minorHAnsi" w:hAnsiTheme="minorHAnsi"/>
                <w:sz w:val="20"/>
                <w:szCs w:val="20"/>
                <w:lang w:val="en-US"/>
              </w:rPr>
            </w:pPr>
            <w:r w:rsidRPr="00133098">
              <w:rPr>
                <w:rFonts w:asciiTheme="minorHAnsi" w:hAnsiTheme="minorHAnsi"/>
                <w:color w:val="000000" w:themeColor="text1"/>
                <w:sz w:val="20"/>
                <w:szCs w:val="20"/>
                <w:lang w:val="en-US"/>
              </w:rPr>
              <w:t>The progress</w:t>
            </w:r>
            <w:r w:rsidR="00173633">
              <w:rPr>
                <w:rFonts w:asciiTheme="minorHAnsi" w:hAnsiTheme="minorHAnsi"/>
                <w:color w:val="000000" w:themeColor="text1"/>
                <w:sz w:val="20"/>
                <w:szCs w:val="20"/>
                <w:lang w:val="en-US"/>
              </w:rPr>
              <w:t xml:space="preserve"> of the implementation of this Sustainability P</w:t>
            </w:r>
            <w:r w:rsidRPr="00133098">
              <w:rPr>
                <w:rFonts w:asciiTheme="minorHAnsi" w:hAnsiTheme="minorHAnsi"/>
                <w:color w:val="000000" w:themeColor="text1"/>
                <w:sz w:val="20"/>
                <w:szCs w:val="20"/>
                <w:lang w:val="en-US"/>
              </w:rPr>
              <w:t xml:space="preserve">lan will be </w:t>
            </w:r>
            <w:r w:rsidRPr="00133098">
              <w:rPr>
                <w:rFonts w:asciiTheme="minorHAnsi" w:hAnsiTheme="minorHAnsi"/>
                <w:b/>
                <w:color w:val="000000" w:themeColor="text1"/>
                <w:sz w:val="20"/>
                <w:szCs w:val="20"/>
                <w:lang w:val="en-US"/>
              </w:rPr>
              <w:t>monitored</w:t>
            </w:r>
            <w:r w:rsidRPr="00133098">
              <w:rPr>
                <w:rFonts w:asciiTheme="minorHAnsi" w:hAnsiTheme="minorHAnsi"/>
                <w:color w:val="000000" w:themeColor="text1"/>
                <w:sz w:val="20"/>
                <w:szCs w:val="20"/>
                <w:lang w:val="en-US"/>
              </w:rPr>
              <w:t xml:space="preserve">, in conjunction with the participation in </w:t>
            </w:r>
            <w:r w:rsidR="00C326AF" w:rsidRPr="00133098">
              <w:rPr>
                <w:rFonts w:asciiTheme="minorHAnsi" w:hAnsiTheme="minorHAnsi"/>
                <w:color w:val="000000" w:themeColor="text1"/>
                <w:sz w:val="20"/>
                <w:szCs w:val="20"/>
                <w:lang w:val="en-US"/>
              </w:rPr>
              <w:t xml:space="preserve">the </w:t>
            </w:r>
            <w:r w:rsidRPr="00133098">
              <w:rPr>
                <w:rFonts w:asciiTheme="minorHAnsi" w:hAnsiTheme="minorHAnsi"/>
                <w:b/>
                <w:color w:val="000000" w:themeColor="text1"/>
                <w:sz w:val="20"/>
                <w:szCs w:val="20"/>
                <w:lang w:val="en-US"/>
              </w:rPr>
              <w:t>sustainability rankings</w:t>
            </w:r>
            <w:r w:rsidRPr="00133098">
              <w:rPr>
                <w:rFonts w:asciiTheme="minorHAnsi" w:hAnsiTheme="minorHAnsi"/>
                <w:color w:val="000000" w:themeColor="text1"/>
                <w:sz w:val="20"/>
                <w:szCs w:val="20"/>
                <w:lang w:val="en-US"/>
              </w:rPr>
              <w:t xml:space="preserve"> for knowledge institutes.</w:t>
            </w:r>
          </w:p>
        </w:tc>
        <w:tc>
          <w:tcPr>
            <w:tcW w:w="1614" w:type="dxa"/>
          </w:tcPr>
          <w:p w14:paraId="31EC7DAC" w14:textId="5B90A9F0" w:rsidR="00C508C0" w:rsidRPr="00133098" w:rsidRDefault="00ED072B" w:rsidP="00C86F2E">
            <w:pPr>
              <w:rPr>
                <w:rFonts w:asciiTheme="minorHAnsi" w:hAnsiTheme="minorHAnsi"/>
                <w:sz w:val="20"/>
                <w:szCs w:val="20"/>
                <w:lang w:val="en-US"/>
              </w:rPr>
            </w:pPr>
            <w:r w:rsidRPr="00133098">
              <w:rPr>
                <w:rFonts w:asciiTheme="minorHAnsi" w:hAnsiTheme="minorHAnsi"/>
                <w:sz w:val="20"/>
                <w:szCs w:val="20"/>
                <w:lang w:val="en-US"/>
              </w:rPr>
              <w:t>All SDGs</w:t>
            </w:r>
          </w:p>
        </w:tc>
        <w:tc>
          <w:tcPr>
            <w:tcW w:w="1240" w:type="dxa"/>
          </w:tcPr>
          <w:p w14:paraId="589E09B2" w14:textId="0DCD22C0" w:rsidR="00C508C0" w:rsidRPr="00133098" w:rsidRDefault="00ED072B" w:rsidP="00C86F2E">
            <w:pPr>
              <w:rPr>
                <w:rFonts w:asciiTheme="minorHAnsi" w:hAnsiTheme="minorHAnsi"/>
                <w:sz w:val="20"/>
                <w:szCs w:val="20"/>
                <w:lang w:val="en-US"/>
              </w:rPr>
            </w:pPr>
            <w:r w:rsidRPr="00133098">
              <w:rPr>
                <w:rFonts w:asciiTheme="minorHAnsi" w:hAnsiTheme="minorHAnsi"/>
                <w:sz w:val="20"/>
                <w:szCs w:val="20"/>
                <w:lang w:val="en-US"/>
              </w:rPr>
              <w:t>Periodic</w:t>
            </w:r>
            <w:r w:rsidR="00C326AF" w:rsidRPr="00133098">
              <w:rPr>
                <w:rFonts w:asciiTheme="minorHAnsi" w:hAnsiTheme="minorHAnsi"/>
                <w:sz w:val="20"/>
                <w:szCs w:val="20"/>
                <w:lang w:val="en-US"/>
              </w:rPr>
              <w:t>ally</w:t>
            </w:r>
            <w:r w:rsidRPr="00133098">
              <w:rPr>
                <w:rFonts w:asciiTheme="minorHAnsi" w:hAnsiTheme="minorHAnsi"/>
                <w:sz w:val="20"/>
                <w:szCs w:val="20"/>
                <w:lang w:val="en-US"/>
              </w:rPr>
              <w:t>, parallel to bench marks</w:t>
            </w:r>
          </w:p>
        </w:tc>
        <w:tc>
          <w:tcPr>
            <w:tcW w:w="1577" w:type="dxa"/>
          </w:tcPr>
          <w:p w14:paraId="41E6E62E" w14:textId="64BEE739" w:rsidR="00C508C0" w:rsidRPr="00133098" w:rsidRDefault="00C326AF" w:rsidP="00C326AF">
            <w:pPr>
              <w:rPr>
                <w:rFonts w:asciiTheme="minorHAnsi" w:hAnsiTheme="minorHAnsi"/>
                <w:sz w:val="20"/>
                <w:szCs w:val="20"/>
                <w:lang w:val="en-US"/>
              </w:rPr>
            </w:pPr>
            <w:r w:rsidRPr="00133098">
              <w:rPr>
                <w:rFonts w:asciiTheme="minorHAnsi" w:hAnsiTheme="minorHAnsi"/>
                <w:sz w:val="20"/>
                <w:szCs w:val="20"/>
                <w:lang w:val="en-US"/>
              </w:rPr>
              <w:t>Sustainability Team, in parts with input from the D</w:t>
            </w:r>
            <w:r w:rsidR="00ED072B" w:rsidRPr="00133098">
              <w:rPr>
                <w:rFonts w:asciiTheme="minorHAnsi" w:hAnsiTheme="minorHAnsi"/>
                <w:sz w:val="20"/>
                <w:szCs w:val="20"/>
                <w:lang w:val="en-US"/>
              </w:rPr>
              <w:t>ivisions (see above)</w:t>
            </w:r>
          </w:p>
        </w:tc>
        <w:tc>
          <w:tcPr>
            <w:tcW w:w="1556" w:type="dxa"/>
          </w:tcPr>
          <w:p w14:paraId="5219377F" w14:textId="4CD891B8" w:rsidR="00C508C0" w:rsidRPr="00133098" w:rsidRDefault="00ED072B" w:rsidP="00C326AF">
            <w:pPr>
              <w:rPr>
                <w:rFonts w:asciiTheme="minorHAnsi" w:hAnsiTheme="minorHAnsi"/>
                <w:sz w:val="20"/>
                <w:szCs w:val="20"/>
                <w:lang w:val="en-US"/>
              </w:rPr>
            </w:pPr>
            <w:r w:rsidRPr="00133098">
              <w:rPr>
                <w:rFonts w:asciiTheme="minorHAnsi" w:hAnsiTheme="minorHAnsi"/>
                <w:sz w:val="20"/>
                <w:szCs w:val="20"/>
                <w:lang w:val="en-US"/>
              </w:rPr>
              <w:t>Within the existing budget</w:t>
            </w:r>
            <w:r w:rsidR="00C326AF" w:rsidRPr="00133098">
              <w:rPr>
                <w:rFonts w:asciiTheme="minorHAnsi" w:hAnsiTheme="minorHAnsi"/>
                <w:sz w:val="20"/>
                <w:szCs w:val="20"/>
                <w:lang w:val="en-US"/>
              </w:rPr>
              <w:t>s of</w:t>
            </w:r>
            <w:r w:rsidRPr="00133098">
              <w:rPr>
                <w:rFonts w:asciiTheme="minorHAnsi" w:hAnsiTheme="minorHAnsi"/>
                <w:sz w:val="20"/>
                <w:szCs w:val="20"/>
                <w:lang w:val="en-US"/>
              </w:rPr>
              <w:t xml:space="preserve"> the </w:t>
            </w:r>
            <w:r w:rsidR="00C326AF" w:rsidRPr="00133098">
              <w:rPr>
                <w:rFonts w:asciiTheme="minorHAnsi" w:hAnsiTheme="minorHAnsi"/>
                <w:sz w:val="20"/>
                <w:szCs w:val="20"/>
                <w:lang w:val="en-US"/>
              </w:rPr>
              <w:t>Sustainability Team</w:t>
            </w:r>
            <w:r w:rsidRPr="00133098">
              <w:rPr>
                <w:rFonts w:asciiTheme="minorHAnsi" w:hAnsiTheme="minorHAnsi"/>
                <w:sz w:val="20"/>
                <w:szCs w:val="20"/>
                <w:lang w:val="en-US"/>
              </w:rPr>
              <w:t xml:space="preserve"> </w:t>
            </w:r>
            <w:r w:rsidR="00C326AF" w:rsidRPr="00133098">
              <w:rPr>
                <w:rFonts w:asciiTheme="minorHAnsi" w:hAnsiTheme="minorHAnsi"/>
                <w:sz w:val="20"/>
                <w:szCs w:val="20"/>
                <w:lang w:val="en-US"/>
              </w:rPr>
              <w:t>and Divisions</w:t>
            </w:r>
          </w:p>
        </w:tc>
      </w:tr>
    </w:tbl>
    <w:p w14:paraId="3D2E715F" w14:textId="77777777" w:rsidR="00C508C0" w:rsidRPr="00133098" w:rsidRDefault="00C508C0" w:rsidP="00B62FD7">
      <w:pPr>
        <w:rPr>
          <w:rFonts w:asciiTheme="minorHAnsi" w:hAnsiTheme="minorHAnsi"/>
          <w:lang w:val="en-US"/>
        </w:rPr>
      </w:pPr>
    </w:p>
    <w:p w14:paraId="2C1E15D6" w14:textId="59A7F84C" w:rsidR="009E35A4" w:rsidRPr="00133098" w:rsidRDefault="009E35A4" w:rsidP="00B62FD7">
      <w:pPr>
        <w:rPr>
          <w:rFonts w:asciiTheme="minorHAnsi" w:hAnsiTheme="minorHAnsi"/>
          <w:sz w:val="22"/>
          <w:szCs w:val="22"/>
          <w:lang w:val="en-US"/>
        </w:rPr>
      </w:pPr>
      <w:r w:rsidRPr="00133098">
        <w:rPr>
          <w:rFonts w:asciiTheme="minorHAnsi" w:hAnsiTheme="minorHAnsi"/>
          <w:b/>
          <w:sz w:val="22"/>
          <w:szCs w:val="22"/>
          <w:lang w:val="en-US"/>
        </w:rPr>
        <w:t>Table</w:t>
      </w:r>
      <w:r w:rsidR="00ED072B" w:rsidRPr="00133098">
        <w:rPr>
          <w:rFonts w:asciiTheme="minorHAnsi" w:hAnsiTheme="minorHAnsi"/>
          <w:b/>
          <w:sz w:val="22"/>
          <w:szCs w:val="22"/>
          <w:lang w:val="en-US"/>
        </w:rPr>
        <w:t xml:space="preserve"> 2</w:t>
      </w:r>
      <w:r w:rsidRPr="00133098">
        <w:rPr>
          <w:rFonts w:asciiTheme="minorHAnsi" w:hAnsiTheme="minorHAnsi"/>
          <w:b/>
          <w:sz w:val="22"/>
          <w:szCs w:val="22"/>
          <w:lang w:val="en-US"/>
        </w:rPr>
        <w:t>:</w:t>
      </w:r>
      <w:r w:rsidRPr="00133098">
        <w:rPr>
          <w:rFonts w:asciiTheme="minorHAnsi" w:hAnsiTheme="minorHAnsi"/>
          <w:sz w:val="22"/>
          <w:szCs w:val="22"/>
          <w:lang w:val="en-US"/>
        </w:rPr>
        <w:t xml:space="preserve"> Allocation of budget </w:t>
      </w:r>
      <w:r w:rsidR="00ED072B" w:rsidRPr="00133098">
        <w:rPr>
          <w:rFonts w:asciiTheme="minorHAnsi" w:hAnsiTheme="minorHAnsi"/>
          <w:sz w:val="22"/>
          <w:szCs w:val="22"/>
          <w:lang w:val="en-US"/>
        </w:rPr>
        <w:t xml:space="preserve">for </w:t>
      </w:r>
      <w:r w:rsidR="00C326AF" w:rsidRPr="00133098">
        <w:rPr>
          <w:rFonts w:asciiTheme="minorHAnsi" w:hAnsiTheme="minorHAnsi"/>
          <w:sz w:val="22"/>
          <w:szCs w:val="22"/>
          <w:lang w:val="en-US"/>
        </w:rPr>
        <w:t xml:space="preserve">the </w:t>
      </w:r>
      <w:r w:rsidR="00ED072B" w:rsidRPr="00133098">
        <w:rPr>
          <w:rFonts w:asciiTheme="minorHAnsi" w:hAnsiTheme="minorHAnsi"/>
          <w:sz w:val="22"/>
          <w:szCs w:val="22"/>
          <w:lang w:val="en-US"/>
        </w:rPr>
        <w:t>sustainability program (</w:t>
      </w:r>
      <w:r w:rsidR="00C326AF" w:rsidRPr="00133098">
        <w:rPr>
          <w:rFonts w:asciiTheme="minorHAnsi" w:hAnsiTheme="minorHAnsi"/>
          <w:sz w:val="22"/>
          <w:szCs w:val="22"/>
          <w:lang w:val="en-US"/>
        </w:rPr>
        <w:t>Sustainability Team</w:t>
      </w:r>
      <w:r w:rsidR="00ED072B" w:rsidRPr="00133098">
        <w:rPr>
          <w:rFonts w:asciiTheme="minorHAnsi" w:hAnsiTheme="minorHAnsi"/>
          <w:sz w:val="22"/>
          <w:szCs w:val="22"/>
          <w:lang w:val="en-US"/>
        </w:rPr>
        <w:t>)</w:t>
      </w:r>
      <w:r w:rsidRPr="00133098">
        <w:rPr>
          <w:rFonts w:asciiTheme="minorHAnsi" w:hAnsiTheme="minorHAnsi"/>
          <w:sz w:val="22"/>
          <w:szCs w:val="22"/>
          <w:lang w:val="en-US"/>
        </w:rPr>
        <w:t xml:space="preserve"> as part of the 'Strategy Compartment', Decision UR 2236, </w:t>
      </w:r>
      <w:proofErr w:type="gramStart"/>
      <w:r w:rsidR="00C326AF" w:rsidRPr="00133098">
        <w:rPr>
          <w:rFonts w:asciiTheme="minorHAnsi" w:hAnsiTheme="minorHAnsi"/>
          <w:sz w:val="22"/>
          <w:szCs w:val="22"/>
          <w:lang w:val="en-US"/>
        </w:rPr>
        <w:t>February</w:t>
      </w:r>
      <w:proofErr w:type="gramEnd"/>
      <w:r w:rsidR="00C326AF" w:rsidRPr="00133098">
        <w:rPr>
          <w:rFonts w:asciiTheme="minorHAnsi" w:hAnsiTheme="minorHAnsi"/>
          <w:sz w:val="22"/>
          <w:szCs w:val="22"/>
          <w:lang w:val="en-US"/>
        </w:rPr>
        <w:t xml:space="preserve"> 9, </w:t>
      </w:r>
      <w:r w:rsidRPr="00133098">
        <w:rPr>
          <w:rFonts w:asciiTheme="minorHAnsi" w:hAnsiTheme="minorHAnsi"/>
          <w:sz w:val="22"/>
          <w:szCs w:val="22"/>
          <w:lang w:val="en-US"/>
        </w:rPr>
        <w:t>2018.</w:t>
      </w:r>
    </w:p>
    <w:p w14:paraId="028FAF17" w14:textId="77777777" w:rsidR="00C508C0" w:rsidRPr="00133098" w:rsidRDefault="00C508C0" w:rsidP="00B62FD7">
      <w:pPr>
        <w:rPr>
          <w:rFonts w:asciiTheme="minorHAnsi" w:hAnsiTheme="minorHAnsi"/>
          <w:lang w:val="en-US"/>
        </w:rPr>
      </w:pPr>
    </w:p>
    <w:tbl>
      <w:tblPr>
        <w:tblStyle w:val="GridTable1Light"/>
        <w:tblW w:w="8364" w:type="dxa"/>
        <w:tblInd w:w="-147" w:type="dxa"/>
        <w:tblLook w:val="04A0" w:firstRow="1" w:lastRow="0" w:firstColumn="1" w:lastColumn="0" w:noHBand="0" w:noVBand="1"/>
      </w:tblPr>
      <w:tblGrid>
        <w:gridCol w:w="4190"/>
        <w:gridCol w:w="993"/>
        <w:gridCol w:w="992"/>
        <w:gridCol w:w="992"/>
        <w:gridCol w:w="1197"/>
      </w:tblGrid>
      <w:tr w:rsidR="00B62FD7" w:rsidRPr="00133098" w14:paraId="517F81B0" w14:textId="77777777" w:rsidTr="00C32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0" w:type="dxa"/>
          </w:tcPr>
          <w:p w14:paraId="117E0701" w14:textId="77777777" w:rsidR="00B62FD7" w:rsidRPr="00133098" w:rsidRDefault="00B62FD7" w:rsidP="008406BD">
            <w:pPr>
              <w:tabs>
                <w:tab w:val="left" w:pos="720"/>
                <w:tab w:val="right" w:pos="1814"/>
                <w:tab w:val="left" w:pos="1985"/>
                <w:tab w:val="left" w:pos="2520"/>
                <w:tab w:val="left" w:pos="3420"/>
                <w:tab w:val="left" w:pos="4500"/>
                <w:tab w:val="left" w:pos="6480"/>
              </w:tabs>
              <w:ind w:right="37"/>
              <w:rPr>
                <w:rFonts w:asciiTheme="minorHAnsi" w:hAnsiTheme="minorHAnsi"/>
                <w:sz w:val="20"/>
                <w:szCs w:val="20"/>
              </w:rPr>
            </w:pPr>
          </w:p>
        </w:tc>
        <w:tc>
          <w:tcPr>
            <w:tcW w:w="993" w:type="dxa"/>
          </w:tcPr>
          <w:p w14:paraId="2ADF7806" w14:textId="77777777" w:rsidR="00B62FD7" w:rsidRPr="00133098" w:rsidRDefault="00B62FD7" w:rsidP="00C326AF">
            <w:pPr>
              <w:tabs>
                <w:tab w:val="left" w:pos="720"/>
                <w:tab w:val="right" w:pos="1814"/>
                <w:tab w:val="left" w:pos="1985"/>
                <w:tab w:val="left" w:pos="2520"/>
                <w:tab w:val="left" w:pos="3420"/>
                <w:tab w:val="left" w:pos="4500"/>
                <w:tab w:val="left" w:pos="6480"/>
              </w:tabs>
              <w:ind w:right="3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2018</w:t>
            </w:r>
          </w:p>
        </w:tc>
        <w:tc>
          <w:tcPr>
            <w:tcW w:w="992" w:type="dxa"/>
          </w:tcPr>
          <w:p w14:paraId="5A0C3CAB" w14:textId="77777777" w:rsidR="00B62FD7" w:rsidRPr="00133098" w:rsidRDefault="00B62FD7" w:rsidP="00C326AF">
            <w:pPr>
              <w:tabs>
                <w:tab w:val="left" w:pos="720"/>
                <w:tab w:val="right" w:pos="1814"/>
                <w:tab w:val="left" w:pos="1985"/>
                <w:tab w:val="left" w:pos="2520"/>
                <w:tab w:val="left" w:pos="3420"/>
                <w:tab w:val="left" w:pos="4500"/>
                <w:tab w:val="left" w:pos="6480"/>
              </w:tabs>
              <w:ind w:right="3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2019</w:t>
            </w:r>
          </w:p>
        </w:tc>
        <w:tc>
          <w:tcPr>
            <w:tcW w:w="992" w:type="dxa"/>
          </w:tcPr>
          <w:p w14:paraId="228058B2" w14:textId="77777777" w:rsidR="00B62FD7" w:rsidRPr="00133098" w:rsidRDefault="00B62FD7" w:rsidP="00C326AF">
            <w:pPr>
              <w:tabs>
                <w:tab w:val="left" w:pos="720"/>
                <w:tab w:val="right" w:pos="1814"/>
                <w:tab w:val="left" w:pos="1985"/>
                <w:tab w:val="left" w:pos="2520"/>
                <w:tab w:val="left" w:pos="3420"/>
                <w:tab w:val="left" w:pos="4500"/>
                <w:tab w:val="left" w:pos="6480"/>
              </w:tabs>
              <w:ind w:right="3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2020</w:t>
            </w:r>
          </w:p>
        </w:tc>
        <w:tc>
          <w:tcPr>
            <w:tcW w:w="1197" w:type="dxa"/>
          </w:tcPr>
          <w:p w14:paraId="30D75FB5" w14:textId="77777777" w:rsidR="00B62FD7" w:rsidRPr="00133098" w:rsidRDefault="00B62FD7" w:rsidP="00C326AF">
            <w:pPr>
              <w:tabs>
                <w:tab w:val="left" w:pos="720"/>
                <w:tab w:val="right" w:pos="1814"/>
                <w:tab w:val="left" w:pos="1985"/>
                <w:tab w:val="left" w:pos="2520"/>
                <w:tab w:val="left" w:pos="3420"/>
                <w:tab w:val="left" w:pos="4500"/>
                <w:tab w:val="left" w:pos="6480"/>
              </w:tabs>
              <w:ind w:right="3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2021</w:t>
            </w:r>
          </w:p>
        </w:tc>
      </w:tr>
      <w:tr w:rsidR="00B62FD7" w:rsidRPr="00133098" w14:paraId="75023CB8"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239F1C19" w14:textId="773B7E96" w:rsidR="00B62FD7" w:rsidRPr="00133098" w:rsidRDefault="00B62FD7" w:rsidP="001E2DD8">
            <w:pPr>
              <w:pStyle w:val="ListParagraph"/>
              <w:numPr>
                <w:ilvl w:val="0"/>
                <w:numId w:val="4"/>
              </w:numPr>
              <w:ind w:left="314" w:hanging="283"/>
              <w:contextualSpacing/>
              <w:rPr>
                <w:rFonts w:asciiTheme="minorHAnsi" w:hAnsiTheme="minorHAnsi"/>
                <w:b w:val="0"/>
                <w:bCs w:val="0"/>
                <w:sz w:val="20"/>
                <w:szCs w:val="20"/>
              </w:rPr>
            </w:pPr>
            <w:r w:rsidRPr="00133098">
              <w:rPr>
                <w:rFonts w:asciiTheme="minorHAnsi" w:hAnsiTheme="minorHAnsi"/>
                <w:b w:val="0"/>
                <w:bCs w:val="0"/>
                <w:sz w:val="20"/>
                <w:szCs w:val="20"/>
              </w:rPr>
              <w:t>Implementation of a Sustainability Courses - labelling system</w:t>
            </w:r>
            <w:r w:rsidR="00C326AF" w:rsidRPr="00133098">
              <w:rPr>
                <w:rFonts w:asciiTheme="minorHAnsi" w:hAnsiTheme="minorHAnsi"/>
                <w:b w:val="0"/>
                <w:bCs w:val="0"/>
                <w:sz w:val="20"/>
                <w:szCs w:val="20"/>
              </w:rPr>
              <w:br/>
            </w:r>
          </w:p>
        </w:tc>
        <w:tc>
          <w:tcPr>
            <w:tcW w:w="993" w:type="dxa"/>
          </w:tcPr>
          <w:p w14:paraId="388EB85C" w14:textId="3259BAAA" w:rsidR="00B62FD7" w:rsidRPr="00133098" w:rsidRDefault="00C326AF" w:rsidP="00C326AF">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B62FD7" w:rsidRPr="00133098">
              <w:rPr>
                <w:rFonts w:asciiTheme="minorHAnsi" w:hAnsiTheme="minorHAnsi"/>
                <w:sz w:val="22"/>
                <w:szCs w:val="22"/>
              </w:rPr>
              <w:t>35</w:t>
            </w:r>
            <w:r w:rsidRPr="00133098">
              <w:rPr>
                <w:rFonts w:asciiTheme="minorHAnsi" w:hAnsiTheme="minorHAnsi"/>
                <w:sz w:val="22"/>
                <w:szCs w:val="22"/>
              </w:rPr>
              <w:t>K</w:t>
            </w:r>
          </w:p>
        </w:tc>
        <w:tc>
          <w:tcPr>
            <w:tcW w:w="992" w:type="dxa"/>
          </w:tcPr>
          <w:p w14:paraId="564363E2" w14:textId="77777777" w:rsidR="00B62FD7" w:rsidRPr="00133098" w:rsidRDefault="00B62FD7" w:rsidP="00C326AF">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92" w:type="dxa"/>
          </w:tcPr>
          <w:p w14:paraId="725BB35C" w14:textId="77777777" w:rsidR="00B62FD7" w:rsidRPr="00133098" w:rsidRDefault="00B62FD7" w:rsidP="00C326AF">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97" w:type="dxa"/>
          </w:tcPr>
          <w:p w14:paraId="42FCBD98" w14:textId="77777777" w:rsidR="00B62FD7" w:rsidRPr="00133098" w:rsidRDefault="00B62FD7" w:rsidP="00C326AF">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B62FD7" w:rsidRPr="00133098" w14:paraId="6C357CB1"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39400A29" w14:textId="77777777" w:rsidR="00B62FD7" w:rsidRPr="00133098" w:rsidRDefault="00B62FD7" w:rsidP="00C326AF">
            <w:pPr>
              <w:pStyle w:val="ListParagraph"/>
              <w:numPr>
                <w:ilvl w:val="0"/>
                <w:numId w:val="4"/>
              </w:numPr>
              <w:tabs>
                <w:tab w:val="left" w:pos="720"/>
                <w:tab w:val="right" w:pos="1814"/>
                <w:tab w:val="left" w:pos="1985"/>
                <w:tab w:val="left" w:pos="2520"/>
                <w:tab w:val="left" w:pos="3420"/>
                <w:tab w:val="left" w:pos="4500"/>
                <w:tab w:val="left" w:pos="6480"/>
              </w:tabs>
              <w:ind w:left="314" w:right="37" w:hanging="283"/>
              <w:contextualSpacing/>
              <w:rPr>
                <w:rFonts w:asciiTheme="minorHAnsi" w:hAnsiTheme="minorHAnsi" w:cs="Arial"/>
                <w:b w:val="0"/>
                <w:bCs w:val="0"/>
                <w:sz w:val="20"/>
                <w:szCs w:val="20"/>
              </w:rPr>
            </w:pPr>
            <w:r w:rsidRPr="00133098">
              <w:rPr>
                <w:rFonts w:asciiTheme="minorHAnsi" w:hAnsiTheme="minorHAnsi"/>
                <w:b w:val="0"/>
                <w:bCs w:val="0"/>
                <w:color w:val="000000" w:themeColor="text1"/>
                <w:sz w:val="20"/>
                <w:szCs w:val="20"/>
              </w:rPr>
              <w:t xml:space="preserve">Development of a multi-disciplinary sustainability course and multidisciplinary sustainability modules/video lectures to support </w:t>
            </w:r>
            <w:r w:rsidR="00197C64" w:rsidRPr="00133098">
              <w:rPr>
                <w:rFonts w:asciiTheme="minorHAnsi" w:hAnsiTheme="minorHAnsi"/>
                <w:b w:val="0"/>
                <w:bCs w:val="0"/>
                <w:color w:val="000000" w:themeColor="text1"/>
                <w:sz w:val="20"/>
                <w:szCs w:val="20"/>
              </w:rPr>
              <w:t>Tilburg University’s</w:t>
            </w:r>
            <w:r w:rsidRPr="00133098">
              <w:rPr>
                <w:rFonts w:asciiTheme="minorHAnsi" w:hAnsiTheme="minorHAnsi"/>
                <w:b w:val="0"/>
                <w:bCs w:val="0"/>
                <w:color w:val="000000" w:themeColor="text1"/>
                <w:sz w:val="20"/>
                <w:szCs w:val="20"/>
              </w:rPr>
              <w:t xml:space="preserve"> lecturers to connect to sustainability</w:t>
            </w:r>
            <w:r w:rsidRPr="00133098" w:rsidDel="00336E21">
              <w:rPr>
                <w:rFonts w:asciiTheme="minorHAnsi" w:hAnsiTheme="minorHAnsi"/>
                <w:b w:val="0"/>
                <w:bCs w:val="0"/>
                <w:sz w:val="20"/>
                <w:szCs w:val="20"/>
              </w:rPr>
              <w:t xml:space="preserve"> </w:t>
            </w:r>
          </w:p>
          <w:p w14:paraId="4489251D" w14:textId="584DBC5C" w:rsidR="00C326AF" w:rsidRPr="00133098" w:rsidRDefault="00C326AF" w:rsidP="00C326AF">
            <w:pPr>
              <w:pStyle w:val="ListParagraph"/>
              <w:tabs>
                <w:tab w:val="left" w:pos="720"/>
                <w:tab w:val="right" w:pos="1814"/>
                <w:tab w:val="left" w:pos="1985"/>
                <w:tab w:val="left" w:pos="2520"/>
                <w:tab w:val="left" w:pos="3420"/>
                <w:tab w:val="left" w:pos="4500"/>
                <w:tab w:val="left" w:pos="6480"/>
              </w:tabs>
              <w:ind w:left="314" w:right="37"/>
              <w:contextualSpacing/>
              <w:rPr>
                <w:rFonts w:asciiTheme="minorHAnsi" w:hAnsiTheme="minorHAnsi" w:cs="Arial"/>
                <w:b w:val="0"/>
                <w:bCs w:val="0"/>
                <w:sz w:val="20"/>
                <w:szCs w:val="20"/>
              </w:rPr>
            </w:pPr>
          </w:p>
        </w:tc>
        <w:tc>
          <w:tcPr>
            <w:tcW w:w="993" w:type="dxa"/>
          </w:tcPr>
          <w:p w14:paraId="5C61A1E0" w14:textId="77777777" w:rsidR="00B62FD7" w:rsidRPr="00133098" w:rsidRDefault="00B62FD7" w:rsidP="00C326AF">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992" w:type="dxa"/>
          </w:tcPr>
          <w:p w14:paraId="288BEE23" w14:textId="6EE2CF45" w:rsidR="00B62FD7" w:rsidRPr="00133098" w:rsidRDefault="00C326AF" w:rsidP="00C326AF">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133098">
              <w:rPr>
                <w:rFonts w:asciiTheme="minorHAnsi" w:hAnsiTheme="minorHAnsi"/>
                <w:sz w:val="22"/>
                <w:szCs w:val="22"/>
              </w:rPr>
              <w:t>€40K</w:t>
            </w:r>
          </w:p>
        </w:tc>
        <w:tc>
          <w:tcPr>
            <w:tcW w:w="992" w:type="dxa"/>
          </w:tcPr>
          <w:p w14:paraId="1B3B6D70" w14:textId="41F2A87B" w:rsidR="00B62FD7" w:rsidRPr="00133098" w:rsidRDefault="00C326AF" w:rsidP="00C326AF">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B62FD7" w:rsidRPr="00133098">
              <w:rPr>
                <w:rFonts w:asciiTheme="minorHAnsi" w:hAnsiTheme="minorHAnsi"/>
                <w:sz w:val="22"/>
                <w:szCs w:val="22"/>
              </w:rPr>
              <w:t>20</w:t>
            </w:r>
            <w:r w:rsidRPr="00133098">
              <w:rPr>
                <w:rFonts w:asciiTheme="minorHAnsi" w:hAnsiTheme="minorHAnsi"/>
                <w:sz w:val="22"/>
                <w:szCs w:val="22"/>
              </w:rPr>
              <w:t>K</w:t>
            </w:r>
          </w:p>
        </w:tc>
        <w:tc>
          <w:tcPr>
            <w:tcW w:w="1197" w:type="dxa"/>
          </w:tcPr>
          <w:p w14:paraId="51E2286B" w14:textId="7C9D9EC8" w:rsidR="00B62FD7" w:rsidRPr="00133098" w:rsidRDefault="00C326AF" w:rsidP="00C326AF">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B62FD7" w:rsidRPr="00133098">
              <w:rPr>
                <w:rFonts w:asciiTheme="minorHAnsi" w:hAnsiTheme="minorHAnsi"/>
                <w:sz w:val="22"/>
                <w:szCs w:val="22"/>
              </w:rPr>
              <w:t>20</w:t>
            </w:r>
            <w:r w:rsidRPr="00133098">
              <w:rPr>
                <w:rFonts w:asciiTheme="minorHAnsi" w:hAnsiTheme="minorHAnsi"/>
                <w:sz w:val="22"/>
                <w:szCs w:val="22"/>
              </w:rPr>
              <w:t>K</w:t>
            </w:r>
          </w:p>
        </w:tc>
      </w:tr>
      <w:tr w:rsidR="00B62FD7" w:rsidRPr="00133098" w14:paraId="32A218CC"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3294436F" w14:textId="01413882" w:rsidR="00B62FD7" w:rsidRPr="00133098" w:rsidRDefault="00076164" w:rsidP="00076164">
            <w:pPr>
              <w:pStyle w:val="ListParagraph"/>
              <w:numPr>
                <w:ilvl w:val="0"/>
                <w:numId w:val="4"/>
              </w:numPr>
              <w:ind w:left="314" w:hanging="283"/>
              <w:contextualSpacing/>
              <w:rPr>
                <w:rFonts w:asciiTheme="minorHAnsi" w:hAnsiTheme="minorHAnsi"/>
                <w:b w:val="0"/>
                <w:sz w:val="20"/>
                <w:szCs w:val="20"/>
              </w:rPr>
            </w:pPr>
            <w:r w:rsidRPr="00133098">
              <w:rPr>
                <w:rFonts w:asciiTheme="minorHAnsi" w:hAnsiTheme="minorHAnsi"/>
                <w:b w:val="0"/>
                <w:sz w:val="20"/>
                <w:szCs w:val="20"/>
              </w:rPr>
              <w:t>0.</w:t>
            </w:r>
            <w:r w:rsidR="00B62FD7" w:rsidRPr="00133098">
              <w:rPr>
                <w:rFonts w:asciiTheme="minorHAnsi" w:hAnsiTheme="minorHAnsi"/>
                <w:b w:val="0"/>
                <w:sz w:val="20"/>
                <w:szCs w:val="20"/>
              </w:rPr>
              <w:t xml:space="preserve">5 </w:t>
            </w:r>
            <w:r w:rsidRPr="00133098">
              <w:rPr>
                <w:rFonts w:asciiTheme="minorHAnsi" w:hAnsiTheme="minorHAnsi"/>
                <w:b w:val="0"/>
                <w:sz w:val="20"/>
                <w:szCs w:val="20"/>
              </w:rPr>
              <w:t>FTE</w:t>
            </w:r>
            <w:r w:rsidR="00B62FD7" w:rsidRPr="00133098">
              <w:rPr>
                <w:rFonts w:asciiTheme="minorHAnsi" w:hAnsiTheme="minorHAnsi"/>
                <w:b w:val="0"/>
                <w:sz w:val="20"/>
                <w:szCs w:val="20"/>
              </w:rPr>
              <w:t xml:space="preserve"> scale 10 for establishing and implementing the Green Office project and ensure a continuing well-functioning of the Green Office       </w:t>
            </w:r>
            <w:r w:rsidR="00C326AF" w:rsidRPr="00133098">
              <w:rPr>
                <w:rFonts w:asciiTheme="minorHAnsi" w:hAnsiTheme="minorHAnsi"/>
                <w:b w:val="0"/>
                <w:sz w:val="20"/>
                <w:szCs w:val="20"/>
              </w:rPr>
              <w:br/>
            </w:r>
            <w:r w:rsidR="00B62FD7" w:rsidRPr="00133098">
              <w:rPr>
                <w:rFonts w:asciiTheme="minorHAnsi" w:hAnsiTheme="minorHAnsi"/>
                <w:b w:val="0"/>
                <w:sz w:val="20"/>
                <w:szCs w:val="20"/>
              </w:rPr>
              <w:t xml:space="preserve">                                                           </w:t>
            </w:r>
          </w:p>
        </w:tc>
        <w:tc>
          <w:tcPr>
            <w:tcW w:w="993" w:type="dxa"/>
          </w:tcPr>
          <w:p w14:paraId="7CEBD170" w14:textId="6A73CCC8" w:rsidR="00B62FD7" w:rsidRPr="00133098" w:rsidRDefault="00C326AF"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B62FD7" w:rsidRPr="00133098">
              <w:rPr>
                <w:rFonts w:asciiTheme="minorHAnsi" w:hAnsiTheme="minorHAnsi"/>
                <w:sz w:val="22"/>
                <w:szCs w:val="22"/>
              </w:rPr>
              <w:t>38</w:t>
            </w:r>
            <w:r w:rsidRPr="00133098">
              <w:rPr>
                <w:rFonts w:asciiTheme="minorHAnsi" w:hAnsiTheme="minorHAnsi"/>
                <w:sz w:val="22"/>
                <w:szCs w:val="22"/>
              </w:rPr>
              <w:t>K</w:t>
            </w:r>
          </w:p>
        </w:tc>
        <w:tc>
          <w:tcPr>
            <w:tcW w:w="992" w:type="dxa"/>
          </w:tcPr>
          <w:p w14:paraId="7DCEA6E7" w14:textId="36BF49FF" w:rsidR="00B62FD7" w:rsidRPr="00133098" w:rsidRDefault="00C326AF"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€38K</w:t>
            </w:r>
          </w:p>
        </w:tc>
        <w:tc>
          <w:tcPr>
            <w:tcW w:w="992" w:type="dxa"/>
          </w:tcPr>
          <w:p w14:paraId="10951543" w14:textId="08A66414" w:rsidR="00B62FD7" w:rsidRPr="00133098" w:rsidRDefault="00C326AF"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B62FD7" w:rsidRPr="00133098">
              <w:rPr>
                <w:rFonts w:asciiTheme="minorHAnsi" w:hAnsiTheme="minorHAnsi"/>
                <w:sz w:val="22"/>
                <w:szCs w:val="22"/>
              </w:rPr>
              <w:t>3</w:t>
            </w:r>
            <w:r w:rsidRPr="00133098">
              <w:rPr>
                <w:rFonts w:asciiTheme="minorHAnsi" w:hAnsiTheme="minorHAnsi"/>
                <w:sz w:val="22"/>
                <w:szCs w:val="22"/>
              </w:rPr>
              <w:t>8K</w:t>
            </w:r>
          </w:p>
        </w:tc>
        <w:tc>
          <w:tcPr>
            <w:tcW w:w="1197" w:type="dxa"/>
          </w:tcPr>
          <w:p w14:paraId="425D5719" w14:textId="2772F082" w:rsidR="00B62FD7" w:rsidRPr="00133098" w:rsidRDefault="00C326AF"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€38K</w:t>
            </w:r>
          </w:p>
          <w:p w14:paraId="11E336EC" w14:textId="77777777" w:rsidR="00B62FD7" w:rsidRPr="00133098" w:rsidRDefault="00B62FD7" w:rsidP="00C326A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54BEB13B" w14:textId="77777777" w:rsidR="00B62FD7" w:rsidRPr="00133098" w:rsidRDefault="00B62FD7" w:rsidP="00C326AF">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B62FD7" w:rsidRPr="00133098" w14:paraId="588F2F26"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41574D21" w14:textId="19415C13" w:rsidR="00B62FD7" w:rsidRPr="00F22E8A" w:rsidRDefault="00B62FD7" w:rsidP="00F22E8A">
            <w:pPr>
              <w:pStyle w:val="ListParagraph"/>
              <w:ind w:left="314" w:hanging="283"/>
              <w:rPr>
                <w:rFonts w:asciiTheme="minorHAnsi" w:hAnsiTheme="minorHAnsi"/>
                <w:b w:val="0"/>
                <w:sz w:val="20"/>
                <w:szCs w:val="20"/>
              </w:rPr>
            </w:pPr>
            <w:r w:rsidRPr="00133098">
              <w:rPr>
                <w:rFonts w:asciiTheme="minorHAnsi" w:hAnsiTheme="minorHAnsi"/>
                <w:b w:val="0"/>
                <w:sz w:val="20"/>
                <w:szCs w:val="20"/>
              </w:rPr>
              <w:t xml:space="preserve">      3 student assistant positions 0.2 FTE (total 0.6 FTE) </w:t>
            </w:r>
          </w:p>
        </w:tc>
        <w:tc>
          <w:tcPr>
            <w:tcW w:w="993" w:type="dxa"/>
          </w:tcPr>
          <w:p w14:paraId="4D36CABF" w14:textId="3D02563C" w:rsidR="00B62FD7" w:rsidRPr="00133098" w:rsidRDefault="00C326AF" w:rsidP="00C326A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33098">
              <w:rPr>
                <w:rFonts w:asciiTheme="minorHAnsi" w:hAnsiTheme="minorHAnsi"/>
              </w:rPr>
              <w:t>€</w:t>
            </w:r>
            <w:r w:rsidR="00B62FD7" w:rsidRPr="00133098">
              <w:rPr>
                <w:rFonts w:asciiTheme="minorHAnsi" w:hAnsiTheme="minorHAnsi"/>
              </w:rPr>
              <w:t>20</w:t>
            </w:r>
            <w:r w:rsidRPr="00133098">
              <w:rPr>
                <w:rFonts w:asciiTheme="minorHAnsi" w:hAnsiTheme="minorHAnsi"/>
              </w:rPr>
              <w:t>K</w:t>
            </w:r>
          </w:p>
          <w:p w14:paraId="4A0CE078" w14:textId="77777777" w:rsidR="00B62FD7" w:rsidRPr="00133098" w:rsidRDefault="00B62FD7"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92" w:type="dxa"/>
          </w:tcPr>
          <w:p w14:paraId="6B0C48B0" w14:textId="57D2BEC8" w:rsidR="00B62FD7" w:rsidRPr="00133098" w:rsidRDefault="00C326AF" w:rsidP="00C326A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33098">
              <w:rPr>
                <w:rFonts w:asciiTheme="minorHAnsi" w:hAnsiTheme="minorHAnsi"/>
              </w:rPr>
              <w:t>€</w:t>
            </w:r>
            <w:r w:rsidR="00B62FD7" w:rsidRPr="00133098">
              <w:rPr>
                <w:rFonts w:asciiTheme="minorHAnsi" w:hAnsiTheme="minorHAnsi"/>
              </w:rPr>
              <w:t>20</w:t>
            </w:r>
            <w:r w:rsidRPr="00133098">
              <w:rPr>
                <w:rFonts w:asciiTheme="minorHAnsi" w:hAnsiTheme="minorHAnsi"/>
              </w:rPr>
              <w:t>K</w:t>
            </w:r>
          </w:p>
          <w:p w14:paraId="514D73C2" w14:textId="77777777" w:rsidR="00B62FD7" w:rsidRPr="00133098" w:rsidRDefault="00B62FD7"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92" w:type="dxa"/>
          </w:tcPr>
          <w:p w14:paraId="235EC201" w14:textId="1554A4D8" w:rsidR="00B62FD7" w:rsidRPr="00133098" w:rsidRDefault="00C326AF" w:rsidP="00C326A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33098">
              <w:rPr>
                <w:rFonts w:asciiTheme="minorHAnsi" w:hAnsiTheme="minorHAnsi"/>
              </w:rPr>
              <w:t>€20K</w:t>
            </w:r>
          </w:p>
          <w:p w14:paraId="054562C1" w14:textId="77777777" w:rsidR="00B62FD7" w:rsidRPr="00133098" w:rsidRDefault="00B62FD7"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97" w:type="dxa"/>
          </w:tcPr>
          <w:p w14:paraId="51EA370A" w14:textId="6CE7B31A" w:rsidR="00B62FD7" w:rsidRPr="00133098" w:rsidRDefault="00C326AF" w:rsidP="00C326A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33098">
              <w:rPr>
                <w:rFonts w:asciiTheme="minorHAnsi" w:hAnsiTheme="minorHAnsi"/>
              </w:rPr>
              <w:t>€20K</w:t>
            </w:r>
          </w:p>
          <w:p w14:paraId="214E6BED" w14:textId="77777777" w:rsidR="00B62FD7" w:rsidRPr="00133098" w:rsidRDefault="00B62FD7"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B62FD7" w:rsidRPr="00133098" w14:paraId="04AAEFAE"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0810ACA9" w14:textId="77777777" w:rsidR="00B62FD7" w:rsidRPr="00133098" w:rsidRDefault="00B62FD7" w:rsidP="008406BD">
            <w:pPr>
              <w:pStyle w:val="ListParagraph"/>
              <w:ind w:left="314" w:hanging="283"/>
              <w:rPr>
                <w:rFonts w:asciiTheme="minorHAnsi" w:hAnsiTheme="minorHAnsi"/>
                <w:b w:val="0"/>
                <w:sz w:val="20"/>
                <w:szCs w:val="20"/>
              </w:rPr>
            </w:pPr>
            <w:r w:rsidRPr="00133098">
              <w:rPr>
                <w:rFonts w:asciiTheme="minorHAnsi" w:hAnsiTheme="minorHAnsi"/>
                <w:b w:val="0"/>
                <w:sz w:val="20"/>
                <w:szCs w:val="20"/>
              </w:rPr>
              <w:lastRenderedPageBreak/>
              <w:t xml:space="preserve">      Small budget for activities                  </w:t>
            </w:r>
          </w:p>
          <w:p w14:paraId="02BC796F" w14:textId="77777777" w:rsidR="00B62FD7" w:rsidRPr="00133098" w:rsidRDefault="00B62FD7" w:rsidP="008406BD">
            <w:pPr>
              <w:pStyle w:val="ListParagraph"/>
              <w:ind w:left="314" w:hanging="283"/>
              <w:rPr>
                <w:rFonts w:asciiTheme="minorHAnsi" w:hAnsiTheme="minorHAnsi"/>
                <w:b w:val="0"/>
                <w:bCs w:val="0"/>
                <w:sz w:val="20"/>
                <w:szCs w:val="20"/>
              </w:rPr>
            </w:pPr>
            <w:r w:rsidRPr="00133098">
              <w:rPr>
                <w:rFonts w:asciiTheme="minorHAnsi" w:hAnsiTheme="minorHAnsi"/>
                <w:b w:val="0"/>
                <w:sz w:val="20"/>
                <w:szCs w:val="20"/>
              </w:rPr>
              <w:t xml:space="preserve">              </w:t>
            </w:r>
          </w:p>
        </w:tc>
        <w:tc>
          <w:tcPr>
            <w:tcW w:w="993" w:type="dxa"/>
          </w:tcPr>
          <w:p w14:paraId="138B46FB" w14:textId="08EE2DBB" w:rsidR="00B62FD7" w:rsidRPr="00133098" w:rsidRDefault="00C326AF"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€10K</w:t>
            </w:r>
            <w:r w:rsidR="00B62FD7" w:rsidRPr="00133098">
              <w:rPr>
                <w:rFonts w:asciiTheme="minorHAnsi" w:hAnsiTheme="minorHAnsi"/>
                <w:sz w:val="22"/>
                <w:szCs w:val="22"/>
              </w:rPr>
              <w:t xml:space="preserve"> </w:t>
            </w:r>
          </w:p>
        </w:tc>
        <w:tc>
          <w:tcPr>
            <w:tcW w:w="992" w:type="dxa"/>
          </w:tcPr>
          <w:p w14:paraId="612ED2BE" w14:textId="20817EA1" w:rsidR="00B62FD7" w:rsidRPr="00133098" w:rsidRDefault="00C326AF"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€10K</w:t>
            </w:r>
            <w:r w:rsidR="00B62FD7" w:rsidRPr="00133098">
              <w:rPr>
                <w:rFonts w:asciiTheme="minorHAnsi" w:hAnsiTheme="minorHAnsi"/>
                <w:sz w:val="22"/>
                <w:szCs w:val="22"/>
              </w:rPr>
              <w:t xml:space="preserve"> </w:t>
            </w:r>
          </w:p>
        </w:tc>
        <w:tc>
          <w:tcPr>
            <w:tcW w:w="992" w:type="dxa"/>
          </w:tcPr>
          <w:p w14:paraId="5C579F69" w14:textId="74BA712B" w:rsidR="00B62FD7" w:rsidRPr="00133098" w:rsidRDefault="00C326AF"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€10K</w:t>
            </w:r>
          </w:p>
        </w:tc>
        <w:tc>
          <w:tcPr>
            <w:tcW w:w="1197" w:type="dxa"/>
          </w:tcPr>
          <w:p w14:paraId="288B5790" w14:textId="26EA1340" w:rsidR="00B62FD7" w:rsidRPr="00133098" w:rsidRDefault="00C326AF"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€10K</w:t>
            </w:r>
          </w:p>
        </w:tc>
      </w:tr>
      <w:tr w:rsidR="005F07F2" w:rsidRPr="00133098" w14:paraId="3801FA3C"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037118C8" w14:textId="3E32584B" w:rsidR="005F07F2" w:rsidRPr="00133098" w:rsidRDefault="00076164" w:rsidP="001E2DD8">
            <w:pPr>
              <w:pStyle w:val="ListParagraph"/>
              <w:numPr>
                <w:ilvl w:val="0"/>
                <w:numId w:val="4"/>
              </w:numPr>
              <w:tabs>
                <w:tab w:val="left" w:pos="720"/>
                <w:tab w:val="right" w:pos="1814"/>
                <w:tab w:val="left" w:pos="1985"/>
                <w:tab w:val="left" w:pos="2520"/>
                <w:tab w:val="left" w:pos="3420"/>
                <w:tab w:val="left" w:pos="4500"/>
                <w:tab w:val="left" w:pos="6480"/>
              </w:tabs>
              <w:ind w:left="314" w:right="37" w:hanging="283"/>
              <w:contextualSpacing/>
              <w:rPr>
                <w:rFonts w:asciiTheme="minorHAnsi" w:hAnsiTheme="minorHAnsi" w:cs="Arial"/>
                <w:b w:val="0"/>
                <w:sz w:val="20"/>
                <w:szCs w:val="20"/>
              </w:rPr>
            </w:pPr>
            <w:r w:rsidRPr="00133098">
              <w:rPr>
                <w:rFonts w:asciiTheme="minorHAnsi" w:hAnsiTheme="minorHAnsi"/>
                <w:b w:val="0"/>
                <w:color w:val="000000" w:themeColor="text1"/>
                <w:sz w:val="20"/>
                <w:szCs w:val="20"/>
              </w:rPr>
              <w:t>0.</w:t>
            </w:r>
            <w:r w:rsidR="005F07F2" w:rsidRPr="00133098">
              <w:rPr>
                <w:rFonts w:asciiTheme="minorHAnsi" w:hAnsiTheme="minorHAnsi"/>
                <w:b w:val="0"/>
                <w:color w:val="000000" w:themeColor="text1"/>
                <w:sz w:val="20"/>
                <w:szCs w:val="20"/>
              </w:rPr>
              <w:t xml:space="preserve">5 </w:t>
            </w:r>
            <w:r w:rsidRPr="00133098">
              <w:rPr>
                <w:rFonts w:asciiTheme="minorHAnsi" w:hAnsiTheme="minorHAnsi"/>
                <w:b w:val="0"/>
                <w:color w:val="000000" w:themeColor="text1"/>
                <w:sz w:val="20"/>
                <w:szCs w:val="20"/>
              </w:rPr>
              <w:t>FTE</w:t>
            </w:r>
            <w:r w:rsidR="005F07F2" w:rsidRPr="00133098">
              <w:rPr>
                <w:rFonts w:asciiTheme="minorHAnsi" w:hAnsiTheme="minorHAnsi"/>
                <w:b w:val="0"/>
                <w:color w:val="000000" w:themeColor="text1"/>
                <w:sz w:val="20"/>
                <w:szCs w:val="20"/>
              </w:rPr>
              <w:t xml:space="preserve"> scale 10 for strengthening connections between </w:t>
            </w:r>
            <w:r w:rsidR="00197C64" w:rsidRPr="00133098">
              <w:rPr>
                <w:rFonts w:asciiTheme="minorHAnsi" w:hAnsiTheme="minorHAnsi"/>
                <w:b w:val="0"/>
                <w:color w:val="000000" w:themeColor="text1"/>
                <w:sz w:val="20"/>
                <w:szCs w:val="20"/>
              </w:rPr>
              <w:t>Tilburg University’s</w:t>
            </w:r>
            <w:r w:rsidR="005F07F2" w:rsidRPr="00133098">
              <w:rPr>
                <w:rFonts w:asciiTheme="minorHAnsi" w:hAnsiTheme="minorHAnsi"/>
                <w:b w:val="0"/>
                <w:color w:val="000000" w:themeColor="text1"/>
                <w:sz w:val="20"/>
                <w:szCs w:val="20"/>
              </w:rPr>
              <w:t xml:space="preserve"> research and sustainability and make these connections more visible to the outside world</w:t>
            </w:r>
          </w:p>
          <w:p w14:paraId="76CDD557" w14:textId="77777777" w:rsidR="005F07F2" w:rsidRPr="00133098" w:rsidRDefault="005F07F2" w:rsidP="005F07F2">
            <w:pPr>
              <w:pStyle w:val="ListParagraph"/>
              <w:ind w:left="314" w:hanging="283"/>
              <w:rPr>
                <w:rFonts w:asciiTheme="minorHAnsi" w:hAnsiTheme="minorHAnsi"/>
                <w:b w:val="0"/>
                <w:sz w:val="20"/>
                <w:szCs w:val="20"/>
              </w:rPr>
            </w:pPr>
          </w:p>
        </w:tc>
        <w:tc>
          <w:tcPr>
            <w:tcW w:w="993" w:type="dxa"/>
          </w:tcPr>
          <w:p w14:paraId="517E6DBB" w14:textId="163AA4AA" w:rsidR="005F07F2" w:rsidRPr="00133098" w:rsidRDefault="00E33A56" w:rsidP="00E33A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€38K</w:t>
            </w:r>
            <w:r w:rsidR="005F07F2" w:rsidRPr="00133098">
              <w:rPr>
                <w:rFonts w:asciiTheme="minorHAnsi" w:hAnsiTheme="minorHAnsi"/>
                <w:sz w:val="22"/>
                <w:szCs w:val="22"/>
              </w:rPr>
              <w:t xml:space="preserve"> </w:t>
            </w:r>
          </w:p>
        </w:tc>
        <w:tc>
          <w:tcPr>
            <w:tcW w:w="992" w:type="dxa"/>
          </w:tcPr>
          <w:p w14:paraId="7A4473F9" w14:textId="73FF4BF9" w:rsidR="005F07F2" w:rsidRPr="00133098" w:rsidRDefault="00E33A56" w:rsidP="00E33A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5F07F2" w:rsidRPr="00133098">
              <w:rPr>
                <w:rFonts w:asciiTheme="minorHAnsi" w:hAnsiTheme="minorHAnsi"/>
                <w:sz w:val="22"/>
                <w:szCs w:val="22"/>
              </w:rPr>
              <w:t>38</w:t>
            </w:r>
            <w:r w:rsidRPr="00133098">
              <w:rPr>
                <w:rFonts w:asciiTheme="minorHAnsi" w:hAnsiTheme="minorHAnsi"/>
                <w:sz w:val="22"/>
                <w:szCs w:val="22"/>
              </w:rPr>
              <w:t>K</w:t>
            </w:r>
            <w:r w:rsidR="005F07F2" w:rsidRPr="00133098">
              <w:rPr>
                <w:rFonts w:asciiTheme="minorHAnsi" w:hAnsiTheme="minorHAnsi"/>
                <w:sz w:val="22"/>
                <w:szCs w:val="22"/>
              </w:rPr>
              <w:t xml:space="preserve"> </w:t>
            </w:r>
          </w:p>
        </w:tc>
        <w:tc>
          <w:tcPr>
            <w:tcW w:w="992" w:type="dxa"/>
          </w:tcPr>
          <w:p w14:paraId="696E091F" w14:textId="76EC3FC8" w:rsidR="005F07F2" w:rsidRPr="00133098" w:rsidRDefault="00E33A56"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5F07F2" w:rsidRPr="00133098">
              <w:rPr>
                <w:rFonts w:asciiTheme="minorHAnsi" w:hAnsiTheme="minorHAnsi"/>
                <w:sz w:val="22"/>
                <w:szCs w:val="22"/>
              </w:rPr>
              <w:t>38</w:t>
            </w:r>
            <w:r w:rsidRPr="00133098">
              <w:rPr>
                <w:rFonts w:asciiTheme="minorHAnsi" w:hAnsiTheme="minorHAnsi"/>
                <w:sz w:val="22"/>
                <w:szCs w:val="22"/>
              </w:rPr>
              <w:t>K</w:t>
            </w:r>
            <w:r w:rsidR="005F07F2" w:rsidRPr="00133098">
              <w:rPr>
                <w:rFonts w:asciiTheme="minorHAnsi" w:hAnsiTheme="minorHAnsi"/>
                <w:sz w:val="22"/>
                <w:szCs w:val="22"/>
              </w:rPr>
              <w:t xml:space="preserve"> </w:t>
            </w:r>
          </w:p>
          <w:p w14:paraId="3D60CD2B" w14:textId="77777777" w:rsidR="005F07F2" w:rsidRPr="00133098" w:rsidRDefault="005F07F2" w:rsidP="00C326AF">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2F221DE1" w14:textId="77777777" w:rsidR="005F07F2" w:rsidRPr="00133098" w:rsidRDefault="005F07F2"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97" w:type="dxa"/>
          </w:tcPr>
          <w:p w14:paraId="45ABBB78" w14:textId="3357703F" w:rsidR="005F07F2" w:rsidRPr="00133098" w:rsidRDefault="00E33A56"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5F07F2" w:rsidRPr="00133098">
              <w:rPr>
                <w:rFonts w:asciiTheme="minorHAnsi" w:hAnsiTheme="minorHAnsi"/>
                <w:sz w:val="22"/>
                <w:szCs w:val="22"/>
              </w:rPr>
              <w:t>38</w:t>
            </w:r>
            <w:r w:rsidRPr="00133098">
              <w:rPr>
                <w:rFonts w:asciiTheme="minorHAnsi" w:hAnsiTheme="minorHAnsi"/>
                <w:sz w:val="22"/>
                <w:szCs w:val="22"/>
              </w:rPr>
              <w:t>K</w:t>
            </w:r>
            <w:r w:rsidR="005F07F2" w:rsidRPr="00133098">
              <w:rPr>
                <w:rFonts w:asciiTheme="minorHAnsi" w:hAnsiTheme="minorHAnsi"/>
                <w:sz w:val="22"/>
                <w:szCs w:val="22"/>
              </w:rPr>
              <w:t xml:space="preserve"> </w:t>
            </w:r>
          </w:p>
          <w:p w14:paraId="6843C40E" w14:textId="77777777" w:rsidR="005F07F2" w:rsidRPr="00133098" w:rsidRDefault="005F07F2" w:rsidP="00C326A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AE1157B" w14:textId="77777777" w:rsidR="005F07F2" w:rsidRPr="00133098" w:rsidRDefault="005F07F2"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5F07F2" w:rsidRPr="00133098" w14:paraId="25794CC0"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2CB99AD0" w14:textId="7C031310" w:rsidR="005F07F2" w:rsidRPr="00133098" w:rsidRDefault="005F07F2" w:rsidP="005F07F2">
            <w:pPr>
              <w:tabs>
                <w:tab w:val="left" w:pos="720"/>
                <w:tab w:val="right" w:pos="1814"/>
                <w:tab w:val="left" w:pos="1985"/>
                <w:tab w:val="left" w:pos="2520"/>
                <w:tab w:val="left" w:pos="3420"/>
                <w:tab w:val="left" w:pos="4500"/>
                <w:tab w:val="left" w:pos="6480"/>
              </w:tabs>
              <w:ind w:right="37"/>
              <w:contextualSpacing/>
              <w:rPr>
                <w:rFonts w:asciiTheme="minorHAnsi" w:hAnsiTheme="minorHAnsi"/>
                <w:b w:val="0"/>
                <w:sz w:val="20"/>
                <w:szCs w:val="20"/>
              </w:rPr>
            </w:pPr>
            <w:r w:rsidRPr="00133098">
              <w:rPr>
                <w:rFonts w:asciiTheme="minorHAnsi" w:hAnsiTheme="minorHAnsi"/>
                <w:b w:val="0"/>
                <w:sz w:val="20"/>
                <w:szCs w:val="20"/>
              </w:rPr>
              <w:t xml:space="preserve">       Improved communication</w:t>
            </w:r>
          </w:p>
          <w:p w14:paraId="6774E4AB" w14:textId="77777777" w:rsidR="005F07F2" w:rsidRPr="00133098" w:rsidRDefault="005F07F2" w:rsidP="005F07F2">
            <w:pPr>
              <w:pStyle w:val="ListParagraph"/>
              <w:tabs>
                <w:tab w:val="left" w:pos="720"/>
                <w:tab w:val="right" w:pos="1814"/>
                <w:tab w:val="left" w:pos="1985"/>
                <w:tab w:val="left" w:pos="2520"/>
                <w:tab w:val="left" w:pos="3420"/>
                <w:tab w:val="left" w:pos="4500"/>
                <w:tab w:val="left" w:pos="6480"/>
              </w:tabs>
              <w:ind w:left="314" w:right="37"/>
              <w:rPr>
                <w:rFonts w:asciiTheme="minorHAnsi" w:hAnsiTheme="minorHAnsi" w:cs="Arial"/>
                <w:b w:val="0"/>
                <w:sz w:val="20"/>
                <w:szCs w:val="20"/>
              </w:rPr>
            </w:pPr>
          </w:p>
        </w:tc>
        <w:tc>
          <w:tcPr>
            <w:tcW w:w="993" w:type="dxa"/>
          </w:tcPr>
          <w:p w14:paraId="0A755C6D" w14:textId="3719BA7B"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133098">
              <w:rPr>
                <w:rFonts w:asciiTheme="minorHAnsi" w:hAnsiTheme="minorHAnsi"/>
                <w:sz w:val="22"/>
                <w:szCs w:val="22"/>
              </w:rPr>
              <w:t>€</w:t>
            </w:r>
            <w:r w:rsidR="005F07F2" w:rsidRPr="00133098">
              <w:rPr>
                <w:rFonts w:asciiTheme="minorHAnsi" w:hAnsiTheme="minorHAnsi"/>
                <w:sz w:val="22"/>
                <w:szCs w:val="22"/>
              </w:rPr>
              <w:t>16</w:t>
            </w:r>
            <w:r w:rsidRPr="00133098">
              <w:rPr>
                <w:rFonts w:asciiTheme="minorHAnsi" w:hAnsiTheme="minorHAnsi"/>
                <w:sz w:val="22"/>
                <w:szCs w:val="22"/>
              </w:rPr>
              <w:t>K</w:t>
            </w:r>
            <w:r w:rsidR="005F07F2" w:rsidRPr="00133098">
              <w:rPr>
                <w:rFonts w:asciiTheme="minorHAnsi" w:hAnsiTheme="minorHAnsi"/>
                <w:sz w:val="22"/>
                <w:szCs w:val="22"/>
              </w:rPr>
              <w:t xml:space="preserve"> </w:t>
            </w:r>
          </w:p>
        </w:tc>
        <w:tc>
          <w:tcPr>
            <w:tcW w:w="992" w:type="dxa"/>
          </w:tcPr>
          <w:p w14:paraId="53676F14" w14:textId="43CD138F"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133098">
              <w:rPr>
                <w:rFonts w:asciiTheme="minorHAnsi" w:hAnsiTheme="minorHAnsi"/>
                <w:sz w:val="22"/>
                <w:szCs w:val="22"/>
              </w:rPr>
              <w:t>€10K</w:t>
            </w:r>
            <w:r w:rsidR="005F07F2" w:rsidRPr="00133098">
              <w:rPr>
                <w:rFonts w:asciiTheme="minorHAnsi" w:hAnsiTheme="minorHAnsi"/>
                <w:sz w:val="22"/>
                <w:szCs w:val="22"/>
              </w:rPr>
              <w:t xml:space="preserve"> </w:t>
            </w:r>
          </w:p>
        </w:tc>
        <w:tc>
          <w:tcPr>
            <w:tcW w:w="992" w:type="dxa"/>
          </w:tcPr>
          <w:p w14:paraId="421D35EC" w14:textId="576BD969"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133098">
              <w:rPr>
                <w:rFonts w:asciiTheme="minorHAnsi" w:hAnsiTheme="minorHAnsi"/>
                <w:sz w:val="22"/>
                <w:szCs w:val="22"/>
              </w:rPr>
              <w:t>€10K</w:t>
            </w:r>
            <w:r w:rsidR="005F07F2" w:rsidRPr="00133098">
              <w:rPr>
                <w:rFonts w:asciiTheme="minorHAnsi" w:hAnsiTheme="minorHAnsi"/>
                <w:sz w:val="22"/>
                <w:szCs w:val="22"/>
              </w:rPr>
              <w:t xml:space="preserve"> </w:t>
            </w:r>
          </w:p>
        </w:tc>
        <w:tc>
          <w:tcPr>
            <w:tcW w:w="1197" w:type="dxa"/>
          </w:tcPr>
          <w:p w14:paraId="75AA6889" w14:textId="4568E6CE"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133098">
              <w:rPr>
                <w:rFonts w:asciiTheme="minorHAnsi" w:hAnsiTheme="minorHAnsi"/>
                <w:sz w:val="22"/>
                <w:szCs w:val="22"/>
              </w:rPr>
              <w:t>€10K</w:t>
            </w:r>
            <w:r w:rsidR="005F07F2" w:rsidRPr="00133098">
              <w:rPr>
                <w:rFonts w:asciiTheme="minorHAnsi" w:hAnsiTheme="minorHAnsi"/>
                <w:sz w:val="22"/>
                <w:szCs w:val="22"/>
              </w:rPr>
              <w:t xml:space="preserve"> </w:t>
            </w:r>
          </w:p>
        </w:tc>
      </w:tr>
      <w:tr w:rsidR="005F07F2" w:rsidRPr="00133098" w14:paraId="1E6F8824"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39823AB1" w14:textId="1AF497FC" w:rsidR="005F07F2" w:rsidRPr="00133098" w:rsidRDefault="005F07F2" w:rsidP="005F07F2">
            <w:pPr>
              <w:pStyle w:val="ListParagraph"/>
              <w:ind w:left="314"/>
              <w:contextualSpacing/>
              <w:rPr>
                <w:rFonts w:asciiTheme="minorHAnsi" w:hAnsiTheme="minorHAnsi"/>
                <w:b w:val="0"/>
                <w:sz w:val="20"/>
                <w:szCs w:val="20"/>
              </w:rPr>
            </w:pPr>
            <w:r w:rsidRPr="00133098">
              <w:rPr>
                <w:rFonts w:asciiTheme="minorHAnsi" w:hAnsiTheme="minorHAnsi"/>
                <w:b w:val="0"/>
                <w:sz w:val="20"/>
                <w:szCs w:val="20"/>
              </w:rPr>
              <w:t xml:space="preserve">1 </w:t>
            </w:r>
            <w:r w:rsidR="00E33A56" w:rsidRPr="00133098">
              <w:rPr>
                <w:rFonts w:asciiTheme="minorHAnsi" w:hAnsiTheme="minorHAnsi"/>
                <w:b w:val="0"/>
                <w:sz w:val="20"/>
                <w:szCs w:val="20"/>
              </w:rPr>
              <w:t>FTE</w:t>
            </w:r>
            <w:r w:rsidRPr="00133098">
              <w:rPr>
                <w:rFonts w:asciiTheme="minorHAnsi" w:hAnsiTheme="minorHAnsi"/>
                <w:b w:val="0"/>
                <w:sz w:val="20"/>
                <w:szCs w:val="20"/>
              </w:rPr>
              <w:t xml:space="preserve"> scale 11 sustainability manager for strengthening sustainability in our entrepreneurial environment of the campus, our educational system and in our research and additional budget</w:t>
            </w:r>
          </w:p>
          <w:p w14:paraId="54126314" w14:textId="77777777" w:rsidR="005F07F2" w:rsidRPr="00133098" w:rsidRDefault="005F07F2" w:rsidP="005F07F2">
            <w:pPr>
              <w:pStyle w:val="ListParagraph"/>
              <w:ind w:left="314"/>
              <w:rPr>
                <w:rFonts w:asciiTheme="minorHAnsi" w:hAnsiTheme="minorHAnsi"/>
                <w:b w:val="0"/>
                <w:sz w:val="20"/>
                <w:szCs w:val="20"/>
              </w:rPr>
            </w:pPr>
          </w:p>
        </w:tc>
        <w:tc>
          <w:tcPr>
            <w:tcW w:w="993" w:type="dxa"/>
          </w:tcPr>
          <w:p w14:paraId="606FDABE" w14:textId="31566365"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133098">
              <w:rPr>
                <w:rFonts w:asciiTheme="minorHAnsi" w:hAnsiTheme="minorHAnsi"/>
                <w:sz w:val="22"/>
                <w:szCs w:val="22"/>
              </w:rPr>
              <w:t>€87K</w:t>
            </w:r>
            <w:r w:rsidR="005F07F2" w:rsidRPr="00133098">
              <w:rPr>
                <w:rFonts w:asciiTheme="minorHAnsi" w:hAnsiTheme="minorHAnsi"/>
                <w:sz w:val="22"/>
                <w:szCs w:val="22"/>
              </w:rPr>
              <w:t xml:space="preserve"> </w:t>
            </w:r>
          </w:p>
        </w:tc>
        <w:tc>
          <w:tcPr>
            <w:tcW w:w="992" w:type="dxa"/>
          </w:tcPr>
          <w:p w14:paraId="3E279B1E" w14:textId="318A45B8"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133098">
              <w:rPr>
                <w:rFonts w:asciiTheme="minorHAnsi" w:hAnsiTheme="minorHAnsi"/>
                <w:sz w:val="22"/>
                <w:szCs w:val="22"/>
              </w:rPr>
              <w:t>€</w:t>
            </w:r>
            <w:r w:rsidR="005F07F2" w:rsidRPr="00133098">
              <w:rPr>
                <w:rFonts w:asciiTheme="minorHAnsi" w:hAnsiTheme="minorHAnsi"/>
                <w:sz w:val="22"/>
                <w:szCs w:val="22"/>
              </w:rPr>
              <w:t>87</w:t>
            </w:r>
            <w:r w:rsidRPr="00133098">
              <w:rPr>
                <w:rFonts w:asciiTheme="minorHAnsi" w:hAnsiTheme="minorHAnsi"/>
                <w:sz w:val="22"/>
                <w:szCs w:val="22"/>
              </w:rPr>
              <w:t>K</w:t>
            </w:r>
            <w:r w:rsidR="005F07F2" w:rsidRPr="00133098">
              <w:rPr>
                <w:rFonts w:asciiTheme="minorHAnsi" w:hAnsiTheme="minorHAnsi"/>
                <w:sz w:val="22"/>
                <w:szCs w:val="22"/>
              </w:rPr>
              <w:t xml:space="preserve"> </w:t>
            </w:r>
          </w:p>
        </w:tc>
        <w:tc>
          <w:tcPr>
            <w:tcW w:w="992" w:type="dxa"/>
          </w:tcPr>
          <w:p w14:paraId="10769D8D" w14:textId="0FBEF9A8"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133098">
              <w:rPr>
                <w:rFonts w:asciiTheme="minorHAnsi" w:hAnsiTheme="minorHAnsi"/>
                <w:sz w:val="22"/>
                <w:szCs w:val="22"/>
              </w:rPr>
              <w:t>€</w:t>
            </w:r>
            <w:r w:rsidR="005F07F2" w:rsidRPr="00133098">
              <w:rPr>
                <w:rFonts w:asciiTheme="minorHAnsi" w:hAnsiTheme="minorHAnsi"/>
                <w:sz w:val="22"/>
                <w:szCs w:val="22"/>
              </w:rPr>
              <w:t>87</w:t>
            </w:r>
            <w:r w:rsidRPr="00133098">
              <w:rPr>
                <w:rFonts w:asciiTheme="minorHAnsi" w:hAnsiTheme="minorHAnsi"/>
                <w:sz w:val="22"/>
                <w:szCs w:val="22"/>
              </w:rPr>
              <w:t>K</w:t>
            </w:r>
            <w:r w:rsidR="005F07F2" w:rsidRPr="00133098">
              <w:rPr>
                <w:rFonts w:asciiTheme="minorHAnsi" w:hAnsiTheme="minorHAnsi"/>
                <w:sz w:val="22"/>
                <w:szCs w:val="22"/>
              </w:rPr>
              <w:t xml:space="preserve"> </w:t>
            </w:r>
          </w:p>
        </w:tc>
        <w:tc>
          <w:tcPr>
            <w:tcW w:w="1197" w:type="dxa"/>
          </w:tcPr>
          <w:p w14:paraId="3186E0EC" w14:textId="00D7434A" w:rsidR="005F07F2" w:rsidRPr="00133098" w:rsidRDefault="00E33A56" w:rsidP="00E33A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133098">
              <w:rPr>
                <w:rFonts w:asciiTheme="minorHAnsi" w:hAnsiTheme="minorHAnsi"/>
                <w:sz w:val="22"/>
                <w:szCs w:val="22"/>
              </w:rPr>
              <w:t>€</w:t>
            </w:r>
            <w:r w:rsidR="005F07F2" w:rsidRPr="00133098">
              <w:rPr>
                <w:rFonts w:asciiTheme="minorHAnsi" w:hAnsiTheme="minorHAnsi"/>
                <w:sz w:val="22"/>
                <w:szCs w:val="22"/>
              </w:rPr>
              <w:t>87</w:t>
            </w:r>
            <w:r w:rsidRPr="00133098">
              <w:rPr>
                <w:rFonts w:asciiTheme="minorHAnsi" w:hAnsiTheme="minorHAnsi"/>
                <w:sz w:val="22"/>
                <w:szCs w:val="22"/>
              </w:rPr>
              <w:t>K</w:t>
            </w:r>
            <w:r w:rsidR="005F07F2" w:rsidRPr="00133098">
              <w:rPr>
                <w:rFonts w:asciiTheme="minorHAnsi" w:hAnsiTheme="minorHAnsi"/>
                <w:sz w:val="22"/>
                <w:szCs w:val="22"/>
              </w:rPr>
              <w:t xml:space="preserve"> </w:t>
            </w:r>
          </w:p>
        </w:tc>
      </w:tr>
      <w:tr w:rsidR="005F07F2" w:rsidRPr="00133098" w14:paraId="36C0D34E"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37C68EB7" w14:textId="77777777" w:rsidR="005F07F2" w:rsidRPr="00133098" w:rsidRDefault="005F07F2" w:rsidP="005F07F2">
            <w:pPr>
              <w:pStyle w:val="ListParagraph"/>
              <w:ind w:left="314" w:hanging="283"/>
              <w:rPr>
                <w:rFonts w:asciiTheme="minorHAnsi" w:hAnsiTheme="minorHAnsi"/>
                <w:b w:val="0"/>
                <w:sz w:val="20"/>
                <w:szCs w:val="20"/>
              </w:rPr>
            </w:pPr>
            <w:r w:rsidRPr="00133098">
              <w:rPr>
                <w:rFonts w:asciiTheme="minorHAnsi" w:hAnsiTheme="minorHAnsi"/>
                <w:b w:val="0"/>
                <w:sz w:val="20"/>
                <w:szCs w:val="20"/>
              </w:rPr>
              <w:t xml:space="preserve">       Additional costs</w:t>
            </w:r>
          </w:p>
          <w:p w14:paraId="575DE0D0" w14:textId="77777777" w:rsidR="005F07F2" w:rsidRPr="00133098" w:rsidRDefault="005F07F2" w:rsidP="005F07F2">
            <w:pPr>
              <w:pStyle w:val="ListParagraph"/>
              <w:ind w:left="314" w:hanging="283"/>
              <w:rPr>
                <w:rFonts w:asciiTheme="minorHAnsi" w:hAnsiTheme="minorHAnsi"/>
                <w:b w:val="0"/>
                <w:sz w:val="20"/>
                <w:szCs w:val="20"/>
              </w:rPr>
            </w:pPr>
          </w:p>
        </w:tc>
        <w:tc>
          <w:tcPr>
            <w:tcW w:w="993" w:type="dxa"/>
          </w:tcPr>
          <w:p w14:paraId="47867FB4" w14:textId="2702FB95"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€13K</w:t>
            </w:r>
            <w:r w:rsidR="005F07F2" w:rsidRPr="00133098">
              <w:rPr>
                <w:rFonts w:asciiTheme="minorHAnsi" w:hAnsiTheme="minorHAnsi"/>
                <w:sz w:val="22"/>
                <w:szCs w:val="22"/>
              </w:rPr>
              <w:t xml:space="preserve"> </w:t>
            </w:r>
          </w:p>
        </w:tc>
        <w:tc>
          <w:tcPr>
            <w:tcW w:w="992" w:type="dxa"/>
          </w:tcPr>
          <w:p w14:paraId="0DDDE4B3" w14:textId="1AE62C1A"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€14K</w:t>
            </w:r>
            <w:r w:rsidR="005F07F2" w:rsidRPr="00133098">
              <w:rPr>
                <w:rFonts w:asciiTheme="minorHAnsi" w:hAnsiTheme="minorHAnsi"/>
                <w:sz w:val="22"/>
                <w:szCs w:val="22"/>
              </w:rPr>
              <w:t xml:space="preserve"> </w:t>
            </w:r>
          </w:p>
        </w:tc>
        <w:tc>
          <w:tcPr>
            <w:tcW w:w="992" w:type="dxa"/>
          </w:tcPr>
          <w:p w14:paraId="149B655F" w14:textId="58839587"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€14K</w:t>
            </w:r>
            <w:r w:rsidR="005F07F2" w:rsidRPr="00133098">
              <w:rPr>
                <w:rFonts w:asciiTheme="minorHAnsi" w:hAnsiTheme="minorHAnsi"/>
                <w:sz w:val="22"/>
                <w:szCs w:val="22"/>
              </w:rPr>
              <w:t xml:space="preserve"> </w:t>
            </w:r>
          </w:p>
        </w:tc>
        <w:tc>
          <w:tcPr>
            <w:tcW w:w="1197" w:type="dxa"/>
          </w:tcPr>
          <w:p w14:paraId="288CA5C9" w14:textId="1062EA96" w:rsidR="005F07F2" w:rsidRPr="00133098" w:rsidRDefault="00E33A56" w:rsidP="00E33A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€10K</w:t>
            </w:r>
            <w:r w:rsidR="005F07F2" w:rsidRPr="00133098">
              <w:rPr>
                <w:rFonts w:asciiTheme="minorHAnsi" w:hAnsiTheme="minorHAnsi"/>
                <w:sz w:val="22"/>
                <w:szCs w:val="22"/>
              </w:rPr>
              <w:t xml:space="preserve"> </w:t>
            </w:r>
          </w:p>
        </w:tc>
      </w:tr>
      <w:tr w:rsidR="005F07F2" w:rsidRPr="00133098" w14:paraId="4882CE78"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1E773586" w14:textId="77777777" w:rsidR="005F07F2" w:rsidRPr="00133098" w:rsidRDefault="005F07F2" w:rsidP="005F07F2">
            <w:pPr>
              <w:pStyle w:val="ListParagraph"/>
              <w:ind w:left="314"/>
              <w:contextualSpacing/>
              <w:rPr>
                <w:rFonts w:asciiTheme="minorHAnsi" w:hAnsiTheme="minorHAnsi"/>
                <w:b w:val="0"/>
                <w:sz w:val="20"/>
                <w:szCs w:val="20"/>
              </w:rPr>
            </w:pPr>
            <w:r w:rsidRPr="00133098">
              <w:rPr>
                <w:rFonts w:asciiTheme="minorHAnsi" w:hAnsiTheme="minorHAnsi"/>
                <w:b w:val="0"/>
                <w:sz w:val="20"/>
                <w:szCs w:val="20"/>
              </w:rPr>
              <w:t>Program director 0.2</w:t>
            </w:r>
          </w:p>
          <w:p w14:paraId="5E4D1584" w14:textId="77777777" w:rsidR="005F07F2" w:rsidRPr="00133098" w:rsidRDefault="005F07F2" w:rsidP="005F07F2">
            <w:pPr>
              <w:pStyle w:val="ListParagraph"/>
              <w:ind w:left="314"/>
              <w:rPr>
                <w:rFonts w:asciiTheme="minorHAnsi" w:hAnsiTheme="minorHAnsi"/>
                <w:b w:val="0"/>
                <w:sz w:val="20"/>
                <w:szCs w:val="20"/>
              </w:rPr>
            </w:pPr>
          </w:p>
        </w:tc>
        <w:tc>
          <w:tcPr>
            <w:tcW w:w="993" w:type="dxa"/>
          </w:tcPr>
          <w:p w14:paraId="4E3F5FDD" w14:textId="54F6ED8D"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€27K</w:t>
            </w:r>
            <w:r w:rsidR="005F07F2" w:rsidRPr="00133098">
              <w:rPr>
                <w:rFonts w:asciiTheme="minorHAnsi" w:hAnsiTheme="minorHAnsi"/>
                <w:sz w:val="22"/>
                <w:szCs w:val="22"/>
              </w:rPr>
              <w:t xml:space="preserve"> </w:t>
            </w:r>
          </w:p>
        </w:tc>
        <w:tc>
          <w:tcPr>
            <w:tcW w:w="992" w:type="dxa"/>
          </w:tcPr>
          <w:p w14:paraId="704D853D" w14:textId="5A191048"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5F07F2" w:rsidRPr="00133098">
              <w:rPr>
                <w:rFonts w:asciiTheme="minorHAnsi" w:hAnsiTheme="minorHAnsi"/>
                <w:sz w:val="22"/>
                <w:szCs w:val="22"/>
              </w:rPr>
              <w:t>27</w:t>
            </w:r>
            <w:r w:rsidRPr="00133098">
              <w:rPr>
                <w:rFonts w:asciiTheme="minorHAnsi" w:hAnsiTheme="minorHAnsi"/>
                <w:sz w:val="22"/>
                <w:szCs w:val="22"/>
              </w:rPr>
              <w:t>K</w:t>
            </w:r>
          </w:p>
        </w:tc>
        <w:tc>
          <w:tcPr>
            <w:tcW w:w="992" w:type="dxa"/>
          </w:tcPr>
          <w:p w14:paraId="68FD5AD6" w14:textId="4771E296"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5F07F2" w:rsidRPr="00133098">
              <w:rPr>
                <w:rFonts w:asciiTheme="minorHAnsi" w:hAnsiTheme="minorHAnsi"/>
                <w:sz w:val="22"/>
                <w:szCs w:val="22"/>
              </w:rPr>
              <w:t>27</w:t>
            </w:r>
            <w:r w:rsidRPr="00133098">
              <w:rPr>
                <w:rFonts w:asciiTheme="minorHAnsi" w:hAnsiTheme="minorHAnsi"/>
                <w:sz w:val="22"/>
                <w:szCs w:val="22"/>
              </w:rPr>
              <w:t>K</w:t>
            </w:r>
            <w:r w:rsidR="005F07F2" w:rsidRPr="00133098">
              <w:rPr>
                <w:rFonts w:asciiTheme="minorHAnsi" w:hAnsiTheme="minorHAnsi"/>
                <w:sz w:val="22"/>
                <w:szCs w:val="22"/>
              </w:rPr>
              <w:t xml:space="preserve"> </w:t>
            </w:r>
          </w:p>
        </w:tc>
        <w:tc>
          <w:tcPr>
            <w:tcW w:w="1197" w:type="dxa"/>
          </w:tcPr>
          <w:p w14:paraId="5A92B050" w14:textId="782F293C" w:rsidR="005F07F2" w:rsidRPr="00133098" w:rsidRDefault="00E33A56" w:rsidP="00E33A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5F07F2" w:rsidRPr="00133098">
              <w:rPr>
                <w:rFonts w:asciiTheme="minorHAnsi" w:hAnsiTheme="minorHAnsi"/>
                <w:sz w:val="22"/>
                <w:szCs w:val="22"/>
              </w:rPr>
              <w:t>27</w:t>
            </w:r>
            <w:r w:rsidRPr="00133098">
              <w:rPr>
                <w:rFonts w:asciiTheme="minorHAnsi" w:hAnsiTheme="minorHAnsi"/>
                <w:sz w:val="22"/>
                <w:szCs w:val="22"/>
              </w:rPr>
              <w:t>K</w:t>
            </w:r>
          </w:p>
        </w:tc>
      </w:tr>
      <w:tr w:rsidR="005F07F2" w:rsidRPr="00133098" w14:paraId="37BB00BD"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5D37B087" w14:textId="77777777" w:rsidR="005F07F2" w:rsidRPr="00133098" w:rsidRDefault="005F07F2" w:rsidP="005F07F2">
            <w:pPr>
              <w:pStyle w:val="ListParagraph"/>
              <w:ind w:left="314" w:hanging="283"/>
              <w:rPr>
                <w:rFonts w:asciiTheme="minorHAnsi" w:hAnsiTheme="minorHAnsi"/>
                <w:b w:val="0"/>
                <w:sz w:val="20"/>
                <w:szCs w:val="20"/>
              </w:rPr>
            </w:pPr>
            <w:r w:rsidRPr="00133098">
              <w:rPr>
                <w:rFonts w:asciiTheme="minorHAnsi" w:hAnsiTheme="minorHAnsi"/>
                <w:b w:val="0"/>
                <w:sz w:val="20"/>
                <w:szCs w:val="20"/>
              </w:rPr>
              <w:t xml:space="preserve">      Program manager 0.2</w:t>
            </w:r>
          </w:p>
          <w:p w14:paraId="3C7C0A34" w14:textId="77777777" w:rsidR="005F07F2" w:rsidRPr="00133098" w:rsidRDefault="005F07F2" w:rsidP="005F07F2">
            <w:pPr>
              <w:pStyle w:val="ListParagraph"/>
              <w:ind w:left="314" w:hanging="283"/>
              <w:rPr>
                <w:rFonts w:asciiTheme="minorHAnsi" w:hAnsiTheme="minorHAnsi"/>
                <w:b w:val="0"/>
                <w:sz w:val="20"/>
                <w:szCs w:val="20"/>
              </w:rPr>
            </w:pPr>
          </w:p>
        </w:tc>
        <w:tc>
          <w:tcPr>
            <w:tcW w:w="993" w:type="dxa"/>
          </w:tcPr>
          <w:p w14:paraId="7DA03A96" w14:textId="28B3E106"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€16K</w:t>
            </w:r>
            <w:r w:rsidR="005F07F2" w:rsidRPr="00133098">
              <w:rPr>
                <w:rFonts w:asciiTheme="minorHAnsi" w:hAnsiTheme="minorHAnsi"/>
                <w:sz w:val="22"/>
                <w:szCs w:val="22"/>
              </w:rPr>
              <w:t xml:space="preserve"> </w:t>
            </w:r>
          </w:p>
        </w:tc>
        <w:tc>
          <w:tcPr>
            <w:tcW w:w="992" w:type="dxa"/>
          </w:tcPr>
          <w:p w14:paraId="06F49A8F" w14:textId="77777777" w:rsidR="005F07F2" w:rsidRPr="00133098" w:rsidRDefault="005F07F2" w:rsidP="00C326AF">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92" w:type="dxa"/>
          </w:tcPr>
          <w:p w14:paraId="70DA2268" w14:textId="77777777" w:rsidR="005F07F2" w:rsidRPr="00133098" w:rsidRDefault="005F07F2" w:rsidP="00C326AF">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97" w:type="dxa"/>
          </w:tcPr>
          <w:p w14:paraId="7B66F467" w14:textId="77777777" w:rsidR="005F07F2" w:rsidRPr="00133098" w:rsidRDefault="005F07F2" w:rsidP="00C326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5F07F2" w:rsidRPr="00133098" w14:paraId="229D3EC2" w14:textId="77777777" w:rsidTr="00C326AF">
        <w:tc>
          <w:tcPr>
            <w:cnfStyle w:val="001000000000" w:firstRow="0" w:lastRow="0" w:firstColumn="1" w:lastColumn="0" w:oddVBand="0" w:evenVBand="0" w:oddHBand="0" w:evenHBand="0" w:firstRowFirstColumn="0" w:firstRowLastColumn="0" w:lastRowFirstColumn="0" w:lastRowLastColumn="0"/>
            <w:tcW w:w="4190" w:type="dxa"/>
          </w:tcPr>
          <w:p w14:paraId="1C182D1A" w14:textId="77777777" w:rsidR="005F07F2" w:rsidRPr="00133098" w:rsidRDefault="005F07F2" w:rsidP="005F07F2">
            <w:pPr>
              <w:rPr>
                <w:rFonts w:asciiTheme="minorHAnsi" w:hAnsiTheme="minorHAnsi"/>
                <w:sz w:val="20"/>
                <w:szCs w:val="20"/>
              </w:rPr>
            </w:pPr>
            <w:r w:rsidRPr="00133098">
              <w:rPr>
                <w:rFonts w:asciiTheme="minorHAnsi" w:hAnsiTheme="minorHAnsi"/>
                <w:sz w:val="20"/>
                <w:szCs w:val="20"/>
              </w:rPr>
              <w:t>Total</w:t>
            </w:r>
          </w:p>
        </w:tc>
        <w:tc>
          <w:tcPr>
            <w:tcW w:w="993" w:type="dxa"/>
          </w:tcPr>
          <w:p w14:paraId="6686FB23" w14:textId="131BD75B"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€300K</w:t>
            </w:r>
            <w:r w:rsidR="005F07F2" w:rsidRPr="00133098">
              <w:rPr>
                <w:rFonts w:asciiTheme="minorHAnsi" w:hAnsiTheme="minorHAnsi"/>
                <w:sz w:val="22"/>
                <w:szCs w:val="22"/>
              </w:rPr>
              <w:t xml:space="preserve"> </w:t>
            </w:r>
          </w:p>
        </w:tc>
        <w:tc>
          <w:tcPr>
            <w:tcW w:w="992" w:type="dxa"/>
          </w:tcPr>
          <w:p w14:paraId="635D4C7F" w14:textId="41CC2753"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€284K</w:t>
            </w:r>
          </w:p>
        </w:tc>
        <w:tc>
          <w:tcPr>
            <w:tcW w:w="992" w:type="dxa"/>
          </w:tcPr>
          <w:p w14:paraId="0D4C9BBA" w14:textId="112FBDE8" w:rsidR="005F07F2" w:rsidRPr="00133098" w:rsidRDefault="00E33A56" w:rsidP="00E33A56">
            <w:pPr>
              <w:tabs>
                <w:tab w:val="left" w:pos="720"/>
                <w:tab w:val="right" w:pos="1814"/>
                <w:tab w:val="left" w:pos="1985"/>
                <w:tab w:val="left" w:pos="2520"/>
                <w:tab w:val="left" w:pos="3420"/>
                <w:tab w:val="left" w:pos="4500"/>
                <w:tab w:val="left" w:pos="6480"/>
              </w:tabs>
              <w:ind w:right="3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w:t>
            </w:r>
            <w:r w:rsidR="005F07F2" w:rsidRPr="00133098">
              <w:rPr>
                <w:rFonts w:asciiTheme="minorHAnsi" w:hAnsiTheme="minorHAnsi"/>
                <w:sz w:val="22"/>
                <w:szCs w:val="22"/>
              </w:rPr>
              <w:t>264</w:t>
            </w:r>
            <w:r w:rsidRPr="00133098">
              <w:rPr>
                <w:rFonts w:asciiTheme="minorHAnsi" w:hAnsiTheme="minorHAnsi"/>
                <w:sz w:val="22"/>
                <w:szCs w:val="22"/>
              </w:rPr>
              <w:t>K</w:t>
            </w:r>
            <w:r w:rsidR="005F07F2" w:rsidRPr="00133098">
              <w:rPr>
                <w:rFonts w:asciiTheme="minorHAnsi" w:hAnsiTheme="minorHAnsi"/>
                <w:sz w:val="22"/>
                <w:szCs w:val="22"/>
              </w:rPr>
              <w:t xml:space="preserve"> </w:t>
            </w:r>
          </w:p>
        </w:tc>
        <w:tc>
          <w:tcPr>
            <w:tcW w:w="1197" w:type="dxa"/>
          </w:tcPr>
          <w:p w14:paraId="4EFEDE26" w14:textId="79FAEBA3" w:rsidR="005F07F2" w:rsidRPr="00133098" w:rsidRDefault="00E33A56" w:rsidP="00E33A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3098">
              <w:rPr>
                <w:rFonts w:asciiTheme="minorHAnsi" w:hAnsiTheme="minorHAnsi"/>
                <w:sz w:val="22"/>
                <w:szCs w:val="22"/>
              </w:rPr>
              <w:t>€260K</w:t>
            </w:r>
            <w:r w:rsidR="005F07F2" w:rsidRPr="00133098">
              <w:rPr>
                <w:rFonts w:asciiTheme="minorHAnsi" w:hAnsiTheme="minorHAnsi"/>
                <w:sz w:val="22"/>
                <w:szCs w:val="22"/>
              </w:rPr>
              <w:t xml:space="preserve"> </w:t>
            </w:r>
          </w:p>
        </w:tc>
      </w:tr>
    </w:tbl>
    <w:p w14:paraId="057D61FC" w14:textId="77777777" w:rsidR="00B62FD7" w:rsidRPr="00133098" w:rsidRDefault="00B62FD7" w:rsidP="00B62FD7">
      <w:pPr>
        <w:pStyle w:val="NoSpacing"/>
        <w:rPr>
          <w:sz w:val="21"/>
          <w:szCs w:val="21"/>
          <w:lang w:val="en-US"/>
        </w:rPr>
      </w:pPr>
    </w:p>
    <w:p w14:paraId="17FC6AC4" w14:textId="2261FCA7" w:rsidR="00BF1166" w:rsidRPr="00133098" w:rsidRDefault="00BF1166" w:rsidP="00BF1166">
      <w:pPr>
        <w:spacing w:line="276" w:lineRule="auto"/>
        <w:rPr>
          <w:rFonts w:ascii="Calibri" w:hAnsi="Calibri"/>
          <w:color w:val="000000"/>
          <w:sz w:val="22"/>
          <w:szCs w:val="22"/>
          <w:lang w:val="en-US"/>
        </w:rPr>
      </w:pPr>
      <w:r w:rsidRPr="00133098">
        <w:rPr>
          <w:rFonts w:ascii="Calibri" w:hAnsi="Calibri"/>
          <w:color w:val="000000"/>
          <w:sz w:val="22"/>
          <w:szCs w:val="22"/>
          <w:lang w:val="en-US"/>
        </w:rPr>
        <w:t> </w:t>
      </w:r>
    </w:p>
    <w:p w14:paraId="4F527712" w14:textId="77777777" w:rsidR="00197575" w:rsidRPr="00133098" w:rsidRDefault="00197575" w:rsidP="00BA610B">
      <w:pPr>
        <w:spacing w:line="276" w:lineRule="auto"/>
        <w:rPr>
          <w:rFonts w:asciiTheme="minorHAnsi" w:eastAsia="Times New Roman" w:hAnsiTheme="minorHAnsi" w:cs="Segoe UI"/>
          <w:b/>
          <w:i/>
          <w:color w:val="000000"/>
          <w:sz w:val="22"/>
          <w:szCs w:val="22"/>
          <w:lang w:val="en-US"/>
        </w:rPr>
      </w:pPr>
    </w:p>
    <w:p w14:paraId="7A65D362" w14:textId="7C4B5FD6" w:rsidR="0072583C" w:rsidRPr="00133098" w:rsidRDefault="008A40B3" w:rsidP="00CE0213">
      <w:pPr>
        <w:pStyle w:val="Heading1"/>
        <w:rPr>
          <w:rFonts w:asciiTheme="minorHAnsi" w:hAnsiTheme="minorHAnsi"/>
          <w:lang w:val="en-US"/>
        </w:rPr>
      </w:pPr>
      <w:r w:rsidRPr="00133098">
        <w:rPr>
          <w:rFonts w:asciiTheme="minorHAnsi" w:eastAsia="Times New Roman" w:hAnsiTheme="minorHAnsi" w:cs="Segoe UI"/>
          <w:b/>
          <w:i/>
          <w:color w:val="000000"/>
          <w:sz w:val="22"/>
          <w:szCs w:val="22"/>
          <w:lang w:val="en-US"/>
        </w:rPr>
        <w:br w:type="column"/>
      </w:r>
      <w:bookmarkStart w:id="13" w:name="_Toc528596353"/>
      <w:r w:rsidR="0072583C" w:rsidRPr="00133098">
        <w:rPr>
          <w:rFonts w:asciiTheme="minorHAnsi" w:hAnsiTheme="minorHAnsi"/>
          <w:lang w:val="en-US"/>
        </w:rPr>
        <w:lastRenderedPageBreak/>
        <w:t>Appendix 1</w:t>
      </w:r>
      <w:bookmarkEnd w:id="13"/>
      <w:r w:rsidR="00D71DC7" w:rsidRPr="00133098">
        <w:rPr>
          <w:rFonts w:asciiTheme="minorHAnsi" w:hAnsiTheme="minorHAnsi"/>
          <w:lang w:val="en-US"/>
        </w:rPr>
        <w:t>: Examples of C</w:t>
      </w:r>
      <w:r w:rsidR="009E35A4" w:rsidRPr="00133098">
        <w:rPr>
          <w:rFonts w:asciiTheme="minorHAnsi" w:hAnsiTheme="minorHAnsi"/>
          <w:lang w:val="en-US"/>
        </w:rPr>
        <w:t xml:space="preserve">urrent </w:t>
      </w:r>
      <w:r w:rsidR="00D71DC7" w:rsidRPr="00133098">
        <w:rPr>
          <w:rFonts w:asciiTheme="minorHAnsi" w:hAnsiTheme="minorHAnsi"/>
          <w:lang w:val="en-US"/>
        </w:rPr>
        <w:t>Commitments to S</w:t>
      </w:r>
      <w:r w:rsidR="009E35A4" w:rsidRPr="00133098">
        <w:rPr>
          <w:rFonts w:asciiTheme="minorHAnsi" w:hAnsiTheme="minorHAnsi"/>
          <w:lang w:val="en-US"/>
        </w:rPr>
        <w:t xml:space="preserve">ustainability </w:t>
      </w:r>
      <w:r w:rsidR="00CF0352" w:rsidRPr="00133098">
        <w:rPr>
          <w:rFonts w:asciiTheme="minorHAnsi" w:hAnsiTheme="minorHAnsi"/>
          <w:lang w:val="en-US"/>
        </w:rPr>
        <w:t>Tilburg University</w:t>
      </w:r>
    </w:p>
    <w:p w14:paraId="2F6B4C64" w14:textId="77777777" w:rsidR="0072583C" w:rsidRPr="00133098" w:rsidRDefault="0072583C">
      <w:pPr>
        <w:rPr>
          <w:rFonts w:asciiTheme="minorHAnsi" w:hAnsiTheme="minorHAnsi"/>
          <w:lang w:val="en-US"/>
        </w:rPr>
      </w:pPr>
    </w:p>
    <w:p w14:paraId="425E607C" w14:textId="77777777" w:rsidR="00285CD0" w:rsidRPr="00133098" w:rsidRDefault="00285CD0">
      <w:pPr>
        <w:rPr>
          <w:rFonts w:asciiTheme="minorHAnsi" w:hAnsiTheme="minorHAnsi"/>
          <w:b/>
          <w:lang w:val="en-US"/>
        </w:rPr>
      </w:pPr>
      <w:r w:rsidRPr="00133098">
        <w:rPr>
          <w:rFonts w:asciiTheme="minorHAnsi" w:hAnsiTheme="minorHAnsi"/>
          <w:b/>
          <w:lang w:val="en-US"/>
        </w:rPr>
        <w:t>Examples in Dutch.</w:t>
      </w:r>
    </w:p>
    <w:p w14:paraId="39A84BD1" w14:textId="77777777" w:rsidR="0072583C" w:rsidRPr="00133098" w:rsidRDefault="0072583C" w:rsidP="0072583C">
      <w:pPr>
        <w:pStyle w:val="NormalWeb"/>
        <w:spacing w:before="0" w:beforeAutospacing="0" w:after="0" w:afterAutospacing="0"/>
        <w:textAlignment w:val="baseline"/>
        <w:rPr>
          <w:rFonts w:asciiTheme="minorHAnsi" w:hAnsiTheme="minorHAnsi"/>
          <w:color w:val="333333"/>
          <w:szCs w:val="21"/>
          <w:lang w:val="en-US"/>
        </w:rPr>
      </w:pPr>
    </w:p>
    <w:p w14:paraId="3F22FC70"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15" w:history="1">
        <w:proofErr w:type="spellStart"/>
        <w:r w:rsidR="00076164" w:rsidRPr="00133098">
          <w:rPr>
            <w:rFonts w:asciiTheme="minorHAnsi" w:hAnsiTheme="minorHAnsi" w:cstheme="minorHAnsi"/>
            <w:sz w:val="22"/>
            <w:szCs w:val="22"/>
            <w:bdr w:val="none" w:sz="0" w:space="0" w:color="auto" w:frame="1"/>
            <w:lang w:val="en-US"/>
          </w:rPr>
          <w:t>Geen</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armoede</w:t>
        </w:r>
        <w:proofErr w:type="spellEnd"/>
      </w:hyperlink>
    </w:p>
    <w:p w14:paraId="3C3B38A4" w14:textId="77777777" w:rsidR="00076164" w:rsidRPr="00133098" w:rsidRDefault="00B70790" w:rsidP="00076164">
      <w:pPr>
        <w:textAlignment w:val="baseline"/>
        <w:rPr>
          <w:rFonts w:asciiTheme="minorHAnsi" w:hAnsiTheme="minorHAnsi" w:cstheme="minorHAnsi"/>
          <w:sz w:val="22"/>
          <w:szCs w:val="22"/>
          <w:lang w:val="en-US"/>
        </w:rPr>
      </w:pPr>
      <w:hyperlink r:id="rId16" w:history="1">
        <w:r w:rsidR="00076164" w:rsidRPr="00133098">
          <w:rPr>
            <w:rFonts w:asciiTheme="minorHAnsi" w:hAnsiTheme="minorHAnsi" w:cstheme="minorHAnsi"/>
            <w:sz w:val="22"/>
            <w:szCs w:val="22"/>
            <w:lang w:val="en-US"/>
          </w:rPr>
          <w:t>https://www.tilburguniversity.edu/nl/onderzoek/instituten-en-researchgroepen/tranzo/onderzoek/afgerond-onderzoek/afgerond/handboekarmoede/</w:t>
        </w:r>
      </w:hyperlink>
    </w:p>
    <w:p w14:paraId="46F8D141" w14:textId="77777777" w:rsidR="00076164" w:rsidRPr="00133098" w:rsidRDefault="00076164" w:rsidP="00076164">
      <w:pPr>
        <w:textAlignment w:val="baseline"/>
        <w:rPr>
          <w:rFonts w:asciiTheme="minorHAnsi" w:hAnsiTheme="minorHAnsi" w:cstheme="minorHAnsi"/>
          <w:sz w:val="22"/>
          <w:szCs w:val="22"/>
          <w:lang w:val="en-US"/>
        </w:rPr>
      </w:pPr>
    </w:p>
    <w:p w14:paraId="5280971C"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17" w:history="1">
        <w:proofErr w:type="spellStart"/>
        <w:r w:rsidR="00076164" w:rsidRPr="00133098">
          <w:rPr>
            <w:rFonts w:asciiTheme="minorHAnsi" w:hAnsiTheme="minorHAnsi" w:cstheme="minorHAnsi"/>
            <w:sz w:val="22"/>
            <w:szCs w:val="22"/>
            <w:bdr w:val="none" w:sz="0" w:space="0" w:color="auto" w:frame="1"/>
            <w:lang w:val="en-US"/>
          </w:rPr>
          <w:t>Geen</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honger</w:t>
        </w:r>
        <w:proofErr w:type="spellEnd"/>
      </w:hyperlink>
    </w:p>
    <w:p w14:paraId="2A31E79D" w14:textId="77777777" w:rsidR="00076164" w:rsidRPr="00133098" w:rsidRDefault="00B70790" w:rsidP="00076164">
      <w:pPr>
        <w:textAlignment w:val="baseline"/>
        <w:rPr>
          <w:rFonts w:asciiTheme="minorHAnsi" w:hAnsiTheme="minorHAnsi" w:cstheme="minorHAnsi"/>
          <w:sz w:val="22"/>
          <w:szCs w:val="22"/>
          <w:lang w:val="en-US"/>
        </w:rPr>
      </w:pPr>
      <w:hyperlink r:id="rId18" w:anchor="food" w:history="1">
        <w:r w:rsidR="00076164" w:rsidRPr="00133098">
          <w:rPr>
            <w:rFonts w:asciiTheme="minorHAnsi" w:hAnsiTheme="minorHAnsi" w:cstheme="minorHAnsi"/>
            <w:sz w:val="22"/>
            <w:szCs w:val="22"/>
            <w:lang w:val="en-US"/>
          </w:rPr>
          <w:t>https://www.tilburguniversity.edu/nl/over/tilburg-university/csr/duurzaamheid/milieu.htm#food</w:t>
        </w:r>
      </w:hyperlink>
    </w:p>
    <w:p w14:paraId="578F2EBA" w14:textId="77777777" w:rsidR="00076164" w:rsidRPr="00133098" w:rsidRDefault="00076164" w:rsidP="00076164">
      <w:pPr>
        <w:textAlignment w:val="baseline"/>
        <w:rPr>
          <w:rFonts w:asciiTheme="minorHAnsi" w:hAnsiTheme="minorHAnsi" w:cstheme="minorHAnsi"/>
          <w:sz w:val="22"/>
          <w:szCs w:val="22"/>
          <w:lang w:val="en-US"/>
        </w:rPr>
      </w:pPr>
      <w:r w:rsidRPr="00133098">
        <w:rPr>
          <w:rFonts w:asciiTheme="minorHAnsi" w:hAnsiTheme="minorHAnsi" w:cstheme="minorHAnsi"/>
          <w:sz w:val="22"/>
          <w:szCs w:val="22"/>
          <w:lang w:val="en-US"/>
        </w:rPr>
        <w:t>https://www.tilburguniversity.edu/nl/onderzoek/impact/creating-value-from-data/optimalization/</w:t>
      </w:r>
    </w:p>
    <w:p w14:paraId="2B00745B" w14:textId="77777777" w:rsidR="00076164" w:rsidRPr="00133098" w:rsidRDefault="00076164" w:rsidP="00076164">
      <w:pPr>
        <w:textAlignment w:val="baseline"/>
        <w:rPr>
          <w:rFonts w:asciiTheme="minorHAnsi" w:hAnsiTheme="minorHAnsi" w:cstheme="minorHAnsi"/>
          <w:sz w:val="22"/>
          <w:szCs w:val="22"/>
          <w:lang w:val="en-US"/>
        </w:rPr>
      </w:pPr>
    </w:p>
    <w:p w14:paraId="4B7C9848"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19" w:history="1">
        <w:proofErr w:type="spellStart"/>
        <w:r w:rsidR="00076164" w:rsidRPr="00133098">
          <w:rPr>
            <w:rFonts w:asciiTheme="minorHAnsi" w:hAnsiTheme="minorHAnsi" w:cstheme="minorHAnsi"/>
            <w:sz w:val="22"/>
            <w:szCs w:val="22"/>
            <w:bdr w:val="none" w:sz="0" w:space="0" w:color="auto" w:frame="1"/>
            <w:lang w:val="en-US"/>
          </w:rPr>
          <w:t>Goede</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gezondheid</w:t>
        </w:r>
        <w:proofErr w:type="spellEnd"/>
        <w:r w:rsidR="00076164" w:rsidRPr="00133098">
          <w:rPr>
            <w:rFonts w:asciiTheme="minorHAnsi" w:hAnsiTheme="minorHAnsi" w:cstheme="minorHAnsi"/>
            <w:sz w:val="22"/>
            <w:szCs w:val="22"/>
            <w:bdr w:val="none" w:sz="0" w:space="0" w:color="auto" w:frame="1"/>
            <w:lang w:val="en-US"/>
          </w:rPr>
          <w:t xml:space="preserve"> en </w:t>
        </w:r>
        <w:proofErr w:type="spellStart"/>
        <w:r w:rsidR="00076164" w:rsidRPr="00133098">
          <w:rPr>
            <w:rFonts w:asciiTheme="minorHAnsi" w:hAnsiTheme="minorHAnsi" w:cstheme="minorHAnsi"/>
            <w:sz w:val="22"/>
            <w:szCs w:val="22"/>
            <w:bdr w:val="none" w:sz="0" w:space="0" w:color="auto" w:frame="1"/>
            <w:lang w:val="en-US"/>
          </w:rPr>
          <w:t>welzijn</w:t>
        </w:r>
        <w:proofErr w:type="spellEnd"/>
      </w:hyperlink>
    </w:p>
    <w:p w14:paraId="05EAD81A" w14:textId="77777777" w:rsidR="00076164" w:rsidRPr="00133098" w:rsidRDefault="00B70790" w:rsidP="00076164">
      <w:pPr>
        <w:textAlignment w:val="baseline"/>
        <w:rPr>
          <w:rFonts w:asciiTheme="minorHAnsi" w:hAnsiTheme="minorHAnsi" w:cstheme="minorHAnsi"/>
          <w:sz w:val="22"/>
          <w:szCs w:val="22"/>
          <w:lang w:val="en-US"/>
        </w:rPr>
      </w:pPr>
      <w:hyperlink r:id="rId20" w:history="1">
        <w:r w:rsidR="00076164" w:rsidRPr="00133098">
          <w:rPr>
            <w:rFonts w:asciiTheme="minorHAnsi" w:hAnsiTheme="minorHAnsi" w:cstheme="minorHAnsi"/>
            <w:sz w:val="22"/>
            <w:szCs w:val="22"/>
            <w:lang w:val="en-US"/>
          </w:rPr>
          <w:t>https://www.tilburguniversity.edu/nl/thema/sociale-innovatie/</w:t>
        </w:r>
      </w:hyperlink>
    </w:p>
    <w:p w14:paraId="1D711E09" w14:textId="77777777" w:rsidR="00076164" w:rsidRPr="00133098" w:rsidRDefault="00B70790" w:rsidP="00076164">
      <w:pPr>
        <w:textAlignment w:val="baseline"/>
        <w:rPr>
          <w:rFonts w:asciiTheme="minorHAnsi" w:hAnsiTheme="minorHAnsi" w:cstheme="minorHAnsi"/>
          <w:sz w:val="22"/>
          <w:szCs w:val="22"/>
          <w:lang w:val="en-US"/>
        </w:rPr>
      </w:pPr>
      <w:hyperlink r:id="rId21" w:anchor="gezondheid_en_veiligheid_op_het_werk" w:history="1">
        <w:r w:rsidR="00076164" w:rsidRPr="00133098">
          <w:rPr>
            <w:rFonts w:asciiTheme="minorHAnsi" w:hAnsiTheme="minorHAnsi" w:cstheme="minorHAnsi"/>
            <w:sz w:val="22"/>
            <w:szCs w:val="22"/>
            <w:lang w:val="en-US"/>
          </w:rPr>
          <w:t>https://www.tilburguniversity.edu/nl/over/tilburg-university/csr/duurzaamheid/arbeidspraktijk.htm#gezondheid_en_veiligheid_op_het_werk</w:t>
        </w:r>
      </w:hyperlink>
    </w:p>
    <w:p w14:paraId="179A08C7" w14:textId="77777777" w:rsidR="00076164" w:rsidRPr="00133098" w:rsidRDefault="00B70790" w:rsidP="00076164">
      <w:pPr>
        <w:textAlignment w:val="baseline"/>
        <w:rPr>
          <w:rFonts w:asciiTheme="minorHAnsi" w:hAnsiTheme="minorHAnsi" w:cstheme="minorHAnsi"/>
          <w:sz w:val="22"/>
          <w:szCs w:val="22"/>
          <w:lang w:val="en-US"/>
        </w:rPr>
      </w:pPr>
      <w:hyperlink r:id="rId22" w:history="1">
        <w:r w:rsidR="00076164" w:rsidRPr="00133098">
          <w:rPr>
            <w:rFonts w:asciiTheme="minorHAnsi" w:hAnsiTheme="minorHAnsi" w:cstheme="minorHAnsi"/>
            <w:sz w:val="22"/>
            <w:szCs w:val="22"/>
            <w:lang w:val="en-US"/>
          </w:rPr>
          <w:t>https://www.tilburguniversity.edu/nl/onderzoek/impact/enhancing-health-and-wellbeing/</w:t>
        </w:r>
      </w:hyperlink>
    </w:p>
    <w:p w14:paraId="0B4F750A" w14:textId="77777777" w:rsidR="00076164" w:rsidRPr="00133098" w:rsidRDefault="00076164" w:rsidP="00076164">
      <w:pPr>
        <w:textAlignment w:val="baseline"/>
        <w:rPr>
          <w:rFonts w:asciiTheme="minorHAnsi" w:hAnsiTheme="minorHAnsi" w:cstheme="minorHAnsi"/>
          <w:sz w:val="22"/>
          <w:szCs w:val="22"/>
          <w:lang w:val="en-US"/>
        </w:rPr>
      </w:pPr>
    </w:p>
    <w:p w14:paraId="0249C3B3"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23" w:history="1">
        <w:proofErr w:type="spellStart"/>
        <w:r w:rsidR="00076164" w:rsidRPr="00133098">
          <w:rPr>
            <w:rFonts w:asciiTheme="minorHAnsi" w:hAnsiTheme="minorHAnsi" w:cstheme="minorHAnsi"/>
            <w:sz w:val="22"/>
            <w:szCs w:val="22"/>
            <w:bdr w:val="none" w:sz="0" w:space="0" w:color="auto" w:frame="1"/>
            <w:lang w:val="en-US"/>
          </w:rPr>
          <w:t>Kwaliteitsonderwijs</w:t>
        </w:r>
        <w:proofErr w:type="spellEnd"/>
      </w:hyperlink>
    </w:p>
    <w:p w14:paraId="62E54CF1" w14:textId="77777777" w:rsidR="00076164" w:rsidRPr="00133098" w:rsidRDefault="00B70790" w:rsidP="00076164">
      <w:pPr>
        <w:textAlignment w:val="baseline"/>
        <w:rPr>
          <w:rFonts w:asciiTheme="minorHAnsi" w:hAnsiTheme="minorHAnsi" w:cstheme="minorHAnsi"/>
          <w:sz w:val="22"/>
          <w:szCs w:val="22"/>
          <w:lang w:val="en-US"/>
        </w:rPr>
      </w:pPr>
      <w:hyperlink r:id="rId24" w:history="1">
        <w:r w:rsidR="00076164" w:rsidRPr="00133098">
          <w:rPr>
            <w:rFonts w:asciiTheme="minorHAnsi" w:hAnsiTheme="minorHAnsi" w:cstheme="minorHAnsi"/>
            <w:sz w:val="22"/>
            <w:szCs w:val="22"/>
            <w:lang w:val="en-US"/>
          </w:rPr>
          <w:t>https://www.tilburguniversity.edu/nl/over/profiel/tep/</w:t>
        </w:r>
      </w:hyperlink>
    </w:p>
    <w:p w14:paraId="11C5AC1F" w14:textId="77777777" w:rsidR="00076164" w:rsidRPr="00133098" w:rsidRDefault="00B70790" w:rsidP="00076164">
      <w:pPr>
        <w:textAlignment w:val="baseline"/>
        <w:rPr>
          <w:rFonts w:asciiTheme="minorHAnsi" w:hAnsiTheme="minorHAnsi" w:cstheme="minorHAnsi"/>
          <w:sz w:val="22"/>
          <w:szCs w:val="22"/>
          <w:lang w:val="en-US"/>
        </w:rPr>
      </w:pPr>
      <w:hyperlink r:id="rId25" w:history="1">
        <w:r w:rsidR="00076164" w:rsidRPr="00133098">
          <w:rPr>
            <w:rFonts w:asciiTheme="minorHAnsi" w:hAnsiTheme="minorHAnsi" w:cstheme="minorHAnsi"/>
            <w:sz w:val="22"/>
            <w:szCs w:val="22"/>
            <w:lang w:val="en-US"/>
          </w:rPr>
          <w:t>https://www.tilburguniversity.edu/about/gift-to-knowledge/projects/professors-for-development/</w:t>
        </w:r>
      </w:hyperlink>
    </w:p>
    <w:p w14:paraId="6768E153" w14:textId="77777777" w:rsidR="00076164" w:rsidRPr="00133098" w:rsidRDefault="00B70790" w:rsidP="00076164">
      <w:pPr>
        <w:textAlignment w:val="baseline"/>
        <w:rPr>
          <w:rFonts w:asciiTheme="minorHAnsi" w:hAnsiTheme="minorHAnsi" w:cstheme="minorHAnsi"/>
          <w:sz w:val="22"/>
          <w:szCs w:val="22"/>
          <w:lang w:val="en-US"/>
        </w:rPr>
      </w:pPr>
      <w:hyperlink r:id="rId26" w:history="1">
        <w:r w:rsidR="00076164" w:rsidRPr="00133098">
          <w:rPr>
            <w:rFonts w:asciiTheme="minorHAnsi" w:hAnsiTheme="minorHAnsi" w:cstheme="minorHAnsi"/>
            <w:sz w:val="22"/>
            <w:szCs w:val="22"/>
            <w:lang w:val="en-US"/>
          </w:rPr>
          <w:t>https://www.tilburguniversity.edu/nl/onderwijs/masteropleidingen/ethiek-van-bedrijf-en-organisatie</w:t>
        </w:r>
      </w:hyperlink>
    </w:p>
    <w:p w14:paraId="3D99129B" w14:textId="77777777" w:rsidR="00076164" w:rsidRPr="00133098" w:rsidRDefault="00B70790" w:rsidP="00076164">
      <w:pPr>
        <w:textAlignment w:val="baseline"/>
        <w:rPr>
          <w:rFonts w:asciiTheme="minorHAnsi" w:hAnsiTheme="minorHAnsi" w:cstheme="minorHAnsi"/>
          <w:sz w:val="22"/>
          <w:szCs w:val="22"/>
          <w:lang w:val="en-US"/>
        </w:rPr>
      </w:pPr>
      <w:hyperlink r:id="rId27" w:history="1">
        <w:r w:rsidR="00076164" w:rsidRPr="00133098">
          <w:rPr>
            <w:rFonts w:asciiTheme="minorHAnsi" w:hAnsiTheme="minorHAnsi" w:cstheme="minorHAnsi"/>
            <w:sz w:val="22"/>
            <w:szCs w:val="22"/>
            <w:lang w:val="en-US"/>
          </w:rPr>
          <w:t>https://www.tilburguniversity.edu/nl/onderwijs/masteropleidingen/international-management</w:t>
        </w:r>
      </w:hyperlink>
    </w:p>
    <w:p w14:paraId="346B9BE7" w14:textId="77777777" w:rsidR="00076164" w:rsidRPr="00133098" w:rsidRDefault="00076164" w:rsidP="00076164">
      <w:pPr>
        <w:ind w:left="360"/>
        <w:textAlignment w:val="baseline"/>
        <w:rPr>
          <w:rFonts w:asciiTheme="minorHAnsi" w:hAnsiTheme="minorHAnsi" w:cstheme="minorHAnsi"/>
          <w:sz w:val="22"/>
          <w:szCs w:val="22"/>
          <w:lang w:val="en-US"/>
        </w:rPr>
      </w:pPr>
    </w:p>
    <w:p w14:paraId="1F48AD5C"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28" w:history="1">
        <w:proofErr w:type="spellStart"/>
        <w:r w:rsidR="00076164" w:rsidRPr="00133098">
          <w:rPr>
            <w:rFonts w:asciiTheme="minorHAnsi" w:hAnsiTheme="minorHAnsi" w:cstheme="minorHAnsi"/>
            <w:sz w:val="22"/>
            <w:szCs w:val="22"/>
            <w:bdr w:val="none" w:sz="0" w:space="0" w:color="auto" w:frame="1"/>
            <w:lang w:val="en-US"/>
          </w:rPr>
          <w:t>Gendergelijkheid</w:t>
        </w:r>
        <w:proofErr w:type="spellEnd"/>
      </w:hyperlink>
    </w:p>
    <w:p w14:paraId="422F5DFD" w14:textId="77777777" w:rsidR="00076164" w:rsidRPr="00133098" w:rsidRDefault="00B70790" w:rsidP="00076164">
      <w:pPr>
        <w:textAlignment w:val="baseline"/>
        <w:rPr>
          <w:rFonts w:asciiTheme="minorHAnsi" w:hAnsiTheme="minorHAnsi" w:cstheme="minorHAnsi"/>
          <w:sz w:val="22"/>
          <w:szCs w:val="22"/>
          <w:lang w:val="en-US"/>
        </w:rPr>
      </w:pPr>
      <w:hyperlink r:id="rId29" w:history="1">
        <w:r w:rsidR="00076164" w:rsidRPr="00133098">
          <w:rPr>
            <w:rFonts w:asciiTheme="minorHAnsi" w:hAnsiTheme="minorHAnsi" w:cstheme="minorHAnsi"/>
            <w:sz w:val="22"/>
            <w:szCs w:val="22"/>
            <w:lang w:val="en-US"/>
          </w:rPr>
          <w:t>https://www.tilburguniversity.edu/about/organization/working-at/gender-policy/</w:t>
        </w:r>
      </w:hyperlink>
    </w:p>
    <w:p w14:paraId="2E359C43" w14:textId="77777777" w:rsidR="00076164" w:rsidRPr="00133098" w:rsidRDefault="00076164" w:rsidP="00076164">
      <w:pPr>
        <w:textAlignment w:val="baseline"/>
        <w:rPr>
          <w:rFonts w:asciiTheme="minorHAnsi" w:hAnsiTheme="minorHAnsi" w:cstheme="minorHAnsi"/>
          <w:sz w:val="22"/>
          <w:szCs w:val="22"/>
          <w:lang w:val="en-US"/>
        </w:rPr>
      </w:pPr>
      <w:r w:rsidRPr="00133098">
        <w:rPr>
          <w:rFonts w:asciiTheme="minorHAnsi" w:hAnsiTheme="minorHAnsi" w:cstheme="minorHAnsi"/>
          <w:sz w:val="22"/>
          <w:szCs w:val="22"/>
          <w:lang w:val="en-US"/>
        </w:rPr>
        <w:t>https://www.tilburguniversity.edu/about/schools/socialsciences/organization/departments/human-resource-studies/expertise/group-dynamics/</w:t>
      </w:r>
    </w:p>
    <w:p w14:paraId="59B878A6" w14:textId="77777777" w:rsidR="00076164" w:rsidRPr="00133098" w:rsidRDefault="00076164" w:rsidP="00076164">
      <w:pPr>
        <w:textAlignment w:val="baseline"/>
        <w:rPr>
          <w:rFonts w:asciiTheme="minorHAnsi" w:hAnsiTheme="minorHAnsi" w:cstheme="minorHAnsi"/>
          <w:sz w:val="22"/>
          <w:szCs w:val="22"/>
          <w:lang w:val="en-US"/>
        </w:rPr>
      </w:pPr>
    </w:p>
    <w:p w14:paraId="14F96EFE"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30" w:history="1">
        <w:proofErr w:type="spellStart"/>
        <w:r w:rsidR="00076164" w:rsidRPr="00133098">
          <w:rPr>
            <w:rFonts w:asciiTheme="minorHAnsi" w:hAnsiTheme="minorHAnsi" w:cstheme="minorHAnsi"/>
            <w:sz w:val="22"/>
            <w:szCs w:val="22"/>
            <w:bdr w:val="none" w:sz="0" w:space="0" w:color="auto" w:frame="1"/>
            <w:lang w:val="en-US"/>
          </w:rPr>
          <w:t>Schoon</w:t>
        </w:r>
        <w:proofErr w:type="spellEnd"/>
        <w:r w:rsidR="00076164" w:rsidRPr="00133098">
          <w:rPr>
            <w:rFonts w:asciiTheme="minorHAnsi" w:hAnsiTheme="minorHAnsi" w:cstheme="minorHAnsi"/>
            <w:sz w:val="22"/>
            <w:szCs w:val="22"/>
            <w:bdr w:val="none" w:sz="0" w:space="0" w:color="auto" w:frame="1"/>
            <w:lang w:val="en-US"/>
          </w:rPr>
          <w:t xml:space="preserve"> water en </w:t>
        </w:r>
        <w:proofErr w:type="spellStart"/>
        <w:r w:rsidR="00076164" w:rsidRPr="00133098">
          <w:rPr>
            <w:rFonts w:asciiTheme="minorHAnsi" w:hAnsiTheme="minorHAnsi" w:cstheme="minorHAnsi"/>
            <w:sz w:val="22"/>
            <w:szCs w:val="22"/>
            <w:bdr w:val="none" w:sz="0" w:space="0" w:color="auto" w:frame="1"/>
            <w:lang w:val="en-US"/>
          </w:rPr>
          <w:t>sanitair</w:t>
        </w:r>
        <w:proofErr w:type="spellEnd"/>
      </w:hyperlink>
    </w:p>
    <w:p w14:paraId="4023D553" w14:textId="77777777" w:rsidR="00076164" w:rsidRPr="00133098" w:rsidRDefault="00B70790" w:rsidP="00076164">
      <w:pPr>
        <w:textAlignment w:val="baseline"/>
        <w:rPr>
          <w:rFonts w:asciiTheme="minorHAnsi" w:hAnsiTheme="minorHAnsi" w:cstheme="minorHAnsi"/>
          <w:sz w:val="22"/>
          <w:szCs w:val="22"/>
          <w:lang w:val="en-US"/>
        </w:rPr>
      </w:pPr>
      <w:hyperlink r:id="rId31" w:history="1">
        <w:r w:rsidR="00076164" w:rsidRPr="00133098">
          <w:rPr>
            <w:rFonts w:asciiTheme="minorHAnsi" w:hAnsiTheme="minorHAnsi" w:cstheme="minorHAnsi"/>
            <w:sz w:val="22"/>
            <w:szCs w:val="22"/>
            <w:lang w:val="en-US"/>
          </w:rPr>
          <w:t>https://www.tilburguniversity.edu/research/institutes-and-research-groups/tsc/people/researchers/unesco/</w:t>
        </w:r>
      </w:hyperlink>
    </w:p>
    <w:p w14:paraId="39BB9CD5" w14:textId="77777777" w:rsidR="00076164" w:rsidRPr="00133098" w:rsidRDefault="00076164" w:rsidP="00076164">
      <w:pPr>
        <w:ind w:left="360"/>
        <w:textAlignment w:val="baseline"/>
        <w:rPr>
          <w:rFonts w:asciiTheme="minorHAnsi" w:hAnsiTheme="minorHAnsi" w:cstheme="minorHAnsi"/>
          <w:sz w:val="22"/>
          <w:szCs w:val="22"/>
          <w:lang w:val="en-US"/>
        </w:rPr>
      </w:pPr>
    </w:p>
    <w:p w14:paraId="6D7C5C63"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32" w:history="1">
        <w:proofErr w:type="spellStart"/>
        <w:r w:rsidR="00076164" w:rsidRPr="00133098">
          <w:rPr>
            <w:rFonts w:asciiTheme="minorHAnsi" w:hAnsiTheme="minorHAnsi" w:cstheme="minorHAnsi"/>
            <w:sz w:val="22"/>
            <w:szCs w:val="22"/>
            <w:bdr w:val="none" w:sz="0" w:space="0" w:color="auto" w:frame="1"/>
            <w:lang w:val="en-US"/>
          </w:rPr>
          <w:t>Betaalbare</w:t>
        </w:r>
        <w:proofErr w:type="spellEnd"/>
        <w:r w:rsidR="00076164" w:rsidRPr="00133098">
          <w:rPr>
            <w:rFonts w:asciiTheme="minorHAnsi" w:hAnsiTheme="minorHAnsi" w:cstheme="minorHAnsi"/>
            <w:sz w:val="22"/>
            <w:szCs w:val="22"/>
            <w:bdr w:val="none" w:sz="0" w:space="0" w:color="auto" w:frame="1"/>
            <w:lang w:val="en-US"/>
          </w:rPr>
          <w:t xml:space="preserve"> en </w:t>
        </w:r>
        <w:proofErr w:type="spellStart"/>
        <w:r w:rsidR="00076164" w:rsidRPr="00133098">
          <w:rPr>
            <w:rFonts w:asciiTheme="minorHAnsi" w:hAnsiTheme="minorHAnsi" w:cstheme="minorHAnsi"/>
            <w:sz w:val="22"/>
            <w:szCs w:val="22"/>
            <w:bdr w:val="none" w:sz="0" w:space="0" w:color="auto" w:frame="1"/>
            <w:lang w:val="en-US"/>
          </w:rPr>
          <w:t>duurzame</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energie</w:t>
        </w:r>
        <w:proofErr w:type="spellEnd"/>
      </w:hyperlink>
    </w:p>
    <w:p w14:paraId="56F126F8" w14:textId="77777777" w:rsidR="00076164" w:rsidRPr="00133098" w:rsidRDefault="00B70790" w:rsidP="00076164">
      <w:pPr>
        <w:textAlignment w:val="baseline"/>
        <w:rPr>
          <w:rFonts w:asciiTheme="minorHAnsi" w:hAnsiTheme="minorHAnsi" w:cstheme="minorHAnsi"/>
          <w:sz w:val="22"/>
          <w:szCs w:val="22"/>
          <w:lang w:val="en-US"/>
        </w:rPr>
      </w:pPr>
      <w:hyperlink r:id="rId33" w:history="1">
        <w:r w:rsidR="00076164" w:rsidRPr="00133098">
          <w:rPr>
            <w:rFonts w:asciiTheme="minorHAnsi" w:hAnsiTheme="minorHAnsi" w:cstheme="minorHAnsi"/>
            <w:sz w:val="22"/>
            <w:szCs w:val="22"/>
            <w:lang w:val="en-US"/>
          </w:rPr>
          <w:t>https://www.tilburguniversity.edu/nl/thema/duurzaamheid/</w:t>
        </w:r>
      </w:hyperlink>
    </w:p>
    <w:p w14:paraId="7C70CC3C" w14:textId="77777777" w:rsidR="00076164" w:rsidRPr="00133098" w:rsidRDefault="00B70790" w:rsidP="00076164">
      <w:pPr>
        <w:textAlignment w:val="baseline"/>
        <w:rPr>
          <w:rFonts w:asciiTheme="minorHAnsi" w:hAnsiTheme="minorHAnsi" w:cstheme="minorHAnsi"/>
          <w:sz w:val="22"/>
          <w:szCs w:val="22"/>
          <w:lang w:val="en-US"/>
        </w:rPr>
      </w:pPr>
      <w:hyperlink r:id="rId34" w:anchor="energie" w:history="1">
        <w:r w:rsidR="00076164" w:rsidRPr="00133098">
          <w:rPr>
            <w:rFonts w:asciiTheme="minorHAnsi" w:hAnsiTheme="minorHAnsi" w:cstheme="minorHAnsi"/>
            <w:sz w:val="22"/>
            <w:szCs w:val="22"/>
            <w:lang w:val="en-US"/>
          </w:rPr>
          <w:t>https://www.tilburguniversity.edu/nl/over/tilburg-university/csr/duurzaamheid/milieu.htm#energie</w:t>
        </w:r>
      </w:hyperlink>
    </w:p>
    <w:p w14:paraId="0E581954" w14:textId="77777777" w:rsidR="00076164" w:rsidRPr="00133098" w:rsidRDefault="00B70790" w:rsidP="00076164">
      <w:pPr>
        <w:textAlignment w:val="baseline"/>
        <w:rPr>
          <w:rFonts w:asciiTheme="minorHAnsi" w:hAnsiTheme="minorHAnsi" w:cstheme="minorHAnsi"/>
          <w:sz w:val="22"/>
          <w:szCs w:val="22"/>
          <w:lang w:val="en-US"/>
        </w:rPr>
      </w:pPr>
      <w:hyperlink r:id="rId35" w:history="1">
        <w:r w:rsidR="00076164" w:rsidRPr="00133098">
          <w:rPr>
            <w:rFonts w:asciiTheme="minorHAnsi" w:hAnsiTheme="minorHAnsi" w:cstheme="minorHAnsi"/>
            <w:sz w:val="22"/>
            <w:szCs w:val="22"/>
            <w:lang w:val="en-US"/>
          </w:rPr>
          <w:t>https://www.tilburguniversity.edu/nl/onderzoek/impact/empowering-resilient-society/transitie/</w:t>
        </w:r>
      </w:hyperlink>
    </w:p>
    <w:p w14:paraId="64D064FC" w14:textId="77777777" w:rsidR="00076164" w:rsidRPr="00133098" w:rsidRDefault="00B70790" w:rsidP="00076164">
      <w:pPr>
        <w:textAlignment w:val="baseline"/>
        <w:rPr>
          <w:rFonts w:asciiTheme="minorHAnsi" w:hAnsiTheme="minorHAnsi" w:cstheme="minorHAnsi"/>
          <w:sz w:val="22"/>
          <w:szCs w:val="22"/>
          <w:lang w:val="en-US"/>
        </w:rPr>
      </w:pPr>
      <w:hyperlink r:id="rId36" w:history="1">
        <w:r w:rsidR="00076164" w:rsidRPr="00133098">
          <w:rPr>
            <w:rFonts w:asciiTheme="minorHAnsi" w:hAnsiTheme="minorHAnsi" w:cstheme="minorHAnsi"/>
            <w:sz w:val="22"/>
            <w:szCs w:val="22"/>
            <w:lang w:val="en-US"/>
          </w:rPr>
          <w:t>https://www.tilburguniversity.edu/nl/over/tilburg-university/csr/duurzaamheid/nieuws/nieuws-energie/</w:t>
        </w:r>
      </w:hyperlink>
    </w:p>
    <w:p w14:paraId="29BEFD9A" w14:textId="77777777" w:rsidR="00076164" w:rsidRPr="00133098" w:rsidRDefault="00076164" w:rsidP="00076164">
      <w:pPr>
        <w:textAlignment w:val="baseline"/>
        <w:rPr>
          <w:rFonts w:asciiTheme="minorHAnsi" w:hAnsiTheme="minorHAnsi" w:cstheme="minorHAnsi"/>
          <w:sz w:val="22"/>
          <w:szCs w:val="22"/>
          <w:lang w:val="en-US"/>
        </w:rPr>
      </w:pPr>
    </w:p>
    <w:p w14:paraId="1F13BF8F"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37" w:history="1">
        <w:proofErr w:type="spellStart"/>
        <w:r w:rsidR="00076164" w:rsidRPr="00133098">
          <w:rPr>
            <w:rFonts w:asciiTheme="minorHAnsi" w:hAnsiTheme="minorHAnsi" w:cstheme="minorHAnsi"/>
            <w:sz w:val="22"/>
            <w:szCs w:val="22"/>
            <w:bdr w:val="none" w:sz="0" w:space="0" w:color="auto" w:frame="1"/>
            <w:lang w:val="en-US"/>
          </w:rPr>
          <w:t>Waardig</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werk</w:t>
        </w:r>
        <w:proofErr w:type="spellEnd"/>
        <w:r w:rsidR="00076164" w:rsidRPr="00133098">
          <w:rPr>
            <w:rFonts w:asciiTheme="minorHAnsi" w:hAnsiTheme="minorHAnsi" w:cstheme="minorHAnsi"/>
            <w:sz w:val="22"/>
            <w:szCs w:val="22"/>
            <w:bdr w:val="none" w:sz="0" w:space="0" w:color="auto" w:frame="1"/>
            <w:lang w:val="en-US"/>
          </w:rPr>
          <w:t xml:space="preserve"> en </w:t>
        </w:r>
        <w:proofErr w:type="spellStart"/>
        <w:r w:rsidR="00076164" w:rsidRPr="00133098">
          <w:rPr>
            <w:rFonts w:asciiTheme="minorHAnsi" w:hAnsiTheme="minorHAnsi" w:cstheme="minorHAnsi"/>
            <w:sz w:val="22"/>
            <w:szCs w:val="22"/>
            <w:bdr w:val="none" w:sz="0" w:space="0" w:color="auto" w:frame="1"/>
            <w:lang w:val="en-US"/>
          </w:rPr>
          <w:t>economische</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groei</w:t>
        </w:r>
        <w:proofErr w:type="spellEnd"/>
      </w:hyperlink>
    </w:p>
    <w:p w14:paraId="53A896C8" w14:textId="77777777" w:rsidR="00076164" w:rsidRPr="00133098" w:rsidRDefault="00B70790" w:rsidP="00076164">
      <w:pPr>
        <w:textAlignment w:val="baseline"/>
        <w:rPr>
          <w:rFonts w:asciiTheme="minorHAnsi" w:hAnsiTheme="minorHAnsi" w:cstheme="minorHAnsi"/>
          <w:sz w:val="22"/>
          <w:szCs w:val="22"/>
          <w:lang w:val="en-US"/>
        </w:rPr>
      </w:pPr>
      <w:hyperlink r:id="rId38" w:anchor="werkgelegenheid_en_arbeidsrelaties" w:history="1">
        <w:r w:rsidR="00076164" w:rsidRPr="00133098">
          <w:rPr>
            <w:rFonts w:asciiTheme="minorHAnsi" w:hAnsiTheme="minorHAnsi" w:cstheme="minorHAnsi"/>
            <w:sz w:val="22"/>
            <w:szCs w:val="22"/>
            <w:lang w:val="en-US"/>
          </w:rPr>
          <w:t>https://www.tilburguniversity.edu/nl/over/tilburg-university/csr/duurzaamheid/arbeidspraktijk.htm#werkgelegenheid_en_arbeidsrelaties</w:t>
        </w:r>
      </w:hyperlink>
    </w:p>
    <w:p w14:paraId="05AD5B97" w14:textId="77777777" w:rsidR="00076164" w:rsidRPr="00133098" w:rsidRDefault="00076164" w:rsidP="00076164">
      <w:pPr>
        <w:textAlignment w:val="baseline"/>
        <w:rPr>
          <w:rFonts w:asciiTheme="minorHAnsi" w:hAnsiTheme="minorHAnsi" w:cstheme="minorHAnsi"/>
          <w:sz w:val="22"/>
          <w:szCs w:val="22"/>
          <w:lang w:val="en-US"/>
        </w:rPr>
      </w:pPr>
    </w:p>
    <w:p w14:paraId="669F56AB"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39" w:history="1">
        <w:proofErr w:type="spellStart"/>
        <w:r w:rsidR="00076164" w:rsidRPr="00133098">
          <w:rPr>
            <w:rFonts w:asciiTheme="minorHAnsi" w:hAnsiTheme="minorHAnsi" w:cstheme="minorHAnsi"/>
            <w:sz w:val="22"/>
            <w:szCs w:val="22"/>
            <w:bdr w:val="none" w:sz="0" w:space="0" w:color="auto" w:frame="1"/>
            <w:lang w:val="en-US"/>
          </w:rPr>
          <w:t>Industrie</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innovatie</w:t>
        </w:r>
        <w:proofErr w:type="spellEnd"/>
        <w:r w:rsidR="00076164" w:rsidRPr="00133098">
          <w:rPr>
            <w:rFonts w:asciiTheme="minorHAnsi" w:hAnsiTheme="minorHAnsi" w:cstheme="minorHAnsi"/>
            <w:sz w:val="22"/>
            <w:szCs w:val="22"/>
            <w:bdr w:val="none" w:sz="0" w:space="0" w:color="auto" w:frame="1"/>
            <w:lang w:val="en-US"/>
          </w:rPr>
          <w:t xml:space="preserve"> en </w:t>
        </w:r>
        <w:proofErr w:type="spellStart"/>
        <w:r w:rsidR="00076164" w:rsidRPr="00133098">
          <w:rPr>
            <w:rFonts w:asciiTheme="minorHAnsi" w:hAnsiTheme="minorHAnsi" w:cstheme="minorHAnsi"/>
            <w:sz w:val="22"/>
            <w:szCs w:val="22"/>
            <w:bdr w:val="none" w:sz="0" w:space="0" w:color="auto" w:frame="1"/>
            <w:lang w:val="en-US"/>
          </w:rPr>
          <w:t>infrastructuur</w:t>
        </w:r>
        <w:proofErr w:type="spellEnd"/>
      </w:hyperlink>
    </w:p>
    <w:p w14:paraId="09CCBB69" w14:textId="77777777" w:rsidR="00076164" w:rsidRPr="00133098" w:rsidRDefault="00B70790" w:rsidP="00076164">
      <w:pPr>
        <w:textAlignment w:val="baseline"/>
        <w:rPr>
          <w:rFonts w:asciiTheme="minorHAnsi" w:hAnsiTheme="minorHAnsi" w:cstheme="minorHAnsi"/>
          <w:sz w:val="22"/>
          <w:szCs w:val="22"/>
          <w:lang w:val="en-US"/>
        </w:rPr>
      </w:pPr>
      <w:hyperlink r:id="rId40" w:history="1">
        <w:r w:rsidR="00076164" w:rsidRPr="00133098">
          <w:rPr>
            <w:rFonts w:asciiTheme="minorHAnsi" w:hAnsiTheme="minorHAnsi" w:cstheme="minorHAnsi"/>
            <w:sz w:val="22"/>
            <w:szCs w:val="22"/>
            <w:lang w:val="en-US"/>
          </w:rPr>
          <w:t>https://www.tilburguniversity.edu/nl/campus/cube/</w:t>
        </w:r>
      </w:hyperlink>
    </w:p>
    <w:p w14:paraId="0E3E6418" w14:textId="77777777" w:rsidR="00076164" w:rsidRPr="00133098" w:rsidRDefault="00076164" w:rsidP="00076164">
      <w:pPr>
        <w:textAlignment w:val="baseline"/>
        <w:rPr>
          <w:rFonts w:asciiTheme="minorHAnsi" w:hAnsiTheme="minorHAnsi" w:cstheme="minorHAnsi"/>
          <w:sz w:val="22"/>
          <w:szCs w:val="22"/>
          <w:lang w:val="en-US"/>
        </w:rPr>
      </w:pPr>
    </w:p>
    <w:p w14:paraId="0A92A1FF"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41" w:history="1">
        <w:proofErr w:type="spellStart"/>
        <w:r w:rsidR="00076164" w:rsidRPr="00133098">
          <w:rPr>
            <w:rFonts w:asciiTheme="minorHAnsi" w:hAnsiTheme="minorHAnsi" w:cstheme="minorHAnsi"/>
            <w:sz w:val="22"/>
            <w:szCs w:val="22"/>
            <w:bdr w:val="none" w:sz="0" w:space="0" w:color="auto" w:frame="1"/>
            <w:lang w:val="en-US"/>
          </w:rPr>
          <w:t>Ongelijkheid</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verminderen</w:t>
        </w:r>
        <w:proofErr w:type="spellEnd"/>
      </w:hyperlink>
    </w:p>
    <w:p w14:paraId="365D6CBC" w14:textId="77777777" w:rsidR="00076164" w:rsidRPr="00133098" w:rsidRDefault="00B70790" w:rsidP="00076164">
      <w:pPr>
        <w:textAlignment w:val="baseline"/>
        <w:rPr>
          <w:rFonts w:asciiTheme="minorHAnsi" w:hAnsiTheme="minorHAnsi" w:cstheme="minorHAnsi"/>
          <w:sz w:val="22"/>
          <w:szCs w:val="22"/>
          <w:lang w:val="en-US"/>
        </w:rPr>
      </w:pPr>
      <w:hyperlink r:id="rId42" w:history="1">
        <w:r w:rsidR="00076164" w:rsidRPr="00133098">
          <w:rPr>
            <w:rFonts w:asciiTheme="minorHAnsi" w:hAnsiTheme="minorHAnsi" w:cstheme="minorHAnsi"/>
            <w:sz w:val="22"/>
            <w:szCs w:val="22"/>
            <w:lang w:val="en-US"/>
          </w:rPr>
          <w:t>https://www.tilburguniversity.edu/nl/onderwijs/pre-bachelor/</w:t>
        </w:r>
      </w:hyperlink>
    </w:p>
    <w:p w14:paraId="39212B82" w14:textId="77777777" w:rsidR="00076164" w:rsidRPr="00133098" w:rsidRDefault="00B70790" w:rsidP="00076164">
      <w:pPr>
        <w:textAlignment w:val="baseline"/>
        <w:rPr>
          <w:rFonts w:asciiTheme="minorHAnsi" w:hAnsiTheme="minorHAnsi" w:cstheme="minorHAnsi"/>
          <w:sz w:val="22"/>
          <w:szCs w:val="22"/>
          <w:lang w:val="en-US"/>
        </w:rPr>
      </w:pPr>
      <w:hyperlink r:id="rId43" w:history="1">
        <w:r w:rsidR="00076164" w:rsidRPr="00133098">
          <w:rPr>
            <w:rFonts w:asciiTheme="minorHAnsi" w:hAnsiTheme="minorHAnsi" w:cstheme="minorHAnsi"/>
            <w:sz w:val="22"/>
            <w:szCs w:val="22"/>
            <w:lang w:val="en-US"/>
          </w:rPr>
          <w:t>https://www.tilburguniversity.edu/about/gift-to-knowledge/projects/scholarships/</w:t>
        </w:r>
      </w:hyperlink>
    </w:p>
    <w:p w14:paraId="488EF171" w14:textId="77777777" w:rsidR="00076164" w:rsidRPr="00133098" w:rsidRDefault="00B70790" w:rsidP="00076164">
      <w:pPr>
        <w:textAlignment w:val="baseline"/>
        <w:rPr>
          <w:rFonts w:asciiTheme="minorHAnsi" w:hAnsiTheme="minorHAnsi" w:cstheme="minorHAnsi"/>
          <w:sz w:val="22"/>
          <w:szCs w:val="22"/>
          <w:lang w:val="en-US"/>
        </w:rPr>
      </w:pPr>
      <w:hyperlink r:id="rId44" w:history="1">
        <w:r w:rsidR="00076164" w:rsidRPr="00133098">
          <w:rPr>
            <w:rFonts w:asciiTheme="minorHAnsi" w:hAnsiTheme="minorHAnsi" w:cstheme="minorHAnsi"/>
            <w:sz w:val="22"/>
            <w:szCs w:val="22"/>
            <w:lang w:val="en-US"/>
          </w:rPr>
          <w:t>https://www.tilburguniversity.edu/about/gift-to-knowledge/projects/right-to-education/</w:t>
        </w:r>
      </w:hyperlink>
    </w:p>
    <w:p w14:paraId="2ED16660" w14:textId="77777777" w:rsidR="00076164" w:rsidRPr="00133098" w:rsidRDefault="00B70790" w:rsidP="00076164">
      <w:pPr>
        <w:textAlignment w:val="baseline"/>
        <w:rPr>
          <w:rFonts w:asciiTheme="minorHAnsi" w:hAnsiTheme="minorHAnsi" w:cstheme="minorHAnsi"/>
          <w:sz w:val="22"/>
          <w:szCs w:val="22"/>
          <w:lang w:val="en-US"/>
        </w:rPr>
      </w:pPr>
      <w:hyperlink r:id="rId45" w:history="1">
        <w:r w:rsidR="00076164" w:rsidRPr="00133098">
          <w:rPr>
            <w:rFonts w:asciiTheme="minorHAnsi" w:hAnsiTheme="minorHAnsi" w:cstheme="minorHAnsi"/>
            <w:sz w:val="22"/>
            <w:szCs w:val="22"/>
            <w:lang w:val="en-US"/>
          </w:rPr>
          <w:t>https://www.tilburguniversity.edu/about/gift-to-knowledge/projects/professors-for-development/</w:t>
        </w:r>
      </w:hyperlink>
    </w:p>
    <w:p w14:paraId="3251410D" w14:textId="77777777" w:rsidR="00076164" w:rsidRPr="00133098" w:rsidRDefault="00076164" w:rsidP="00076164">
      <w:pPr>
        <w:textAlignment w:val="baseline"/>
        <w:rPr>
          <w:rFonts w:asciiTheme="minorHAnsi" w:hAnsiTheme="minorHAnsi" w:cstheme="minorHAnsi"/>
          <w:sz w:val="22"/>
          <w:szCs w:val="22"/>
          <w:lang w:val="en-US"/>
        </w:rPr>
      </w:pPr>
      <w:r w:rsidRPr="00133098">
        <w:rPr>
          <w:rFonts w:asciiTheme="minorHAnsi" w:hAnsiTheme="minorHAnsi" w:cstheme="minorHAnsi"/>
          <w:sz w:val="22"/>
          <w:szCs w:val="22"/>
          <w:lang w:val="en-US"/>
        </w:rPr>
        <w:t>https://www.tilburguniversity.edu/about/schools/law/about/departments/eip.htm</w:t>
      </w:r>
    </w:p>
    <w:p w14:paraId="723950D5" w14:textId="77777777" w:rsidR="00076164" w:rsidRPr="00133098" w:rsidRDefault="00076164" w:rsidP="00076164">
      <w:pPr>
        <w:textAlignment w:val="baseline"/>
        <w:rPr>
          <w:rFonts w:asciiTheme="minorHAnsi" w:hAnsiTheme="minorHAnsi" w:cstheme="minorHAnsi"/>
          <w:sz w:val="22"/>
          <w:szCs w:val="22"/>
          <w:lang w:val="en-US"/>
        </w:rPr>
      </w:pPr>
    </w:p>
    <w:p w14:paraId="1BDEF5AA"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46" w:history="1">
        <w:proofErr w:type="spellStart"/>
        <w:r w:rsidR="00076164" w:rsidRPr="00133098">
          <w:rPr>
            <w:rFonts w:asciiTheme="minorHAnsi" w:hAnsiTheme="minorHAnsi" w:cstheme="minorHAnsi"/>
            <w:sz w:val="22"/>
            <w:szCs w:val="22"/>
            <w:bdr w:val="none" w:sz="0" w:space="0" w:color="auto" w:frame="1"/>
            <w:lang w:val="en-US"/>
          </w:rPr>
          <w:t>Duurzame</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steden</w:t>
        </w:r>
        <w:proofErr w:type="spellEnd"/>
        <w:r w:rsidR="00076164" w:rsidRPr="00133098">
          <w:rPr>
            <w:rFonts w:asciiTheme="minorHAnsi" w:hAnsiTheme="minorHAnsi" w:cstheme="minorHAnsi"/>
            <w:sz w:val="22"/>
            <w:szCs w:val="22"/>
            <w:bdr w:val="none" w:sz="0" w:space="0" w:color="auto" w:frame="1"/>
            <w:lang w:val="en-US"/>
          </w:rPr>
          <w:t xml:space="preserve"> en </w:t>
        </w:r>
        <w:proofErr w:type="spellStart"/>
        <w:r w:rsidR="00076164" w:rsidRPr="00133098">
          <w:rPr>
            <w:rFonts w:asciiTheme="minorHAnsi" w:hAnsiTheme="minorHAnsi" w:cstheme="minorHAnsi"/>
            <w:sz w:val="22"/>
            <w:szCs w:val="22"/>
            <w:bdr w:val="none" w:sz="0" w:space="0" w:color="auto" w:frame="1"/>
            <w:lang w:val="en-US"/>
          </w:rPr>
          <w:t>gemeenschappen</w:t>
        </w:r>
        <w:proofErr w:type="spellEnd"/>
      </w:hyperlink>
    </w:p>
    <w:p w14:paraId="53833F04" w14:textId="77777777" w:rsidR="00076164" w:rsidRPr="00133098" w:rsidRDefault="00B70790" w:rsidP="00076164">
      <w:pPr>
        <w:textAlignment w:val="baseline"/>
        <w:rPr>
          <w:rFonts w:asciiTheme="minorHAnsi" w:hAnsiTheme="minorHAnsi" w:cstheme="minorHAnsi"/>
          <w:sz w:val="22"/>
          <w:szCs w:val="22"/>
          <w:lang w:val="en-US"/>
        </w:rPr>
      </w:pPr>
      <w:hyperlink r:id="rId47" w:anchor="bouwen" w:history="1">
        <w:r w:rsidR="00076164" w:rsidRPr="00133098">
          <w:rPr>
            <w:rFonts w:asciiTheme="minorHAnsi" w:hAnsiTheme="minorHAnsi" w:cstheme="minorHAnsi"/>
            <w:sz w:val="22"/>
            <w:szCs w:val="22"/>
            <w:lang w:val="en-US"/>
          </w:rPr>
          <w:t>https://www.tilburguniversity.edu/nl/over/tilburg-university/csr/duurzaamheid/milieu.htm#bouwen</w:t>
        </w:r>
      </w:hyperlink>
    </w:p>
    <w:p w14:paraId="6D15687F" w14:textId="77777777" w:rsidR="00076164" w:rsidRPr="00133098" w:rsidRDefault="00B70790" w:rsidP="00076164">
      <w:pPr>
        <w:textAlignment w:val="baseline"/>
        <w:rPr>
          <w:rFonts w:asciiTheme="minorHAnsi" w:hAnsiTheme="minorHAnsi" w:cstheme="minorHAnsi"/>
          <w:sz w:val="22"/>
          <w:szCs w:val="22"/>
          <w:lang w:val="en-US"/>
        </w:rPr>
      </w:pPr>
      <w:hyperlink r:id="rId48" w:history="1">
        <w:r w:rsidR="00076164" w:rsidRPr="00133098">
          <w:rPr>
            <w:rFonts w:asciiTheme="minorHAnsi" w:hAnsiTheme="minorHAnsi" w:cstheme="minorHAnsi"/>
            <w:sz w:val="22"/>
            <w:szCs w:val="22"/>
            <w:lang w:val="en-US"/>
          </w:rPr>
          <w:t>https://www.tilburguniversity.edu/research/institutes-and-research-groups/tireg/news-publication-of-final-results-smart-urbanregional-law/</w:t>
        </w:r>
      </w:hyperlink>
    </w:p>
    <w:p w14:paraId="6956CD7D" w14:textId="77777777" w:rsidR="00076164" w:rsidRPr="00133098" w:rsidRDefault="00B70790" w:rsidP="00076164">
      <w:pPr>
        <w:textAlignment w:val="baseline"/>
        <w:rPr>
          <w:rFonts w:asciiTheme="minorHAnsi" w:hAnsiTheme="minorHAnsi" w:cstheme="minorHAnsi"/>
          <w:sz w:val="22"/>
          <w:szCs w:val="22"/>
          <w:lang w:val="en-US"/>
        </w:rPr>
      </w:pPr>
      <w:hyperlink r:id="rId49" w:history="1">
        <w:r w:rsidR="00076164" w:rsidRPr="00133098">
          <w:rPr>
            <w:rFonts w:asciiTheme="minorHAnsi" w:hAnsiTheme="minorHAnsi" w:cstheme="minorHAnsi"/>
            <w:sz w:val="22"/>
            <w:szCs w:val="22"/>
            <w:lang w:val="en-US"/>
          </w:rPr>
          <w:t>https://www.tilburguniversity.edu/research/law/show-law/nieuws-project-smart-urban-intermediairies/</w:t>
        </w:r>
      </w:hyperlink>
    </w:p>
    <w:p w14:paraId="42163044" w14:textId="77777777" w:rsidR="00076164" w:rsidRPr="00133098" w:rsidRDefault="00076164" w:rsidP="00076164">
      <w:pPr>
        <w:textAlignment w:val="baseline"/>
        <w:rPr>
          <w:rFonts w:asciiTheme="minorHAnsi" w:hAnsiTheme="minorHAnsi" w:cstheme="minorHAnsi"/>
          <w:sz w:val="22"/>
          <w:szCs w:val="22"/>
          <w:lang w:val="en-US"/>
        </w:rPr>
      </w:pPr>
    </w:p>
    <w:p w14:paraId="68468435"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50" w:history="1">
        <w:proofErr w:type="spellStart"/>
        <w:r w:rsidR="00076164" w:rsidRPr="00133098">
          <w:rPr>
            <w:rFonts w:asciiTheme="minorHAnsi" w:hAnsiTheme="minorHAnsi" w:cstheme="minorHAnsi"/>
            <w:sz w:val="22"/>
            <w:szCs w:val="22"/>
            <w:bdr w:val="none" w:sz="0" w:space="0" w:color="auto" w:frame="1"/>
            <w:lang w:val="en-US"/>
          </w:rPr>
          <w:t>Verantwoorde</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consumptie</w:t>
        </w:r>
        <w:proofErr w:type="spellEnd"/>
        <w:r w:rsidR="00076164" w:rsidRPr="00133098">
          <w:rPr>
            <w:rFonts w:asciiTheme="minorHAnsi" w:hAnsiTheme="minorHAnsi" w:cstheme="minorHAnsi"/>
            <w:sz w:val="22"/>
            <w:szCs w:val="22"/>
            <w:bdr w:val="none" w:sz="0" w:space="0" w:color="auto" w:frame="1"/>
            <w:lang w:val="en-US"/>
          </w:rPr>
          <w:t xml:space="preserve"> en </w:t>
        </w:r>
        <w:proofErr w:type="spellStart"/>
        <w:r w:rsidR="00076164" w:rsidRPr="00133098">
          <w:rPr>
            <w:rFonts w:asciiTheme="minorHAnsi" w:hAnsiTheme="minorHAnsi" w:cstheme="minorHAnsi"/>
            <w:sz w:val="22"/>
            <w:szCs w:val="22"/>
            <w:bdr w:val="none" w:sz="0" w:space="0" w:color="auto" w:frame="1"/>
            <w:lang w:val="en-US"/>
          </w:rPr>
          <w:t>productie</w:t>
        </w:r>
        <w:proofErr w:type="spellEnd"/>
      </w:hyperlink>
    </w:p>
    <w:p w14:paraId="744AC77B" w14:textId="77777777" w:rsidR="00076164" w:rsidRPr="00133098" w:rsidRDefault="00B70790" w:rsidP="00076164">
      <w:pPr>
        <w:textAlignment w:val="baseline"/>
        <w:rPr>
          <w:rFonts w:asciiTheme="minorHAnsi" w:hAnsiTheme="minorHAnsi" w:cstheme="minorHAnsi"/>
          <w:sz w:val="22"/>
          <w:szCs w:val="22"/>
          <w:lang w:val="en-US"/>
        </w:rPr>
      </w:pPr>
      <w:hyperlink r:id="rId51" w:history="1">
        <w:r w:rsidR="00076164" w:rsidRPr="00133098">
          <w:rPr>
            <w:rFonts w:asciiTheme="minorHAnsi" w:hAnsiTheme="minorHAnsi" w:cstheme="minorHAnsi"/>
            <w:sz w:val="22"/>
            <w:szCs w:val="22"/>
            <w:lang w:val="en-US"/>
          </w:rPr>
          <w:t>https://www.tilburguniversity.edu/nl/over/tilburg-university/csr/duurzaamheid/eerlijk-zakendoen/</w:t>
        </w:r>
      </w:hyperlink>
    </w:p>
    <w:p w14:paraId="73D3BEE7" w14:textId="77777777" w:rsidR="00076164" w:rsidRPr="00133098" w:rsidRDefault="00B70790" w:rsidP="00076164">
      <w:pPr>
        <w:textAlignment w:val="baseline"/>
        <w:rPr>
          <w:rFonts w:asciiTheme="minorHAnsi" w:hAnsiTheme="minorHAnsi" w:cstheme="minorHAnsi"/>
          <w:sz w:val="22"/>
          <w:szCs w:val="22"/>
          <w:lang w:val="en-US"/>
        </w:rPr>
      </w:pPr>
      <w:hyperlink r:id="rId52" w:anchor="food" w:history="1">
        <w:r w:rsidR="00076164" w:rsidRPr="00133098">
          <w:rPr>
            <w:rFonts w:asciiTheme="minorHAnsi" w:hAnsiTheme="minorHAnsi" w:cstheme="minorHAnsi"/>
            <w:sz w:val="22"/>
            <w:szCs w:val="22"/>
            <w:lang w:val="en-US"/>
          </w:rPr>
          <w:t>https://www.tilburguniversity.edu/nl/over/tilburg-university/csr/duurzaamheid/milieu.htm#food</w:t>
        </w:r>
      </w:hyperlink>
    </w:p>
    <w:p w14:paraId="1D4FA2A0" w14:textId="77777777" w:rsidR="00076164" w:rsidRPr="00133098" w:rsidRDefault="00076164" w:rsidP="00076164">
      <w:pPr>
        <w:textAlignment w:val="baseline"/>
        <w:rPr>
          <w:rFonts w:asciiTheme="minorHAnsi" w:hAnsiTheme="minorHAnsi" w:cstheme="minorHAnsi"/>
          <w:sz w:val="22"/>
          <w:szCs w:val="22"/>
          <w:lang w:val="en-US"/>
        </w:rPr>
      </w:pPr>
    </w:p>
    <w:p w14:paraId="131E8D99"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53" w:history="1">
        <w:proofErr w:type="spellStart"/>
        <w:r w:rsidR="00076164" w:rsidRPr="00133098">
          <w:rPr>
            <w:rFonts w:asciiTheme="minorHAnsi" w:hAnsiTheme="minorHAnsi" w:cstheme="minorHAnsi"/>
            <w:sz w:val="22"/>
            <w:szCs w:val="22"/>
            <w:bdr w:val="none" w:sz="0" w:space="0" w:color="auto" w:frame="1"/>
            <w:lang w:val="en-US"/>
          </w:rPr>
          <w:t>Klimaatactie</w:t>
        </w:r>
        <w:proofErr w:type="spellEnd"/>
      </w:hyperlink>
    </w:p>
    <w:p w14:paraId="162AE646" w14:textId="77777777" w:rsidR="00076164" w:rsidRPr="00133098" w:rsidRDefault="00B70790" w:rsidP="00076164">
      <w:pPr>
        <w:textAlignment w:val="baseline"/>
        <w:rPr>
          <w:rFonts w:asciiTheme="minorHAnsi" w:hAnsiTheme="minorHAnsi" w:cstheme="minorHAnsi"/>
          <w:sz w:val="22"/>
          <w:szCs w:val="22"/>
          <w:lang w:val="en-US"/>
        </w:rPr>
      </w:pPr>
      <w:hyperlink r:id="rId54" w:history="1">
        <w:r w:rsidR="00076164" w:rsidRPr="00133098">
          <w:rPr>
            <w:rFonts w:asciiTheme="minorHAnsi" w:hAnsiTheme="minorHAnsi" w:cstheme="minorHAnsi"/>
            <w:sz w:val="22"/>
            <w:szCs w:val="22"/>
            <w:lang w:val="en-US"/>
          </w:rPr>
          <w:t>https://www.tilburguniversity.edu/nl/onderzoek/impact/empowering-resilient-society/transitie/</w:t>
        </w:r>
      </w:hyperlink>
    </w:p>
    <w:p w14:paraId="06D0CE0B" w14:textId="77777777" w:rsidR="00076164" w:rsidRPr="00133098" w:rsidRDefault="00B70790" w:rsidP="00076164">
      <w:pPr>
        <w:textAlignment w:val="baseline"/>
        <w:rPr>
          <w:rFonts w:asciiTheme="minorHAnsi" w:hAnsiTheme="minorHAnsi" w:cstheme="minorHAnsi"/>
          <w:sz w:val="22"/>
          <w:szCs w:val="22"/>
          <w:lang w:val="en-US"/>
        </w:rPr>
      </w:pPr>
      <w:hyperlink r:id="rId55" w:history="1">
        <w:r w:rsidR="00076164" w:rsidRPr="00133098">
          <w:rPr>
            <w:rFonts w:asciiTheme="minorHAnsi" w:hAnsiTheme="minorHAnsi" w:cstheme="minorHAnsi"/>
            <w:sz w:val="22"/>
            <w:szCs w:val="22"/>
            <w:lang w:val="en-US"/>
          </w:rPr>
          <w:t>https://www.tilburguniversity.edu/nl/over/tilburg-university/csr/duurzaamheid/nieuws/nieuws-energie/</w:t>
        </w:r>
      </w:hyperlink>
    </w:p>
    <w:p w14:paraId="137D41D5" w14:textId="77777777" w:rsidR="00076164" w:rsidRPr="00133098" w:rsidRDefault="00076164" w:rsidP="00076164">
      <w:pPr>
        <w:textAlignment w:val="baseline"/>
        <w:rPr>
          <w:rFonts w:asciiTheme="minorHAnsi" w:hAnsiTheme="minorHAnsi" w:cstheme="minorHAnsi"/>
          <w:sz w:val="22"/>
          <w:szCs w:val="22"/>
          <w:lang w:val="en-US"/>
        </w:rPr>
      </w:pPr>
    </w:p>
    <w:p w14:paraId="475346F2"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56" w:history="1">
        <w:r w:rsidR="00076164" w:rsidRPr="00133098">
          <w:rPr>
            <w:rFonts w:asciiTheme="minorHAnsi" w:hAnsiTheme="minorHAnsi" w:cstheme="minorHAnsi"/>
            <w:sz w:val="22"/>
            <w:szCs w:val="22"/>
            <w:bdr w:val="none" w:sz="0" w:space="0" w:color="auto" w:frame="1"/>
            <w:lang w:val="en-US"/>
          </w:rPr>
          <w:t xml:space="preserve">Leven in </w:t>
        </w:r>
        <w:proofErr w:type="spellStart"/>
        <w:r w:rsidR="00076164" w:rsidRPr="00133098">
          <w:rPr>
            <w:rFonts w:asciiTheme="minorHAnsi" w:hAnsiTheme="minorHAnsi" w:cstheme="minorHAnsi"/>
            <w:sz w:val="22"/>
            <w:szCs w:val="22"/>
            <w:bdr w:val="none" w:sz="0" w:space="0" w:color="auto" w:frame="1"/>
            <w:lang w:val="en-US"/>
          </w:rPr>
          <w:t>het</w:t>
        </w:r>
        <w:proofErr w:type="spellEnd"/>
        <w:r w:rsidR="00076164" w:rsidRPr="00133098">
          <w:rPr>
            <w:rFonts w:asciiTheme="minorHAnsi" w:hAnsiTheme="minorHAnsi" w:cstheme="minorHAnsi"/>
            <w:sz w:val="22"/>
            <w:szCs w:val="22"/>
            <w:bdr w:val="none" w:sz="0" w:space="0" w:color="auto" w:frame="1"/>
            <w:lang w:val="en-US"/>
          </w:rPr>
          <w:t xml:space="preserve"> water</w:t>
        </w:r>
      </w:hyperlink>
    </w:p>
    <w:p w14:paraId="60D57F17" w14:textId="77777777" w:rsidR="00076164" w:rsidRPr="00133098" w:rsidRDefault="00B70790" w:rsidP="00076164">
      <w:pPr>
        <w:textAlignment w:val="baseline"/>
        <w:rPr>
          <w:rFonts w:asciiTheme="minorHAnsi" w:hAnsiTheme="minorHAnsi" w:cstheme="minorHAnsi"/>
          <w:sz w:val="22"/>
          <w:szCs w:val="22"/>
          <w:lang w:val="en-US"/>
        </w:rPr>
      </w:pPr>
      <w:hyperlink r:id="rId57" w:history="1">
        <w:r w:rsidR="00076164" w:rsidRPr="00133098">
          <w:rPr>
            <w:rFonts w:asciiTheme="minorHAnsi" w:hAnsiTheme="minorHAnsi" w:cstheme="minorHAnsi"/>
            <w:sz w:val="22"/>
            <w:szCs w:val="22"/>
            <w:lang w:val="en-US"/>
          </w:rPr>
          <w:t>https://www.tilburguniversity.edu/research/institutes-and-research-groups/tsc/people/researchers/unesco/</w:t>
        </w:r>
      </w:hyperlink>
    </w:p>
    <w:p w14:paraId="797972A3" w14:textId="77777777" w:rsidR="00076164" w:rsidRPr="00133098" w:rsidRDefault="00076164" w:rsidP="00076164">
      <w:pPr>
        <w:textAlignment w:val="baseline"/>
        <w:rPr>
          <w:rFonts w:asciiTheme="minorHAnsi" w:hAnsiTheme="minorHAnsi" w:cstheme="minorHAnsi"/>
          <w:sz w:val="22"/>
          <w:szCs w:val="22"/>
          <w:lang w:val="en-US"/>
        </w:rPr>
      </w:pPr>
    </w:p>
    <w:p w14:paraId="432FDCE3"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58" w:history="1">
        <w:r w:rsidR="00076164" w:rsidRPr="00133098">
          <w:rPr>
            <w:rFonts w:asciiTheme="minorHAnsi" w:hAnsiTheme="minorHAnsi" w:cstheme="minorHAnsi"/>
            <w:sz w:val="22"/>
            <w:szCs w:val="22"/>
            <w:bdr w:val="none" w:sz="0" w:space="0" w:color="auto" w:frame="1"/>
            <w:lang w:val="en-US"/>
          </w:rPr>
          <w:t>Leven op het land</w:t>
        </w:r>
      </w:hyperlink>
    </w:p>
    <w:p w14:paraId="1E39CC1B" w14:textId="77777777" w:rsidR="00076164" w:rsidRPr="00133098" w:rsidRDefault="00B70790" w:rsidP="00076164">
      <w:pPr>
        <w:textAlignment w:val="baseline"/>
        <w:rPr>
          <w:rFonts w:asciiTheme="minorHAnsi" w:hAnsiTheme="minorHAnsi" w:cstheme="minorHAnsi"/>
          <w:sz w:val="22"/>
          <w:szCs w:val="22"/>
          <w:lang w:val="en-US"/>
        </w:rPr>
      </w:pPr>
      <w:hyperlink r:id="rId59" w:history="1">
        <w:r w:rsidR="00076164" w:rsidRPr="00133098">
          <w:rPr>
            <w:rFonts w:asciiTheme="minorHAnsi" w:hAnsiTheme="minorHAnsi" w:cstheme="minorHAnsi"/>
            <w:sz w:val="22"/>
            <w:szCs w:val="22"/>
            <w:lang w:val="en-US"/>
          </w:rPr>
          <w:t>https://www.tilburguniversity.edu/research/institutes-and-research-groups/tsc/people/researchers/unesco/</w:t>
        </w:r>
      </w:hyperlink>
    </w:p>
    <w:p w14:paraId="2A57E0E8" w14:textId="77777777" w:rsidR="00076164" w:rsidRPr="00133098" w:rsidRDefault="00076164" w:rsidP="00076164">
      <w:pPr>
        <w:textAlignment w:val="baseline"/>
        <w:rPr>
          <w:rFonts w:asciiTheme="minorHAnsi" w:hAnsiTheme="minorHAnsi" w:cstheme="minorHAnsi"/>
          <w:sz w:val="22"/>
          <w:szCs w:val="22"/>
          <w:lang w:val="en-US"/>
        </w:rPr>
      </w:pPr>
      <w:r w:rsidRPr="00133098">
        <w:rPr>
          <w:rFonts w:asciiTheme="minorHAnsi" w:hAnsiTheme="minorHAnsi" w:cstheme="minorHAnsi"/>
          <w:sz w:val="22"/>
          <w:szCs w:val="22"/>
          <w:lang w:val="en-US"/>
        </w:rPr>
        <w:t>https://www.tilburguniversity.edu/about/schools/law/about/departments/eip/research/carnivores/</w:t>
      </w:r>
    </w:p>
    <w:p w14:paraId="085BE77F" w14:textId="77777777" w:rsidR="00076164" w:rsidRPr="00133098" w:rsidRDefault="00076164" w:rsidP="00076164">
      <w:pPr>
        <w:textAlignment w:val="baseline"/>
        <w:rPr>
          <w:rFonts w:asciiTheme="minorHAnsi" w:hAnsiTheme="minorHAnsi" w:cstheme="minorHAnsi"/>
          <w:sz w:val="22"/>
          <w:szCs w:val="22"/>
          <w:lang w:val="en-US"/>
        </w:rPr>
      </w:pPr>
    </w:p>
    <w:p w14:paraId="48CCA3FD" w14:textId="77777777" w:rsidR="00076164" w:rsidRPr="00F22E8A" w:rsidRDefault="00B70790" w:rsidP="00076164">
      <w:pPr>
        <w:numPr>
          <w:ilvl w:val="0"/>
          <w:numId w:val="5"/>
        </w:numPr>
        <w:textAlignment w:val="baseline"/>
        <w:rPr>
          <w:rFonts w:asciiTheme="minorHAnsi" w:hAnsiTheme="minorHAnsi" w:cstheme="minorHAnsi"/>
          <w:sz w:val="22"/>
          <w:szCs w:val="22"/>
        </w:rPr>
      </w:pPr>
      <w:hyperlink r:id="rId60" w:history="1">
        <w:r w:rsidR="00076164" w:rsidRPr="00F22E8A">
          <w:rPr>
            <w:rFonts w:asciiTheme="minorHAnsi" w:hAnsiTheme="minorHAnsi" w:cstheme="minorHAnsi"/>
            <w:sz w:val="22"/>
            <w:szCs w:val="22"/>
            <w:bdr w:val="none" w:sz="0" w:space="0" w:color="auto" w:frame="1"/>
          </w:rPr>
          <w:t>Vrede, justitie en goede publieke diensten</w:t>
        </w:r>
      </w:hyperlink>
    </w:p>
    <w:p w14:paraId="6DBC0B3B" w14:textId="77777777" w:rsidR="00076164" w:rsidRPr="00F22E8A" w:rsidRDefault="00B70790" w:rsidP="00076164">
      <w:pPr>
        <w:textAlignment w:val="baseline"/>
        <w:rPr>
          <w:rFonts w:asciiTheme="minorHAnsi" w:hAnsiTheme="minorHAnsi" w:cstheme="minorHAnsi"/>
          <w:sz w:val="22"/>
          <w:szCs w:val="22"/>
        </w:rPr>
      </w:pPr>
      <w:hyperlink r:id="rId61" w:history="1">
        <w:r w:rsidR="00076164" w:rsidRPr="00F22E8A">
          <w:rPr>
            <w:rFonts w:asciiTheme="minorHAnsi" w:hAnsiTheme="minorHAnsi" w:cstheme="minorHAnsi"/>
            <w:sz w:val="22"/>
            <w:szCs w:val="22"/>
          </w:rPr>
          <w:t>https://www.tilburguniversity.edu/about/profile/awards/maxvanderstoel.htm</w:t>
        </w:r>
      </w:hyperlink>
    </w:p>
    <w:p w14:paraId="6207CCF8" w14:textId="77777777" w:rsidR="00076164" w:rsidRPr="00F22E8A" w:rsidRDefault="00B70790" w:rsidP="00076164">
      <w:pPr>
        <w:textAlignment w:val="baseline"/>
        <w:rPr>
          <w:rFonts w:asciiTheme="minorHAnsi" w:hAnsiTheme="minorHAnsi" w:cstheme="minorHAnsi"/>
          <w:sz w:val="22"/>
          <w:szCs w:val="22"/>
        </w:rPr>
      </w:pPr>
      <w:hyperlink r:id="rId62" w:history="1">
        <w:r w:rsidR="00076164" w:rsidRPr="00F22E8A">
          <w:rPr>
            <w:rFonts w:asciiTheme="minorHAnsi" w:hAnsiTheme="minorHAnsi" w:cstheme="minorHAnsi"/>
            <w:sz w:val="22"/>
            <w:szCs w:val="22"/>
          </w:rPr>
          <w:t>https://www.tilburguniversity.edu/nl/over/tilburg-university/csr/duurzaamheid/human-rights/onderzoek-human-rights/</w:t>
        </w:r>
      </w:hyperlink>
    </w:p>
    <w:p w14:paraId="604F2DB8" w14:textId="77777777" w:rsidR="00076164" w:rsidRPr="00F22E8A" w:rsidRDefault="00B70790" w:rsidP="00076164">
      <w:pPr>
        <w:textAlignment w:val="baseline"/>
        <w:rPr>
          <w:rFonts w:asciiTheme="minorHAnsi" w:hAnsiTheme="minorHAnsi" w:cstheme="minorHAnsi"/>
          <w:sz w:val="22"/>
          <w:szCs w:val="22"/>
        </w:rPr>
      </w:pPr>
      <w:hyperlink r:id="rId63" w:history="1">
        <w:r w:rsidR="00076164" w:rsidRPr="00F22E8A">
          <w:rPr>
            <w:rFonts w:asciiTheme="minorHAnsi" w:hAnsiTheme="minorHAnsi" w:cstheme="minorHAnsi"/>
            <w:sz w:val="22"/>
            <w:szCs w:val="22"/>
          </w:rPr>
          <w:t>https://www.tilburguniversity.edu/nl/thema/veiligheid/</w:t>
        </w:r>
      </w:hyperlink>
    </w:p>
    <w:p w14:paraId="5899CDB3" w14:textId="77777777" w:rsidR="00076164" w:rsidRPr="00F22E8A" w:rsidRDefault="00B70790" w:rsidP="00076164">
      <w:pPr>
        <w:textAlignment w:val="baseline"/>
        <w:rPr>
          <w:rFonts w:asciiTheme="minorHAnsi" w:hAnsiTheme="minorHAnsi" w:cstheme="minorHAnsi"/>
          <w:sz w:val="22"/>
          <w:szCs w:val="22"/>
        </w:rPr>
      </w:pPr>
      <w:hyperlink r:id="rId64" w:history="1">
        <w:r w:rsidR="00076164" w:rsidRPr="00F22E8A">
          <w:rPr>
            <w:rFonts w:asciiTheme="minorHAnsi" w:hAnsiTheme="minorHAnsi" w:cstheme="minorHAnsi"/>
            <w:sz w:val="22"/>
            <w:szCs w:val="22"/>
          </w:rPr>
          <w:t>https://www.tilburguniversity.edu/nl/over/tilburg-university/gedrag-integriteit/</w:t>
        </w:r>
      </w:hyperlink>
    </w:p>
    <w:p w14:paraId="1F752E69" w14:textId="77777777" w:rsidR="00076164" w:rsidRPr="00F22E8A" w:rsidRDefault="00B70790" w:rsidP="00076164">
      <w:pPr>
        <w:textAlignment w:val="baseline"/>
        <w:rPr>
          <w:rFonts w:asciiTheme="minorHAnsi" w:hAnsiTheme="minorHAnsi" w:cstheme="minorHAnsi"/>
          <w:sz w:val="22"/>
          <w:szCs w:val="22"/>
        </w:rPr>
      </w:pPr>
      <w:hyperlink r:id="rId65" w:history="1">
        <w:r w:rsidR="00076164" w:rsidRPr="00F22E8A">
          <w:rPr>
            <w:rFonts w:asciiTheme="minorHAnsi" w:hAnsiTheme="minorHAnsi" w:cstheme="minorHAnsi"/>
            <w:sz w:val="22"/>
            <w:szCs w:val="22"/>
          </w:rPr>
          <w:t>https://www.tilburguniversity.edu/nl/over/tilburg-university/medezeggenschap/</w:t>
        </w:r>
      </w:hyperlink>
    </w:p>
    <w:p w14:paraId="6D823893" w14:textId="77777777" w:rsidR="00076164" w:rsidRPr="00F22E8A" w:rsidRDefault="00B70790" w:rsidP="00076164">
      <w:pPr>
        <w:textAlignment w:val="baseline"/>
        <w:rPr>
          <w:rFonts w:asciiTheme="minorHAnsi" w:hAnsiTheme="minorHAnsi" w:cstheme="minorHAnsi"/>
          <w:sz w:val="22"/>
          <w:szCs w:val="22"/>
        </w:rPr>
      </w:pPr>
      <w:hyperlink r:id="rId66" w:history="1">
        <w:r w:rsidR="00076164" w:rsidRPr="00F22E8A">
          <w:rPr>
            <w:rFonts w:asciiTheme="minorHAnsi" w:hAnsiTheme="minorHAnsi" w:cstheme="minorHAnsi"/>
            <w:sz w:val="22"/>
            <w:szCs w:val="22"/>
          </w:rPr>
          <w:t>https://www.tilburguniversity.edu/about/gift-to-knowledge/projects/microjustice/</w:t>
        </w:r>
      </w:hyperlink>
    </w:p>
    <w:p w14:paraId="37C155B7" w14:textId="77777777" w:rsidR="00076164" w:rsidRPr="00F22E8A" w:rsidRDefault="00B70790" w:rsidP="00076164">
      <w:pPr>
        <w:textAlignment w:val="baseline"/>
        <w:rPr>
          <w:rFonts w:asciiTheme="minorHAnsi" w:hAnsiTheme="minorHAnsi" w:cstheme="minorHAnsi"/>
          <w:sz w:val="22"/>
          <w:szCs w:val="22"/>
        </w:rPr>
      </w:pPr>
      <w:hyperlink r:id="rId67" w:history="1">
        <w:r w:rsidR="00076164" w:rsidRPr="00F22E8A">
          <w:rPr>
            <w:rFonts w:asciiTheme="minorHAnsi" w:hAnsiTheme="minorHAnsi" w:cstheme="minorHAnsi"/>
            <w:sz w:val="22"/>
            <w:szCs w:val="22"/>
          </w:rPr>
          <w:t>https://www.tilburguniversity.edu/nl/over/tilburg-university/medezeggenschap/</w:t>
        </w:r>
      </w:hyperlink>
    </w:p>
    <w:p w14:paraId="0F022021" w14:textId="77777777" w:rsidR="00076164" w:rsidRPr="00F22E8A" w:rsidRDefault="00076164" w:rsidP="00076164">
      <w:pPr>
        <w:textAlignment w:val="baseline"/>
        <w:rPr>
          <w:rFonts w:asciiTheme="minorHAnsi" w:hAnsiTheme="minorHAnsi" w:cstheme="minorHAnsi"/>
          <w:sz w:val="22"/>
          <w:szCs w:val="22"/>
        </w:rPr>
      </w:pPr>
    </w:p>
    <w:p w14:paraId="5F9752E0" w14:textId="77777777" w:rsidR="00076164" w:rsidRPr="00133098" w:rsidRDefault="00B70790" w:rsidP="00076164">
      <w:pPr>
        <w:numPr>
          <w:ilvl w:val="0"/>
          <w:numId w:val="5"/>
        </w:numPr>
        <w:textAlignment w:val="baseline"/>
        <w:rPr>
          <w:rFonts w:asciiTheme="minorHAnsi" w:hAnsiTheme="minorHAnsi" w:cstheme="minorHAnsi"/>
          <w:sz w:val="22"/>
          <w:szCs w:val="22"/>
          <w:lang w:val="en-US"/>
        </w:rPr>
      </w:pPr>
      <w:hyperlink r:id="rId68" w:history="1">
        <w:proofErr w:type="spellStart"/>
        <w:r w:rsidR="00076164" w:rsidRPr="00133098">
          <w:rPr>
            <w:rFonts w:asciiTheme="minorHAnsi" w:hAnsiTheme="minorHAnsi" w:cstheme="minorHAnsi"/>
            <w:sz w:val="22"/>
            <w:szCs w:val="22"/>
            <w:bdr w:val="none" w:sz="0" w:space="0" w:color="auto" w:frame="1"/>
            <w:lang w:val="en-US"/>
          </w:rPr>
          <w:t>Partnerschap</w:t>
        </w:r>
        <w:proofErr w:type="spellEnd"/>
        <w:r w:rsidR="00076164" w:rsidRPr="00133098">
          <w:rPr>
            <w:rFonts w:asciiTheme="minorHAnsi" w:hAnsiTheme="minorHAnsi" w:cstheme="minorHAnsi"/>
            <w:sz w:val="22"/>
            <w:szCs w:val="22"/>
            <w:bdr w:val="none" w:sz="0" w:space="0" w:color="auto" w:frame="1"/>
            <w:lang w:val="en-US"/>
          </w:rPr>
          <w:t xml:space="preserve"> om </w:t>
        </w:r>
        <w:proofErr w:type="spellStart"/>
        <w:r w:rsidR="00076164" w:rsidRPr="00133098">
          <w:rPr>
            <w:rFonts w:asciiTheme="minorHAnsi" w:hAnsiTheme="minorHAnsi" w:cstheme="minorHAnsi"/>
            <w:sz w:val="22"/>
            <w:szCs w:val="22"/>
            <w:bdr w:val="none" w:sz="0" w:space="0" w:color="auto" w:frame="1"/>
            <w:lang w:val="en-US"/>
          </w:rPr>
          <w:t>doelstellingen</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te</w:t>
        </w:r>
        <w:proofErr w:type="spellEnd"/>
        <w:r w:rsidR="00076164" w:rsidRPr="00133098">
          <w:rPr>
            <w:rFonts w:asciiTheme="minorHAnsi" w:hAnsiTheme="minorHAnsi" w:cstheme="minorHAnsi"/>
            <w:sz w:val="22"/>
            <w:szCs w:val="22"/>
            <w:bdr w:val="none" w:sz="0" w:space="0" w:color="auto" w:frame="1"/>
            <w:lang w:val="en-US"/>
          </w:rPr>
          <w:t xml:space="preserve"> </w:t>
        </w:r>
        <w:proofErr w:type="spellStart"/>
        <w:r w:rsidR="00076164" w:rsidRPr="00133098">
          <w:rPr>
            <w:rFonts w:asciiTheme="minorHAnsi" w:hAnsiTheme="minorHAnsi" w:cstheme="minorHAnsi"/>
            <w:sz w:val="22"/>
            <w:szCs w:val="22"/>
            <w:bdr w:val="none" w:sz="0" w:space="0" w:color="auto" w:frame="1"/>
            <w:lang w:val="en-US"/>
          </w:rPr>
          <w:t>bereiken</w:t>
        </w:r>
        <w:proofErr w:type="spellEnd"/>
      </w:hyperlink>
    </w:p>
    <w:p w14:paraId="4B5340C1" w14:textId="77777777" w:rsidR="00076164" w:rsidRPr="00133098" w:rsidRDefault="00B70790" w:rsidP="00076164">
      <w:pPr>
        <w:rPr>
          <w:rFonts w:asciiTheme="minorHAnsi" w:hAnsiTheme="minorHAnsi" w:cstheme="minorHAnsi"/>
          <w:sz w:val="22"/>
          <w:szCs w:val="22"/>
          <w:lang w:val="en-US"/>
        </w:rPr>
      </w:pPr>
      <w:hyperlink r:id="rId69" w:history="1">
        <w:r w:rsidR="00076164" w:rsidRPr="00133098">
          <w:rPr>
            <w:rFonts w:asciiTheme="minorHAnsi" w:hAnsiTheme="minorHAnsi" w:cstheme="minorHAnsi"/>
            <w:sz w:val="22"/>
            <w:szCs w:val="22"/>
            <w:lang w:val="en-US"/>
          </w:rPr>
          <w:t>https://www.tilburguniversity.edu/research/impact/</w:t>
        </w:r>
      </w:hyperlink>
    </w:p>
    <w:p w14:paraId="53E7FCBC" w14:textId="77777777" w:rsidR="00076164" w:rsidRPr="00133098" w:rsidRDefault="00B70790" w:rsidP="00076164">
      <w:pPr>
        <w:rPr>
          <w:rFonts w:asciiTheme="minorHAnsi" w:hAnsiTheme="minorHAnsi" w:cstheme="minorHAnsi"/>
          <w:sz w:val="22"/>
          <w:szCs w:val="22"/>
          <w:lang w:val="en-US"/>
        </w:rPr>
      </w:pPr>
      <w:hyperlink r:id="rId70" w:history="1">
        <w:r w:rsidR="00076164" w:rsidRPr="00133098">
          <w:rPr>
            <w:rFonts w:asciiTheme="minorHAnsi" w:hAnsiTheme="minorHAnsi" w:cstheme="minorHAnsi"/>
            <w:sz w:val="22"/>
            <w:szCs w:val="22"/>
            <w:lang w:val="en-US"/>
          </w:rPr>
          <w:t>https://www.tilburguniversity.edu/topic/sustainability-and-society/</w:t>
        </w:r>
      </w:hyperlink>
    </w:p>
    <w:p w14:paraId="05D7A339" w14:textId="77777777" w:rsidR="00076164" w:rsidRPr="00133098" w:rsidRDefault="00B70790" w:rsidP="00076164">
      <w:pPr>
        <w:rPr>
          <w:rFonts w:asciiTheme="minorHAnsi" w:hAnsiTheme="minorHAnsi" w:cstheme="minorHAnsi"/>
          <w:sz w:val="22"/>
          <w:szCs w:val="22"/>
          <w:lang w:val="en-US"/>
        </w:rPr>
      </w:pPr>
      <w:hyperlink r:id="rId71" w:history="1">
        <w:r w:rsidR="00076164" w:rsidRPr="00133098">
          <w:rPr>
            <w:rFonts w:asciiTheme="minorHAnsi" w:hAnsiTheme="minorHAnsi" w:cstheme="minorHAnsi"/>
            <w:sz w:val="22"/>
            <w:szCs w:val="22"/>
            <w:lang w:val="en-US"/>
          </w:rPr>
          <w:t>https://www.tilburguniversity.edu/research/institutes-and-research-groups/tsc/</w:t>
        </w:r>
      </w:hyperlink>
      <w:r w:rsidR="00076164" w:rsidRPr="00133098">
        <w:rPr>
          <w:rFonts w:asciiTheme="minorHAnsi" w:hAnsiTheme="minorHAnsi" w:cstheme="minorHAnsi"/>
          <w:sz w:val="22"/>
          <w:szCs w:val="22"/>
          <w:lang w:val="en-US"/>
        </w:rPr>
        <w:t xml:space="preserve"> </w:t>
      </w:r>
      <w:hyperlink r:id="rId72" w:history="1">
        <w:r w:rsidR="00076164" w:rsidRPr="00133098">
          <w:rPr>
            <w:rFonts w:asciiTheme="minorHAnsi" w:hAnsiTheme="minorHAnsi" w:cstheme="minorHAnsi"/>
            <w:sz w:val="22"/>
            <w:szCs w:val="22"/>
            <w:lang w:val="en-US"/>
          </w:rPr>
          <w:t>http://www.telos.nl/default.aspx</w:t>
        </w:r>
      </w:hyperlink>
    </w:p>
    <w:p w14:paraId="3C9D7CE7" w14:textId="77777777" w:rsidR="00076164" w:rsidRPr="00133098" w:rsidRDefault="00B70790" w:rsidP="00076164">
      <w:pPr>
        <w:rPr>
          <w:rFonts w:asciiTheme="minorHAnsi" w:hAnsiTheme="minorHAnsi" w:cstheme="minorHAnsi"/>
          <w:sz w:val="22"/>
          <w:szCs w:val="22"/>
          <w:lang w:val="en-US"/>
        </w:rPr>
      </w:pPr>
      <w:hyperlink r:id="rId73" w:history="1">
        <w:r w:rsidR="00076164" w:rsidRPr="00133098">
          <w:rPr>
            <w:rFonts w:asciiTheme="minorHAnsi" w:hAnsiTheme="minorHAnsi" w:cstheme="minorHAnsi"/>
            <w:sz w:val="22"/>
            <w:szCs w:val="22"/>
            <w:lang w:val="en-US"/>
          </w:rPr>
          <w:t>https://www.tilburguniversity.edu/research/institutes-and-research-groups/reflect/</w:t>
        </w:r>
      </w:hyperlink>
    </w:p>
    <w:p w14:paraId="22D34449" w14:textId="1B51458A" w:rsidR="00285CD0" w:rsidRPr="00133098" w:rsidRDefault="00B70790" w:rsidP="00076164">
      <w:pPr>
        <w:rPr>
          <w:rFonts w:asciiTheme="minorHAnsi" w:hAnsiTheme="minorHAnsi" w:cstheme="minorHAnsi"/>
          <w:sz w:val="22"/>
          <w:szCs w:val="22"/>
          <w:lang w:val="en-US"/>
        </w:rPr>
      </w:pPr>
      <w:hyperlink r:id="rId74" w:history="1">
        <w:r w:rsidR="00076164" w:rsidRPr="00133098">
          <w:rPr>
            <w:rFonts w:asciiTheme="minorHAnsi" w:hAnsiTheme="minorHAnsi" w:cstheme="minorHAnsi"/>
            <w:sz w:val="22"/>
            <w:szCs w:val="22"/>
            <w:lang w:val="en-US"/>
          </w:rPr>
          <w:t>https://www.tilburguniversity.edu/research/institutes-and-research-groups/intervict/</w:t>
        </w:r>
      </w:hyperlink>
    </w:p>
    <w:p w14:paraId="17E579F4" w14:textId="77777777" w:rsidR="00076164" w:rsidRPr="00133098" w:rsidRDefault="00076164" w:rsidP="00076164">
      <w:pPr>
        <w:rPr>
          <w:rFonts w:asciiTheme="minorHAnsi" w:hAnsiTheme="minorHAnsi" w:cstheme="minorHAnsi"/>
          <w:lang w:val="en-US"/>
        </w:rPr>
      </w:pPr>
    </w:p>
    <w:p w14:paraId="7D490FD9" w14:textId="77777777" w:rsidR="00F22E8A" w:rsidRDefault="00F22E8A">
      <w:pPr>
        <w:rPr>
          <w:rFonts w:asciiTheme="minorHAnsi" w:hAnsiTheme="minorHAnsi" w:cstheme="minorHAnsi"/>
          <w:b/>
          <w:lang w:val="en-US"/>
        </w:rPr>
      </w:pPr>
    </w:p>
    <w:p w14:paraId="76F1FE1A" w14:textId="77777777" w:rsidR="00F22E8A" w:rsidRDefault="00F22E8A">
      <w:pPr>
        <w:rPr>
          <w:rFonts w:asciiTheme="minorHAnsi" w:hAnsiTheme="minorHAnsi" w:cstheme="minorHAnsi"/>
          <w:b/>
          <w:lang w:val="en-US"/>
        </w:rPr>
      </w:pPr>
    </w:p>
    <w:p w14:paraId="3CAE1877" w14:textId="77777777" w:rsidR="00F22E8A" w:rsidRDefault="00F22E8A">
      <w:pPr>
        <w:rPr>
          <w:rFonts w:asciiTheme="minorHAnsi" w:hAnsiTheme="minorHAnsi" w:cstheme="minorHAnsi"/>
          <w:b/>
          <w:lang w:val="en-US"/>
        </w:rPr>
      </w:pPr>
    </w:p>
    <w:p w14:paraId="7DED7228" w14:textId="77777777" w:rsidR="00F22E8A" w:rsidRDefault="00F22E8A">
      <w:pPr>
        <w:rPr>
          <w:rFonts w:asciiTheme="minorHAnsi" w:hAnsiTheme="minorHAnsi" w:cstheme="minorHAnsi"/>
          <w:b/>
          <w:lang w:val="en-US"/>
        </w:rPr>
      </w:pPr>
    </w:p>
    <w:p w14:paraId="1DEF5FCA" w14:textId="77777777" w:rsidR="00285CD0" w:rsidRPr="00133098" w:rsidRDefault="00285CD0">
      <w:pPr>
        <w:rPr>
          <w:rFonts w:asciiTheme="minorHAnsi" w:hAnsiTheme="minorHAnsi" w:cstheme="minorHAnsi"/>
          <w:b/>
          <w:lang w:val="en-US"/>
        </w:rPr>
      </w:pPr>
      <w:r w:rsidRPr="00133098">
        <w:rPr>
          <w:rFonts w:asciiTheme="minorHAnsi" w:hAnsiTheme="minorHAnsi" w:cstheme="minorHAnsi"/>
          <w:b/>
          <w:lang w:val="en-US"/>
        </w:rPr>
        <w:lastRenderedPageBreak/>
        <w:t>Examples in English.</w:t>
      </w:r>
    </w:p>
    <w:p w14:paraId="033A95DD" w14:textId="77777777" w:rsidR="0072583C" w:rsidRPr="00133098" w:rsidRDefault="0072583C" w:rsidP="0072583C">
      <w:pPr>
        <w:rPr>
          <w:rFonts w:asciiTheme="minorHAnsi" w:hAnsiTheme="minorHAnsi" w:cstheme="minorHAnsi"/>
          <w:lang w:val="en-US"/>
        </w:rPr>
      </w:pPr>
    </w:p>
    <w:p w14:paraId="7993EBB7" w14:textId="77777777"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75" w:history="1">
        <w:r w:rsidR="0072583C" w:rsidRPr="00133098">
          <w:rPr>
            <w:rStyle w:val="Hyperlink"/>
            <w:rFonts w:asciiTheme="minorHAnsi" w:hAnsiTheme="minorHAnsi" w:cstheme="minorHAnsi"/>
            <w:color w:val="auto"/>
            <w:sz w:val="22"/>
            <w:szCs w:val="22"/>
            <w:u w:val="none"/>
            <w:bdr w:val="none" w:sz="0" w:space="0" w:color="auto" w:frame="1"/>
            <w:lang w:val="en-US"/>
          </w:rPr>
          <w:t>No poverty</w:t>
        </w:r>
      </w:hyperlink>
    </w:p>
    <w:p w14:paraId="3AC6C0AC"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76" w:history="1">
        <w:r w:rsidR="0072583C" w:rsidRPr="00133098">
          <w:rPr>
            <w:rStyle w:val="Hyperlink"/>
            <w:rFonts w:asciiTheme="minorHAnsi" w:hAnsiTheme="minorHAnsi" w:cstheme="minorHAnsi"/>
            <w:color w:val="auto"/>
            <w:sz w:val="22"/>
            <w:szCs w:val="22"/>
            <w:u w:val="none"/>
            <w:lang w:val="en-US"/>
          </w:rPr>
          <w:t>https://www.tilburguniversity.edu/research/institutes-and-research-groups/tranzo/</w:t>
        </w:r>
      </w:hyperlink>
    </w:p>
    <w:p w14:paraId="75DA5455"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53E23684" w14:textId="2DDD337D"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77" w:history="1">
        <w:r w:rsidR="00A96DDE" w:rsidRPr="00133098">
          <w:rPr>
            <w:rStyle w:val="Hyperlink"/>
            <w:rFonts w:asciiTheme="minorHAnsi" w:hAnsiTheme="minorHAnsi" w:cstheme="minorHAnsi"/>
            <w:color w:val="auto"/>
            <w:sz w:val="22"/>
            <w:szCs w:val="22"/>
            <w:u w:val="none"/>
            <w:bdr w:val="none" w:sz="0" w:space="0" w:color="auto" w:frame="1"/>
            <w:lang w:val="en-US"/>
          </w:rPr>
          <w:t>No</w:t>
        </w:r>
        <w:r w:rsidR="0072583C" w:rsidRPr="00133098">
          <w:rPr>
            <w:rStyle w:val="Hyperlink"/>
            <w:rFonts w:asciiTheme="minorHAnsi" w:hAnsiTheme="minorHAnsi" w:cstheme="minorHAnsi"/>
            <w:color w:val="auto"/>
            <w:sz w:val="22"/>
            <w:szCs w:val="22"/>
            <w:u w:val="none"/>
            <w:bdr w:val="none" w:sz="0" w:space="0" w:color="auto" w:frame="1"/>
            <w:lang w:val="en-US"/>
          </w:rPr>
          <w:t xml:space="preserve"> Hunger</w:t>
        </w:r>
      </w:hyperlink>
    </w:p>
    <w:p w14:paraId="285246B0" w14:textId="77777777" w:rsidR="0072583C" w:rsidRPr="00133098" w:rsidRDefault="00B70790" w:rsidP="00285CD0">
      <w:pPr>
        <w:pStyle w:val="NormalWeb"/>
        <w:spacing w:before="0" w:beforeAutospacing="0" w:after="0" w:afterAutospacing="0"/>
        <w:textAlignment w:val="baseline"/>
        <w:rPr>
          <w:rStyle w:val="Hyperlink"/>
          <w:rFonts w:asciiTheme="minorHAnsi" w:hAnsiTheme="minorHAnsi" w:cstheme="minorHAnsi"/>
          <w:color w:val="auto"/>
          <w:sz w:val="22"/>
          <w:szCs w:val="22"/>
          <w:u w:val="none"/>
          <w:lang w:val="en-US"/>
        </w:rPr>
      </w:pPr>
      <w:hyperlink r:id="rId78" w:anchor="food" w:history="1">
        <w:r w:rsidR="0072583C" w:rsidRPr="00133098">
          <w:rPr>
            <w:rStyle w:val="Hyperlink"/>
            <w:rFonts w:asciiTheme="minorHAnsi" w:hAnsiTheme="minorHAnsi" w:cstheme="minorHAnsi"/>
            <w:color w:val="auto"/>
            <w:sz w:val="22"/>
            <w:szCs w:val="22"/>
            <w:u w:val="none"/>
            <w:lang w:val="en-US"/>
          </w:rPr>
          <w:t>https://www.tilburguniversity.edu/about/tilburg-university/csr/sustainability/environment/#food</w:t>
        </w:r>
      </w:hyperlink>
    </w:p>
    <w:p w14:paraId="776E9484" w14:textId="77777777" w:rsidR="008C0303" w:rsidRPr="00133098" w:rsidRDefault="00B70790" w:rsidP="008C0303">
      <w:pPr>
        <w:rPr>
          <w:rFonts w:asciiTheme="minorHAnsi" w:hAnsiTheme="minorHAnsi" w:cstheme="minorHAnsi"/>
          <w:lang w:val="en-US"/>
        </w:rPr>
      </w:pPr>
      <w:hyperlink r:id="rId79" w:history="1">
        <w:r w:rsidR="008C0303" w:rsidRPr="00133098">
          <w:rPr>
            <w:rStyle w:val="Hyperlink"/>
            <w:rFonts w:asciiTheme="minorHAnsi" w:hAnsiTheme="minorHAnsi" w:cstheme="minorHAnsi"/>
            <w:color w:val="auto"/>
            <w:u w:val="none"/>
            <w:lang w:val="en-US"/>
          </w:rPr>
          <w:t>https://www.tilburguniversity.edu/research/impact/creating-value-from-data/optimizing-world-food-programme/</w:t>
        </w:r>
      </w:hyperlink>
    </w:p>
    <w:p w14:paraId="68449033"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295CE54C" w14:textId="77777777"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80" w:history="1">
        <w:r w:rsidR="0072583C" w:rsidRPr="00133098">
          <w:rPr>
            <w:rStyle w:val="Hyperlink"/>
            <w:rFonts w:asciiTheme="minorHAnsi" w:hAnsiTheme="minorHAnsi" w:cstheme="minorHAnsi"/>
            <w:color w:val="auto"/>
            <w:sz w:val="22"/>
            <w:szCs w:val="22"/>
            <w:u w:val="none"/>
            <w:bdr w:val="none" w:sz="0" w:space="0" w:color="auto" w:frame="1"/>
            <w:lang w:val="en-US"/>
          </w:rPr>
          <w:t>Good health and well-being</w:t>
        </w:r>
      </w:hyperlink>
    </w:p>
    <w:p w14:paraId="6BD5563F"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81" w:history="1">
        <w:r w:rsidR="0072583C" w:rsidRPr="00133098">
          <w:rPr>
            <w:rStyle w:val="Hyperlink"/>
            <w:rFonts w:asciiTheme="minorHAnsi" w:hAnsiTheme="minorHAnsi" w:cstheme="minorHAnsi"/>
            <w:color w:val="auto"/>
            <w:sz w:val="22"/>
            <w:szCs w:val="22"/>
            <w:u w:val="none"/>
            <w:lang w:val="en-US"/>
          </w:rPr>
          <w:t>https://www.tilburguniversity.edu/topic/social-innovation/</w:t>
        </w:r>
      </w:hyperlink>
    </w:p>
    <w:p w14:paraId="725A8D38"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82" w:anchor="occupational_health_and_safety" w:history="1">
        <w:r w:rsidR="0072583C" w:rsidRPr="00133098">
          <w:rPr>
            <w:rStyle w:val="Hyperlink"/>
            <w:rFonts w:asciiTheme="minorHAnsi" w:hAnsiTheme="minorHAnsi" w:cstheme="minorHAnsi"/>
            <w:color w:val="auto"/>
            <w:sz w:val="22"/>
            <w:szCs w:val="22"/>
            <w:u w:val="none"/>
            <w:lang w:val="en-US"/>
          </w:rPr>
          <w:t>https://www.tilburguniversity.edu/about/tilburg-university/csr/sustainability/labor-practices/#occupational_health_and_safety</w:t>
        </w:r>
      </w:hyperlink>
    </w:p>
    <w:p w14:paraId="16E8918F"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83" w:history="1">
        <w:r w:rsidR="0072583C" w:rsidRPr="00133098">
          <w:rPr>
            <w:rStyle w:val="Hyperlink"/>
            <w:rFonts w:asciiTheme="minorHAnsi" w:hAnsiTheme="minorHAnsi" w:cstheme="minorHAnsi"/>
            <w:color w:val="auto"/>
            <w:sz w:val="22"/>
            <w:szCs w:val="22"/>
            <w:u w:val="none"/>
            <w:lang w:val="en-US"/>
          </w:rPr>
          <w:t>https://www.tilburguniversity.edu/research/impact/enhancing-health-and-wellbeing/</w:t>
        </w:r>
      </w:hyperlink>
    </w:p>
    <w:p w14:paraId="7324EA4C"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6A3D4D28" w14:textId="77777777"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84" w:history="1">
        <w:r w:rsidR="0072583C" w:rsidRPr="00133098">
          <w:rPr>
            <w:rStyle w:val="Hyperlink"/>
            <w:rFonts w:asciiTheme="minorHAnsi" w:hAnsiTheme="minorHAnsi" w:cstheme="minorHAnsi"/>
            <w:color w:val="auto"/>
            <w:sz w:val="22"/>
            <w:szCs w:val="22"/>
            <w:u w:val="none"/>
            <w:bdr w:val="none" w:sz="0" w:space="0" w:color="auto" w:frame="1"/>
            <w:lang w:val="en-US"/>
          </w:rPr>
          <w:t>Quality education</w:t>
        </w:r>
      </w:hyperlink>
    </w:p>
    <w:p w14:paraId="4CC5F8EF"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85" w:history="1">
        <w:r w:rsidR="0072583C" w:rsidRPr="00133098">
          <w:rPr>
            <w:rStyle w:val="Hyperlink"/>
            <w:rFonts w:asciiTheme="minorHAnsi" w:hAnsiTheme="minorHAnsi" w:cstheme="minorHAnsi"/>
            <w:color w:val="auto"/>
            <w:sz w:val="22"/>
            <w:szCs w:val="22"/>
            <w:u w:val="none"/>
            <w:lang w:val="en-US"/>
          </w:rPr>
          <w:t>https://www.tilburguniversity.edu/about/profile/educational-profile/</w:t>
        </w:r>
      </w:hyperlink>
    </w:p>
    <w:p w14:paraId="61EBB6E6"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86" w:history="1">
        <w:r w:rsidR="0072583C" w:rsidRPr="00133098">
          <w:rPr>
            <w:rStyle w:val="Hyperlink"/>
            <w:rFonts w:asciiTheme="minorHAnsi" w:hAnsiTheme="minorHAnsi" w:cstheme="minorHAnsi"/>
            <w:color w:val="auto"/>
            <w:sz w:val="22"/>
            <w:szCs w:val="22"/>
            <w:u w:val="none"/>
            <w:lang w:val="en-US"/>
          </w:rPr>
          <w:t>https://www.tilburguniversity.edu/about/gift-to-knowledge/projects/professors-for-development/</w:t>
        </w:r>
      </w:hyperlink>
    </w:p>
    <w:p w14:paraId="2AD479BC"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87" w:history="1">
        <w:r w:rsidR="0072583C" w:rsidRPr="00133098">
          <w:rPr>
            <w:rStyle w:val="Hyperlink"/>
            <w:rFonts w:asciiTheme="minorHAnsi" w:hAnsiTheme="minorHAnsi" w:cstheme="minorHAnsi"/>
            <w:color w:val="auto"/>
            <w:sz w:val="22"/>
            <w:szCs w:val="22"/>
            <w:u w:val="none"/>
            <w:lang w:val="en-US"/>
          </w:rPr>
          <w:t>https://www.tilburguniversity.edu/education/masters-programmes/ethics-business-and-organization</w:t>
        </w:r>
      </w:hyperlink>
    </w:p>
    <w:p w14:paraId="344EF584" w14:textId="77777777" w:rsidR="0072583C" w:rsidRPr="00133098" w:rsidRDefault="00B70790" w:rsidP="00285CD0">
      <w:pPr>
        <w:pStyle w:val="NormalWeb"/>
        <w:spacing w:before="0" w:beforeAutospacing="0" w:after="0" w:afterAutospacing="0"/>
        <w:textAlignment w:val="baseline"/>
        <w:rPr>
          <w:rStyle w:val="Hyperlink"/>
          <w:rFonts w:asciiTheme="minorHAnsi" w:hAnsiTheme="minorHAnsi" w:cstheme="minorHAnsi"/>
          <w:color w:val="auto"/>
          <w:sz w:val="22"/>
          <w:szCs w:val="22"/>
          <w:u w:val="none"/>
          <w:lang w:val="en-US"/>
        </w:rPr>
      </w:pPr>
      <w:hyperlink r:id="rId88" w:history="1">
        <w:r w:rsidR="0072583C" w:rsidRPr="00133098">
          <w:rPr>
            <w:rStyle w:val="Hyperlink"/>
            <w:rFonts w:asciiTheme="minorHAnsi" w:hAnsiTheme="minorHAnsi" w:cstheme="minorHAnsi"/>
            <w:color w:val="auto"/>
            <w:sz w:val="22"/>
            <w:szCs w:val="22"/>
            <w:u w:val="none"/>
            <w:lang w:val="en-US"/>
          </w:rPr>
          <w:t>https://www.tilburguniversity.edu/education/masters-programmes/international-management</w:t>
        </w:r>
      </w:hyperlink>
    </w:p>
    <w:p w14:paraId="120E36D7" w14:textId="07D0A742" w:rsidR="00C65A99" w:rsidRPr="00133098" w:rsidRDefault="00C65A99" w:rsidP="00285CD0">
      <w:pPr>
        <w:pStyle w:val="NormalWeb"/>
        <w:spacing w:before="0" w:beforeAutospacing="0" w:after="0" w:afterAutospacing="0"/>
        <w:textAlignment w:val="baseline"/>
        <w:rPr>
          <w:rFonts w:asciiTheme="minorHAnsi" w:hAnsiTheme="minorHAnsi" w:cstheme="minorHAnsi"/>
          <w:sz w:val="22"/>
          <w:szCs w:val="22"/>
          <w:lang w:val="en-US"/>
        </w:rPr>
      </w:pPr>
      <w:r w:rsidRPr="00133098">
        <w:rPr>
          <w:rFonts w:asciiTheme="minorHAnsi" w:hAnsiTheme="minorHAnsi" w:cstheme="minorHAnsi"/>
          <w:sz w:val="22"/>
          <w:szCs w:val="22"/>
          <w:lang w:val="en-US"/>
        </w:rPr>
        <w:t>https://www.tilburguniversity.edu/nl/onderwijs/wetenschap-voor-scholieren/kinderuniversiteit/</w:t>
      </w:r>
    </w:p>
    <w:p w14:paraId="542DA916"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76BC8C8D" w14:textId="77777777"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89" w:history="1">
        <w:r w:rsidR="0072583C" w:rsidRPr="00133098">
          <w:rPr>
            <w:rStyle w:val="Hyperlink"/>
            <w:rFonts w:asciiTheme="minorHAnsi" w:hAnsiTheme="minorHAnsi" w:cstheme="minorHAnsi"/>
            <w:color w:val="auto"/>
            <w:sz w:val="22"/>
            <w:szCs w:val="22"/>
            <w:u w:val="none"/>
            <w:bdr w:val="none" w:sz="0" w:space="0" w:color="auto" w:frame="1"/>
            <w:lang w:val="en-US"/>
          </w:rPr>
          <w:t>Gender equality</w:t>
        </w:r>
      </w:hyperlink>
    </w:p>
    <w:p w14:paraId="3A68FC14" w14:textId="77777777" w:rsidR="0072583C" w:rsidRPr="00133098" w:rsidRDefault="00B70790" w:rsidP="00285CD0">
      <w:pPr>
        <w:pStyle w:val="NormalWeb"/>
        <w:spacing w:before="0" w:beforeAutospacing="0" w:after="0" w:afterAutospacing="0"/>
        <w:textAlignment w:val="baseline"/>
        <w:rPr>
          <w:rStyle w:val="Hyperlink"/>
          <w:rFonts w:asciiTheme="minorHAnsi" w:hAnsiTheme="minorHAnsi" w:cstheme="minorHAnsi"/>
          <w:color w:val="auto"/>
          <w:sz w:val="22"/>
          <w:szCs w:val="22"/>
          <w:u w:val="none"/>
          <w:lang w:val="en-US"/>
        </w:rPr>
      </w:pPr>
      <w:hyperlink r:id="rId90" w:history="1">
        <w:r w:rsidR="0072583C" w:rsidRPr="00133098">
          <w:rPr>
            <w:rStyle w:val="Hyperlink"/>
            <w:rFonts w:asciiTheme="minorHAnsi" w:hAnsiTheme="minorHAnsi" w:cstheme="minorHAnsi"/>
            <w:color w:val="auto"/>
            <w:sz w:val="22"/>
            <w:szCs w:val="22"/>
            <w:u w:val="none"/>
            <w:lang w:val="en-US"/>
          </w:rPr>
          <w:t>https://www.tilburguniversity.edu/about/organization/working-at/gender-policy/</w:t>
        </w:r>
      </w:hyperlink>
    </w:p>
    <w:p w14:paraId="689B52AC" w14:textId="77777777" w:rsidR="004A56A4" w:rsidRPr="00133098" w:rsidRDefault="004A56A4" w:rsidP="00285CD0">
      <w:pPr>
        <w:pStyle w:val="NormalWeb"/>
        <w:spacing w:before="0" w:beforeAutospacing="0" w:after="0" w:afterAutospacing="0"/>
        <w:textAlignment w:val="baseline"/>
        <w:rPr>
          <w:rFonts w:asciiTheme="minorHAnsi" w:hAnsiTheme="minorHAnsi" w:cstheme="minorHAnsi"/>
          <w:sz w:val="22"/>
          <w:szCs w:val="22"/>
          <w:lang w:val="en-US"/>
        </w:rPr>
      </w:pPr>
      <w:r w:rsidRPr="00133098">
        <w:rPr>
          <w:rFonts w:asciiTheme="minorHAnsi" w:hAnsiTheme="minorHAnsi" w:cstheme="minorHAnsi"/>
          <w:sz w:val="22"/>
          <w:szCs w:val="22"/>
          <w:lang w:val="en-US"/>
        </w:rPr>
        <w:t>https://www.tilburguniversity.edu/about/schools/socialsciences/organization/departments/human-resource-studies/expertise/group-dynamics/</w:t>
      </w:r>
    </w:p>
    <w:p w14:paraId="29BF6E4C"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2FF71CF9" w14:textId="77777777"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91" w:history="1">
        <w:r w:rsidR="0072583C" w:rsidRPr="00133098">
          <w:rPr>
            <w:rStyle w:val="Hyperlink"/>
            <w:rFonts w:asciiTheme="minorHAnsi" w:hAnsiTheme="minorHAnsi" w:cstheme="minorHAnsi"/>
            <w:color w:val="auto"/>
            <w:sz w:val="22"/>
            <w:szCs w:val="22"/>
            <w:u w:val="none"/>
            <w:bdr w:val="none" w:sz="0" w:space="0" w:color="auto" w:frame="1"/>
            <w:lang w:val="en-US"/>
          </w:rPr>
          <w:t>Clean water and sanitation</w:t>
        </w:r>
      </w:hyperlink>
    </w:p>
    <w:p w14:paraId="361F3B3F"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92" w:history="1">
        <w:r w:rsidR="0072583C" w:rsidRPr="00133098">
          <w:rPr>
            <w:rStyle w:val="Hyperlink"/>
            <w:rFonts w:asciiTheme="minorHAnsi" w:hAnsiTheme="minorHAnsi" w:cstheme="minorHAnsi"/>
            <w:color w:val="auto"/>
            <w:sz w:val="22"/>
            <w:szCs w:val="22"/>
            <w:u w:val="none"/>
            <w:lang w:val="en-US"/>
          </w:rPr>
          <w:t>https://www.tilburguniversity.edu/research/institutes-and-research-groups/tsc/people/researchers/unesco/</w:t>
        </w:r>
      </w:hyperlink>
    </w:p>
    <w:p w14:paraId="6730C1F7"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548E1804" w14:textId="6BF1067C"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93" w:history="1">
        <w:r w:rsidR="00E33A56" w:rsidRPr="00133098">
          <w:rPr>
            <w:rStyle w:val="Hyperlink"/>
            <w:rFonts w:asciiTheme="minorHAnsi" w:hAnsiTheme="minorHAnsi" w:cstheme="minorHAnsi"/>
            <w:color w:val="auto"/>
            <w:sz w:val="22"/>
            <w:szCs w:val="22"/>
            <w:u w:val="none"/>
            <w:bdr w:val="none" w:sz="0" w:space="0" w:color="auto" w:frame="1"/>
            <w:lang w:val="en-US"/>
          </w:rPr>
          <w:t>Renewable</w:t>
        </w:r>
        <w:r w:rsidR="0072583C" w:rsidRPr="00133098">
          <w:rPr>
            <w:rStyle w:val="Hyperlink"/>
            <w:rFonts w:asciiTheme="minorHAnsi" w:hAnsiTheme="minorHAnsi" w:cstheme="minorHAnsi"/>
            <w:color w:val="auto"/>
            <w:sz w:val="22"/>
            <w:szCs w:val="22"/>
            <w:u w:val="none"/>
            <w:bdr w:val="none" w:sz="0" w:space="0" w:color="auto" w:frame="1"/>
            <w:lang w:val="en-US"/>
          </w:rPr>
          <w:t xml:space="preserve"> energy</w:t>
        </w:r>
      </w:hyperlink>
    </w:p>
    <w:p w14:paraId="6A3C31E2"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94" w:history="1">
        <w:r w:rsidR="0072583C" w:rsidRPr="00133098">
          <w:rPr>
            <w:rStyle w:val="Hyperlink"/>
            <w:rFonts w:asciiTheme="minorHAnsi" w:hAnsiTheme="minorHAnsi" w:cstheme="minorHAnsi"/>
            <w:color w:val="auto"/>
            <w:sz w:val="22"/>
            <w:szCs w:val="22"/>
            <w:u w:val="none"/>
            <w:lang w:val="en-US"/>
          </w:rPr>
          <w:t>https://www.tilburguniversity.edu/topic/sustainability-and-society/</w:t>
        </w:r>
      </w:hyperlink>
    </w:p>
    <w:p w14:paraId="2252A28A"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95" w:anchor="energy" w:history="1">
        <w:r w:rsidR="0072583C" w:rsidRPr="00133098">
          <w:rPr>
            <w:rStyle w:val="Hyperlink"/>
            <w:rFonts w:asciiTheme="minorHAnsi" w:hAnsiTheme="minorHAnsi" w:cstheme="minorHAnsi"/>
            <w:color w:val="auto"/>
            <w:sz w:val="22"/>
            <w:szCs w:val="22"/>
            <w:u w:val="none"/>
            <w:lang w:val="en-US"/>
          </w:rPr>
          <w:t>https://www.tilburguniversity.edu/about/tilburg-university/csr/sustainability/environment/#energy</w:t>
        </w:r>
      </w:hyperlink>
    </w:p>
    <w:p w14:paraId="57325023"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96" w:history="1">
        <w:r w:rsidR="0072583C" w:rsidRPr="00133098">
          <w:rPr>
            <w:rStyle w:val="Hyperlink"/>
            <w:rFonts w:asciiTheme="minorHAnsi" w:hAnsiTheme="minorHAnsi" w:cstheme="minorHAnsi"/>
            <w:color w:val="auto"/>
            <w:sz w:val="22"/>
            <w:szCs w:val="22"/>
            <w:u w:val="none"/>
            <w:lang w:val="en-US"/>
          </w:rPr>
          <w:t>https://www.tilburguniversity.edu/research/impact/resilience/transition/</w:t>
        </w:r>
      </w:hyperlink>
    </w:p>
    <w:p w14:paraId="40393DE9"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97" w:history="1">
        <w:r w:rsidR="0072583C" w:rsidRPr="00133098">
          <w:rPr>
            <w:rStyle w:val="Hyperlink"/>
            <w:rFonts w:asciiTheme="minorHAnsi" w:hAnsiTheme="minorHAnsi" w:cstheme="minorHAnsi"/>
            <w:color w:val="auto"/>
            <w:sz w:val="22"/>
            <w:szCs w:val="22"/>
            <w:u w:val="none"/>
            <w:lang w:val="en-US"/>
          </w:rPr>
          <w:t>https://www.tilburguniversity.edu/about/tilburg-university/csr/sustainability/news/news-energy/</w:t>
        </w:r>
      </w:hyperlink>
    </w:p>
    <w:p w14:paraId="6F08DC66"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41FC1D35" w14:textId="683D6DA1"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98" w:history="1">
        <w:r w:rsidR="00E33A56" w:rsidRPr="00133098">
          <w:rPr>
            <w:rStyle w:val="Hyperlink"/>
            <w:rFonts w:asciiTheme="minorHAnsi" w:hAnsiTheme="minorHAnsi" w:cstheme="minorHAnsi"/>
            <w:color w:val="auto"/>
            <w:sz w:val="22"/>
            <w:szCs w:val="22"/>
            <w:u w:val="none"/>
            <w:bdr w:val="none" w:sz="0" w:space="0" w:color="auto" w:frame="1"/>
            <w:lang w:val="en-US"/>
          </w:rPr>
          <w:t xml:space="preserve">Good jobs </w:t>
        </w:r>
        <w:r w:rsidR="0072583C" w:rsidRPr="00133098">
          <w:rPr>
            <w:rStyle w:val="Hyperlink"/>
            <w:rFonts w:asciiTheme="minorHAnsi" w:hAnsiTheme="minorHAnsi" w:cstheme="minorHAnsi"/>
            <w:color w:val="auto"/>
            <w:sz w:val="22"/>
            <w:szCs w:val="22"/>
            <w:u w:val="none"/>
            <w:bdr w:val="none" w:sz="0" w:space="0" w:color="auto" w:frame="1"/>
            <w:lang w:val="en-US"/>
          </w:rPr>
          <w:t>and economic growth</w:t>
        </w:r>
      </w:hyperlink>
    </w:p>
    <w:p w14:paraId="7FF9404F"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99" w:history="1">
        <w:r w:rsidR="0072583C" w:rsidRPr="00133098">
          <w:rPr>
            <w:rStyle w:val="Hyperlink"/>
            <w:rFonts w:asciiTheme="minorHAnsi" w:hAnsiTheme="minorHAnsi" w:cstheme="minorHAnsi"/>
            <w:color w:val="auto"/>
            <w:sz w:val="22"/>
            <w:szCs w:val="22"/>
            <w:u w:val="none"/>
            <w:lang w:val="en-US"/>
          </w:rPr>
          <w:t>https://www.tilburguniversity.edu/about/tilburg-university/csr/sustainability/labor-practices/</w:t>
        </w:r>
      </w:hyperlink>
    </w:p>
    <w:p w14:paraId="18251089"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60F818BB" w14:textId="77777777"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100" w:history="1">
        <w:r w:rsidR="0072583C" w:rsidRPr="00133098">
          <w:rPr>
            <w:rStyle w:val="Hyperlink"/>
            <w:rFonts w:asciiTheme="minorHAnsi" w:hAnsiTheme="minorHAnsi" w:cstheme="minorHAnsi"/>
            <w:color w:val="auto"/>
            <w:sz w:val="22"/>
            <w:szCs w:val="22"/>
            <w:u w:val="none"/>
            <w:bdr w:val="none" w:sz="0" w:space="0" w:color="auto" w:frame="1"/>
            <w:lang w:val="en-US"/>
          </w:rPr>
          <w:t>Industry, innovation and infrastructure</w:t>
        </w:r>
      </w:hyperlink>
    </w:p>
    <w:p w14:paraId="28D9AA48"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01" w:history="1">
        <w:r w:rsidR="0072583C" w:rsidRPr="00133098">
          <w:rPr>
            <w:rStyle w:val="Hyperlink"/>
            <w:rFonts w:asciiTheme="minorHAnsi" w:hAnsiTheme="minorHAnsi" w:cstheme="minorHAnsi"/>
            <w:color w:val="auto"/>
            <w:sz w:val="22"/>
            <w:szCs w:val="22"/>
            <w:u w:val="none"/>
            <w:lang w:val="en-US"/>
          </w:rPr>
          <w:t>https://www.tilburguniversity.edu/campus/</w:t>
        </w:r>
      </w:hyperlink>
    </w:p>
    <w:p w14:paraId="416658A9"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0E641055" w14:textId="77777777"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102" w:history="1">
        <w:r w:rsidR="0072583C" w:rsidRPr="00133098">
          <w:rPr>
            <w:rStyle w:val="Hyperlink"/>
            <w:rFonts w:asciiTheme="minorHAnsi" w:hAnsiTheme="minorHAnsi" w:cstheme="minorHAnsi"/>
            <w:color w:val="auto"/>
            <w:sz w:val="22"/>
            <w:szCs w:val="22"/>
            <w:u w:val="none"/>
            <w:bdr w:val="none" w:sz="0" w:space="0" w:color="auto" w:frame="1"/>
            <w:lang w:val="en-US"/>
          </w:rPr>
          <w:t>Reduced inequalities</w:t>
        </w:r>
      </w:hyperlink>
    </w:p>
    <w:p w14:paraId="2FD3448D"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03" w:history="1">
        <w:r w:rsidR="0072583C" w:rsidRPr="00133098">
          <w:rPr>
            <w:rStyle w:val="Hyperlink"/>
            <w:rFonts w:asciiTheme="minorHAnsi" w:hAnsiTheme="minorHAnsi" w:cstheme="minorHAnsi"/>
            <w:color w:val="auto"/>
            <w:sz w:val="22"/>
            <w:szCs w:val="22"/>
            <w:u w:val="none"/>
            <w:lang w:val="en-US"/>
          </w:rPr>
          <w:t>https://www.tilburguniversity.edu/education/pre-bachelor/</w:t>
        </w:r>
      </w:hyperlink>
    </w:p>
    <w:p w14:paraId="56F9AD7D"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04" w:history="1">
        <w:r w:rsidR="0072583C" w:rsidRPr="00133098">
          <w:rPr>
            <w:rStyle w:val="Hyperlink"/>
            <w:rFonts w:asciiTheme="minorHAnsi" w:hAnsiTheme="minorHAnsi" w:cstheme="minorHAnsi"/>
            <w:color w:val="auto"/>
            <w:sz w:val="22"/>
            <w:szCs w:val="22"/>
            <w:u w:val="none"/>
            <w:lang w:val="en-US"/>
          </w:rPr>
          <w:t>https://www.tilburguniversity.edu/about/gift-to-knowledge/projects/scholarships/</w:t>
        </w:r>
      </w:hyperlink>
    </w:p>
    <w:p w14:paraId="43816D33"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05" w:history="1">
        <w:r w:rsidR="0072583C" w:rsidRPr="00133098">
          <w:rPr>
            <w:rStyle w:val="Hyperlink"/>
            <w:rFonts w:asciiTheme="minorHAnsi" w:hAnsiTheme="minorHAnsi" w:cstheme="minorHAnsi"/>
            <w:color w:val="auto"/>
            <w:sz w:val="22"/>
            <w:szCs w:val="22"/>
            <w:u w:val="none"/>
            <w:lang w:val="en-US"/>
          </w:rPr>
          <w:t>https://www.tilburguniversity.edu/about/gift-to-knowledge/projects/right-to-education/</w:t>
        </w:r>
      </w:hyperlink>
    </w:p>
    <w:p w14:paraId="574720BB" w14:textId="77777777" w:rsidR="0072583C" w:rsidRPr="00133098" w:rsidRDefault="00B70790" w:rsidP="00285CD0">
      <w:pPr>
        <w:pStyle w:val="NormalWeb"/>
        <w:spacing w:before="0" w:beforeAutospacing="0" w:after="0" w:afterAutospacing="0"/>
        <w:textAlignment w:val="baseline"/>
        <w:rPr>
          <w:rStyle w:val="Hyperlink"/>
          <w:rFonts w:asciiTheme="minorHAnsi" w:hAnsiTheme="minorHAnsi" w:cstheme="minorHAnsi"/>
          <w:color w:val="auto"/>
          <w:sz w:val="22"/>
          <w:szCs w:val="22"/>
          <w:u w:val="none"/>
          <w:lang w:val="en-US"/>
        </w:rPr>
      </w:pPr>
      <w:hyperlink r:id="rId106" w:history="1">
        <w:r w:rsidR="0072583C" w:rsidRPr="00133098">
          <w:rPr>
            <w:rStyle w:val="Hyperlink"/>
            <w:rFonts w:asciiTheme="minorHAnsi" w:hAnsiTheme="minorHAnsi" w:cstheme="minorHAnsi"/>
            <w:color w:val="auto"/>
            <w:sz w:val="22"/>
            <w:szCs w:val="22"/>
            <w:u w:val="none"/>
            <w:lang w:val="en-US"/>
          </w:rPr>
          <w:t>https://www.tilburguniversity.edu/about/gift-to-knowledge/projects/professors-for-development/</w:t>
        </w:r>
      </w:hyperlink>
    </w:p>
    <w:p w14:paraId="5EBF92A7" w14:textId="77777777" w:rsidR="001D3B37" w:rsidRPr="00133098" w:rsidRDefault="001D3B37" w:rsidP="00285CD0">
      <w:pPr>
        <w:pStyle w:val="NormalWeb"/>
        <w:spacing w:before="0" w:beforeAutospacing="0" w:after="0" w:afterAutospacing="0"/>
        <w:textAlignment w:val="baseline"/>
        <w:rPr>
          <w:rFonts w:asciiTheme="minorHAnsi" w:hAnsiTheme="minorHAnsi" w:cstheme="minorHAnsi"/>
          <w:sz w:val="22"/>
          <w:szCs w:val="22"/>
          <w:lang w:val="en-US"/>
        </w:rPr>
      </w:pPr>
      <w:r w:rsidRPr="00133098">
        <w:rPr>
          <w:rFonts w:asciiTheme="minorHAnsi" w:hAnsiTheme="minorHAnsi" w:cstheme="minorHAnsi"/>
          <w:sz w:val="22"/>
          <w:szCs w:val="22"/>
          <w:lang w:val="en-US"/>
        </w:rPr>
        <w:t>https://www.tilburguniversity.edu/about/schools/law/about/departments/eip.htm</w:t>
      </w:r>
    </w:p>
    <w:p w14:paraId="766A0002"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5B8F49C8" w14:textId="77777777"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107" w:history="1">
        <w:r w:rsidR="0072583C" w:rsidRPr="00133098">
          <w:rPr>
            <w:rStyle w:val="Hyperlink"/>
            <w:rFonts w:asciiTheme="minorHAnsi" w:hAnsiTheme="minorHAnsi" w:cstheme="minorHAnsi"/>
            <w:color w:val="auto"/>
            <w:sz w:val="22"/>
            <w:szCs w:val="22"/>
            <w:u w:val="none"/>
            <w:bdr w:val="none" w:sz="0" w:space="0" w:color="auto" w:frame="1"/>
            <w:lang w:val="en-US"/>
          </w:rPr>
          <w:t>Sustainable cities and communities</w:t>
        </w:r>
      </w:hyperlink>
    </w:p>
    <w:p w14:paraId="230E5DA4"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08" w:anchor="construction" w:history="1">
        <w:r w:rsidR="0072583C" w:rsidRPr="00133098">
          <w:rPr>
            <w:rStyle w:val="Hyperlink"/>
            <w:rFonts w:asciiTheme="minorHAnsi" w:hAnsiTheme="minorHAnsi" w:cstheme="minorHAnsi"/>
            <w:color w:val="auto"/>
            <w:sz w:val="22"/>
            <w:szCs w:val="22"/>
            <w:u w:val="none"/>
            <w:lang w:val="en-US"/>
          </w:rPr>
          <w:t>https://www.tilburguniversity.edu/about/tilburg-university/csr/sustainability/environment/#construction</w:t>
        </w:r>
      </w:hyperlink>
    </w:p>
    <w:p w14:paraId="792B2A33"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09" w:history="1">
        <w:r w:rsidR="0072583C" w:rsidRPr="00133098">
          <w:rPr>
            <w:rStyle w:val="Hyperlink"/>
            <w:rFonts w:asciiTheme="minorHAnsi" w:hAnsiTheme="minorHAnsi" w:cstheme="minorHAnsi"/>
            <w:color w:val="auto"/>
            <w:sz w:val="22"/>
            <w:szCs w:val="22"/>
            <w:u w:val="none"/>
            <w:lang w:val="en-US"/>
          </w:rPr>
          <w:t>https://www.tilburguniversity.edu/research/institutes-and-research-groups/tireg/news-publication-of-final-results-smart-urbanregional-law/</w:t>
        </w:r>
      </w:hyperlink>
    </w:p>
    <w:p w14:paraId="07FEEDA0"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10" w:history="1">
        <w:r w:rsidR="0072583C" w:rsidRPr="00133098">
          <w:rPr>
            <w:rStyle w:val="Hyperlink"/>
            <w:rFonts w:asciiTheme="minorHAnsi" w:hAnsiTheme="minorHAnsi" w:cstheme="minorHAnsi"/>
            <w:color w:val="auto"/>
            <w:sz w:val="22"/>
            <w:szCs w:val="22"/>
            <w:u w:val="none"/>
            <w:lang w:val="en-US"/>
          </w:rPr>
          <w:t>https://www.tilburguniversity.edu/nl/onderzoek/rechten/show/nws-project-urban-intermediairies/</w:t>
        </w:r>
      </w:hyperlink>
    </w:p>
    <w:p w14:paraId="59EED9C8"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3B25B283" w14:textId="13293142"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111" w:history="1">
        <w:r w:rsidR="0072583C" w:rsidRPr="00133098">
          <w:rPr>
            <w:rStyle w:val="Hyperlink"/>
            <w:rFonts w:asciiTheme="minorHAnsi" w:hAnsiTheme="minorHAnsi" w:cstheme="minorHAnsi"/>
            <w:color w:val="auto"/>
            <w:sz w:val="22"/>
            <w:szCs w:val="22"/>
            <w:u w:val="none"/>
            <w:bdr w:val="none" w:sz="0" w:space="0" w:color="auto" w:frame="1"/>
            <w:lang w:val="en-US"/>
          </w:rPr>
          <w:t>Responsible consumption</w:t>
        </w:r>
      </w:hyperlink>
    </w:p>
    <w:p w14:paraId="303E11CD"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12" w:history="1">
        <w:r w:rsidR="0072583C" w:rsidRPr="00133098">
          <w:rPr>
            <w:rStyle w:val="Hyperlink"/>
            <w:rFonts w:asciiTheme="minorHAnsi" w:hAnsiTheme="minorHAnsi" w:cstheme="minorHAnsi"/>
            <w:color w:val="auto"/>
            <w:sz w:val="22"/>
            <w:szCs w:val="22"/>
            <w:u w:val="none"/>
            <w:lang w:val="en-US"/>
          </w:rPr>
          <w:t>https://www.tilburguniversity.edu/about/tilburg-university/csr/sustainability/fair-business-practices/</w:t>
        </w:r>
      </w:hyperlink>
    </w:p>
    <w:p w14:paraId="583DA084"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13" w:anchor="food" w:history="1">
        <w:r w:rsidR="0072583C" w:rsidRPr="00133098">
          <w:rPr>
            <w:rStyle w:val="Hyperlink"/>
            <w:rFonts w:asciiTheme="minorHAnsi" w:hAnsiTheme="minorHAnsi" w:cstheme="minorHAnsi"/>
            <w:color w:val="auto"/>
            <w:sz w:val="22"/>
            <w:szCs w:val="22"/>
            <w:u w:val="none"/>
            <w:lang w:val="en-US"/>
          </w:rPr>
          <w:t>https://www.tilburguniversity.edu/about/tilburg-university/csr/sustainability/environment/#food</w:t>
        </w:r>
      </w:hyperlink>
    </w:p>
    <w:p w14:paraId="4F43C6E3"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7631D19F" w14:textId="77777777"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114" w:history="1">
        <w:r w:rsidR="0072583C" w:rsidRPr="00133098">
          <w:rPr>
            <w:rStyle w:val="Hyperlink"/>
            <w:rFonts w:asciiTheme="minorHAnsi" w:hAnsiTheme="minorHAnsi" w:cstheme="minorHAnsi"/>
            <w:color w:val="auto"/>
            <w:sz w:val="22"/>
            <w:szCs w:val="22"/>
            <w:u w:val="none"/>
            <w:bdr w:val="none" w:sz="0" w:space="0" w:color="auto" w:frame="1"/>
            <w:lang w:val="en-US"/>
          </w:rPr>
          <w:t>Climate action</w:t>
        </w:r>
      </w:hyperlink>
    </w:p>
    <w:p w14:paraId="7043B4D3"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15" w:history="1">
        <w:r w:rsidR="0072583C" w:rsidRPr="00133098">
          <w:rPr>
            <w:rStyle w:val="Hyperlink"/>
            <w:rFonts w:asciiTheme="minorHAnsi" w:hAnsiTheme="minorHAnsi" w:cstheme="minorHAnsi"/>
            <w:color w:val="auto"/>
            <w:sz w:val="22"/>
            <w:szCs w:val="22"/>
            <w:u w:val="none"/>
            <w:lang w:val="en-US"/>
          </w:rPr>
          <w:t>https://www.tilburguniversity.edu/research/impact/resilience/transition/</w:t>
        </w:r>
      </w:hyperlink>
    </w:p>
    <w:p w14:paraId="707CEA6D"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16" w:history="1">
        <w:r w:rsidR="0072583C" w:rsidRPr="00133098">
          <w:rPr>
            <w:rStyle w:val="Hyperlink"/>
            <w:rFonts w:asciiTheme="minorHAnsi" w:hAnsiTheme="minorHAnsi" w:cstheme="minorHAnsi"/>
            <w:color w:val="auto"/>
            <w:sz w:val="22"/>
            <w:szCs w:val="22"/>
            <w:u w:val="none"/>
            <w:lang w:val="en-US"/>
          </w:rPr>
          <w:t>https://www.tilburguniversity.edu/about/tilburg-university/csr/sustainability/news/news-energy/</w:t>
        </w:r>
      </w:hyperlink>
    </w:p>
    <w:p w14:paraId="033A4778"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6DD48169" w14:textId="77777777"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117" w:history="1">
        <w:r w:rsidR="0072583C" w:rsidRPr="00133098">
          <w:rPr>
            <w:rStyle w:val="Hyperlink"/>
            <w:rFonts w:asciiTheme="minorHAnsi" w:hAnsiTheme="minorHAnsi" w:cstheme="minorHAnsi"/>
            <w:color w:val="auto"/>
            <w:sz w:val="22"/>
            <w:szCs w:val="22"/>
            <w:u w:val="none"/>
            <w:bdr w:val="none" w:sz="0" w:space="0" w:color="auto" w:frame="1"/>
            <w:lang w:val="en-US"/>
          </w:rPr>
          <w:t>Life below water</w:t>
        </w:r>
      </w:hyperlink>
    </w:p>
    <w:p w14:paraId="0C75898B" w14:textId="77777777" w:rsidR="004A56A4" w:rsidRPr="00133098" w:rsidRDefault="00B70790" w:rsidP="004A56A4">
      <w:pPr>
        <w:pStyle w:val="NormalWeb"/>
        <w:spacing w:before="0" w:beforeAutospacing="0" w:after="0" w:afterAutospacing="0"/>
        <w:textAlignment w:val="baseline"/>
        <w:rPr>
          <w:rFonts w:asciiTheme="minorHAnsi" w:hAnsiTheme="minorHAnsi" w:cstheme="minorHAnsi"/>
          <w:sz w:val="22"/>
          <w:szCs w:val="22"/>
          <w:lang w:val="en-US"/>
        </w:rPr>
      </w:pPr>
      <w:hyperlink r:id="rId118" w:history="1">
        <w:r w:rsidR="004A56A4" w:rsidRPr="00133098">
          <w:rPr>
            <w:rStyle w:val="Hyperlink"/>
            <w:rFonts w:asciiTheme="minorHAnsi" w:hAnsiTheme="minorHAnsi" w:cstheme="minorHAnsi"/>
            <w:color w:val="auto"/>
            <w:sz w:val="22"/>
            <w:szCs w:val="22"/>
            <w:u w:val="none"/>
            <w:lang w:val="en-US"/>
          </w:rPr>
          <w:t>https://www.tilburguniversity.edu/research/institutes-and-research groups/</w:t>
        </w:r>
        <w:proofErr w:type="spellStart"/>
        <w:r w:rsidR="004A56A4" w:rsidRPr="00133098">
          <w:rPr>
            <w:rStyle w:val="Hyperlink"/>
            <w:rFonts w:asciiTheme="minorHAnsi" w:hAnsiTheme="minorHAnsi" w:cstheme="minorHAnsi"/>
            <w:color w:val="auto"/>
            <w:sz w:val="22"/>
            <w:szCs w:val="22"/>
            <w:u w:val="none"/>
            <w:lang w:val="en-US"/>
          </w:rPr>
          <w:t>tsc</w:t>
        </w:r>
        <w:proofErr w:type="spellEnd"/>
        <w:r w:rsidR="004A56A4" w:rsidRPr="00133098">
          <w:rPr>
            <w:rStyle w:val="Hyperlink"/>
            <w:rFonts w:asciiTheme="minorHAnsi" w:hAnsiTheme="minorHAnsi" w:cstheme="minorHAnsi"/>
            <w:color w:val="auto"/>
            <w:sz w:val="22"/>
            <w:szCs w:val="22"/>
            <w:u w:val="none"/>
            <w:lang w:val="en-US"/>
          </w:rPr>
          <w:t>/people/researchers/</w:t>
        </w:r>
        <w:proofErr w:type="spellStart"/>
        <w:r w:rsidR="004A56A4" w:rsidRPr="00133098">
          <w:rPr>
            <w:rStyle w:val="Hyperlink"/>
            <w:rFonts w:asciiTheme="minorHAnsi" w:hAnsiTheme="minorHAnsi" w:cstheme="minorHAnsi"/>
            <w:color w:val="auto"/>
            <w:sz w:val="22"/>
            <w:szCs w:val="22"/>
            <w:u w:val="none"/>
            <w:lang w:val="en-US"/>
          </w:rPr>
          <w:t>unesco</w:t>
        </w:r>
        <w:proofErr w:type="spellEnd"/>
        <w:r w:rsidR="004A56A4" w:rsidRPr="00133098">
          <w:rPr>
            <w:rStyle w:val="Hyperlink"/>
            <w:rFonts w:asciiTheme="minorHAnsi" w:hAnsiTheme="minorHAnsi" w:cstheme="minorHAnsi"/>
            <w:color w:val="auto"/>
            <w:sz w:val="22"/>
            <w:szCs w:val="22"/>
            <w:u w:val="none"/>
            <w:lang w:val="en-US"/>
          </w:rPr>
          <w:t>/</w:t>
        </w:r>
      </w:hyperlink>
    </w:p>
    <w:p w14:paraId="142A4F5F"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3633B9FE" w14:textId="77777777" w:rsidR="001D3B37"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119" w:history="1">
        <w:r w:rsidR="0072583C" w:rsidRPr="00133098">
          <w:rPr>
            <w:rStyle w:val="Hyperlink"/>
            <w:rFonts w:asciiTheme="minorHAnsi" w:hAnsiTheme="minorHAnsi" w:cstheme="minorHAnsi"/>
            <w:color w:val="auto"/>
            <w:sz w:val="22"/>
            <w:szCs w:val="22"/>
            <w:u w:val="none"/>
            <w:bdr w:val="none" w:sz="0" w:space="0" w:color="auto" w:frame="1"/>
            <w:lang w:val="en-US"/>
          </w:rPr>
          <w:t>Life on land</w:t>
        </w:r>
      </w:hyperlink>
    </w:p>
    <w:p w14:paraId="79730DE0" w14:textId="77777777" w:rsidR="001D3B37" w:rsidRPr="00133098" w:rsidRDefault="00B70790" w:rsidP="004A56A4">
      <w:pPr>
        <w:pStyle w:val="NormalWeb"/>
        <w:spacing w:before="0" w:beforeAutospacing="0" w:after="0" w:afterAutospacing="0"/>
        <w:textAlignment w:val="baseline"/>
        <w:rPr>
          <w:rFonts w:asciiTheme="minorHAnsi" w:hAnsiTheme="minorHAnsi" w:cstheme="minorHAnsi"/>
          <w:sz w:val="22"/>
          <w:szCs w:val="22"/>
          <w:lang w:val="en-US"/>
        </w:rPr>
      </w:pPr>
      <w:hyperlink r:id="rId120" w:history="1">
        <w:r w:rsidR="001D3B37" w:rsidRPr="00133098">
          <w:rPr>
            <w:rStyle w:val="Hyperlink"/>
            <w:rFonts w:asciiTheme="minorHAnsi" w:hAnsiTheme="minorHAnsi" w:cstheme="minorHAnsi"/>
            <w:color w:val="auto"/>
            <w:sz w:val="22"/>
            <w:szCs w:val="22"/>
            <w:u w:val="none"/>
            <w:lang w:val="en-US"/>
          </w:rPr>
          <w:t>https://www.tilburguniversity.edu/nl/over/schools/law/over-tilburg-law-school/departementen/carnivoren/</w:t>
        </w:r>
      </w:hyperlink>
    </w:p>
    <w:p w14:paraId="4DE84AF4"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639040CA" w14:textId="375AB929"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121" w:history="1">
        <w:r w:rsidR="00597BC2" w:rsidRPr="00133098">
          <w:rPr>
            <w:rStyle w:val="Hyperlink"/>
            <w:rFonts w:asciiTheme="minorHAnsi" w:hAnsiTheme="minorHAnsi" w:cstheme="minorHAnsi"/>
            <w:color w:val="auto"/>
            <w:sz w:val="22"/>
            <w:szCs w:val="22"/>
            <w:u w:val="none"/>
            <w:bdr w:val="none" w:sz="0" w:space="0" w:color="auto" w:frame="1"/>
            <w:lang w:val="en-US"/>
          </w:rPr>
          <w:t>Peace and justice</w:t>
        </w:r>
      </w:hyperlink>
    </w:p>
    <w:p w14:paraId="30127088"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22" w:history="1">
        <w:r w:rsidR="0072583C" w:rsidRPr="00133098">
          <w:rPr>
            <w:rStyle w:val="Hyperlink"/>
            <w:rFonts w:asciiTheme="minorHAnsi" w:hAnsiTheme="minorHAnsi" w:cstheme="minorHAnsi"/>
            <w:color w:val="auto"/>
            <w:sz w:val="22"/>
            <w:szCs w:val="22"/>
            <w:u w:val="none"/>
            <w:lang w:val="en-US"/>
          </w:rPr>
          <w:t>https://www.tilburguniversity.edu/about/profile/awards/maxvanderstoel.htm</w:t>
        </w:r>
      </w:hyperlink>
    </w:p>
    <w:p w14:paraId="4E73E181"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23" w:history="1">
        <w:r w:rsidR="0072583C" w:rsidRPr="00133098">
          <w:rPr>
            <w:rStyle w:val="Hyperlink"/>
            <w:rFonts w:asciiTheme="minorHAnsi" w:hAnsiTheme="minorHAnsi" w:cstheme="minorHAnsi"/>
            <w:color w:val="auto"/>
            <w:sz w:val="22"/>
            <w:szCs w:val="22"/>
            <w:u w:val="none"/>
            <w:lang w:val="en-US"/>
          </w:rPr>
          <w:t>https://www.tilburguniversity.edu/about/tilburg-university/csr/sustainability/human-rights/research/</w:t>
        </w:r>
      </w:hyperlink>
    </w:p>
    <w:p w14:paraId="4E9EF25F"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24" w:history="1">
        <w:r w:rsidR="0072583C" w:rsidRPr="00133098">
          <w:rPr>
            <w:rStyle w:val="Hyperlink"/>
            <w:rFonts w:asciiTheme="minorHAnsi" w:hAnsiTheme="minorHAnsi" w:cstheme="minorHAnsi"/>
            <w:color w:val="auto"/>
            <w:sz w:val="22"/>
            <w:szCs w:val="22"/>
            <w:u w:val="none"/>
            <w:lang w:val="en-US"/>
          </w:rPr>
          <w:t>https://www.tilburguniversity.edu/topic/security/</w:t>
        </w:r>
      </w:hyperlink>
    </w:p>
    <w:p w14:paraId="42C4FE8D"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25" w:history="1">
        <w:r w:rsidR="0072583C" w:rsidRPr="00133098">
          <w:rPr>
            <w:rStyle w:val="Hyperlink"/>
            <w:rFonts w:asciiTheme="minorHAnsi" w:hAnsiTheme="minorHAnsi" w:cstheme="minorHAnsi"/>
            <w:color w:val="auto"/>
            <w:sz w:val="22"/>
            <w:szCs w:val="22"/>
            <w:u w:val="none"/>
            <w:lang w:val="en-US"/>
          </w:rPr>
          <w:t>https://www.tilburguniversity.edu/about/tilburg-university/conduct-integrity/</w:t>
        </w:r>
      </w:hyperlink>
    </w:p>
    <w:p w14:paraId="1A665179"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26" w:history="1">
        <w:r w:rsidR="0072583C" w:rsidRPr="00133098">
          <w:rPr>
            <w:rStyle w:val="Hyperlink"/>
            <w:rFonts w:asciiTheme="minorHAnsi" w:hAnsiTheme="minorHAnsi" w:cstheme="minorHAnsi"/>
            <w:color w:val="auto"/>
            <w:sz w:val="22"/>
            <w:szCs w:val="22"/>
            <w:u w:val="none"/>
            <w:lang w:val="en-US"/>
          </w:rPr>
          <w:t>https://www.tilburguniversity.edu/about/tilburg-university/participation/</w:t>
        </w:r>
      </w:hyperlink>
    </w:p>
    <w:p w14:paraId="62505829"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27" w:history="1">
        <w:r w:rsidR="0072583C" w:rsidRPr="00133098">
          <w:rPr>
            <w:rStyle w:val="Hyperlink"/>
            <w:rFonts w:asciiTheme="minorHAnsi" w:hAnsiTheme="minorHAnsi" w:cstheme="minorHAnsi"/>
            <w:color w:val="auto"/>
            <w:sz w:val="22"/>
            <w:szCs w:val="22"/>
            <w:u w:val="none"/>
            <w:lang w:val="en-US"/>
          </w:rPr>
          <w:t>https://www.tilburguniversity.edu/about/gift-to-knowledge/projects/microjustice/</w:t>
        </w:r>
      </w:hyperlink>
    </w:p>
    <w:p w14:paraId="3F53087E" w14:textId="77777777" w:rsidR="0072583C" w:rsidRPr="00133098" w:rsidRDefault="00B70790" w:rsidP="00285CD0">
      <w:pPr>
        <w:pStyle w:val="NormalWeb"/>
        <w:spacing w:before="0" w:beforeAutospacing="0" w:after="0" w:afterAutospacing="0"/>
        <w:textAlignment w:val="baseline"/>
        <w:rPr>
          <w:rFonts w:asciiTheme="minorHAnsi" w:hAnsiTheme="minorHAnsi" w:cstheme="minorHAnsi"/>
          <w:sz w:val="22"/>
          <w:szCs w:val="22"/>
          <w:lang w:val="en-US"/>
        </w:rPr>
      </w:pPr>
      <w:hyperlink r:id="rId128" w:history="1">
        <w:r w:rsidR="0072583C" w:rsidRPr="00133098">
          <w:rPr>
            <w:rStyle w:val="Hyperlink"/>
            <w:rFonts w:asciiTheme="minorHAnsi" w:hAnsiTheme="minorHAnsi" w:cstheme="minorHAnsi"/>
            <w:color w:val="auto"/>
            <w:sz w:val="22"/>
            <w:szCs w:val="22"/>
            <w:u w:val="none"/>
            <w:lang w:val="en-US"/>
          </w:rPr>
          <w:t>https://www.tilburguniversity.edu/about/tilburg-university/participation/</w:t>
        </w:r>
      </w:hyperlink>
    </w:p>
    <w:p w14:paraId="6F799D51" w14:textId="77777777" w:rsidR="0072583C" w:rsidRPr="00133098" w:rsidRDefault="0072583C" w:rsidP="00285CD0">
      <w:pPr>
        <w:pStyle w:val="NormalWeb"/>
        <w:spacing w:before="0" w:beforeAutospacing="0" w:after="0" w:afterAutospacing="0"/>
        <w:textAlignment w:val="baseline"/>
        <w:rPr>
          <w:rFonts w:asciiTheme="minorHAnsi" w:hAnsiTheme="minorHAnsi" w:cstheme="minorHAnsi"/>
          <w:sz w:val="22"/>
          <w:szCs w:val="22"/>
          <w:lang w:val="en-US"/>
        </w:rPr>
      </w:pPr>
    </w:p>
    <w:p w14:paraId="27951A92" w14:textId="77777777" w:rsidR="0072583C" w:rsidRPr="00133098" w:rsidRDefault="00B70790" w:rsidP="001E2DD8">
      <w:pPr>
        <w:pStyle w:val="NormalWeb"/>
        <w:numPr>
          <w:ilvl w:val="0"/>
          <w:numId w:val="6"/>
        </w:numPr>
        <w:spacing w:before="0" w:beforeAutospacing="0" w:after="0" w:afterAutospacing="0"/>
        <w:textAlignment w:val="baseline"/>
        <w:rPr>
          <w:rFonts w:asciiTheme="minorHAnsi" w:hAnsiTheme="minorHAnsi" w:cstheme="minorHAnsi"/>
          <w:sz w:val="22"/>
          <w:szCs w:val="22"/>
          <w:lang w:val="en-US"/>
        </w:rPr>
      </w:pPr>
      <w:hyperlink r:id="rId129" w:history="1">
        <w:r w:rsidR="0072583C" w:rsidRPr="00133098">
          <w:rPr>
            <w:rStyle w:val="Hyperlink"/>
            <w:rFonts w:asciiTheme="minorHAnsi" w:hAnsiTheme="minorHAnsi" w:cstheme="minorHAnsi"/>
            <w:color w:val="auto"/>
            <w:sz w:val="22"/>
            <w:szCs w:val="22"/>
            <w:u w:val="none"/>
            <w:bdr w:val="none" w:sz="0" w:space="0" w:color="auto" w:frame="1"/>
            <w:lang w:val="en-US"/>
          </w:rPr>
          <w:t>Partnerships for the goals</w:t>
        </w:r>
      </w:hyperlink>
    </w:p>
    <w:p w14:paraId="1E292D7B" w14:textId="77777777" w:rsidR="00625763" w:rsidRPr="00133098" w:rsidRDefault="00B70790" w:rsidP="00625763">
      <w:pPr>
        <w:rPr>
          <w:rStyle w:val="Hyperlink"/>
          <w:rFonts w:asciiTheme="minorHAnsi" w:hAnsiTheme="minorHAnsi" w:cstheme="minorHAnsi"/>
          <w:color w:val="auto"/>
          <w:u w:val="none"/>
          <w:lang w:val="en-US"/>
        </w:rPr>
      </w:pPr>
      <w:hyperlink r:id="rId130" w:history="1">
        <w:r w:rsidR="0072583C" w:rsidRPr="00133098">
          <w:rPr>
            <w:rStyle w:val="Hyperlink"/>
            <w:rFonts w:asciiTheme="minorHAnsi" w:hAnsiTheme="minorHAnsi" w:cstheme="minorHAnsi"/>
            <w:color w:val="auto"/>
            <w:u w:val="none"/>
            <w:lang w:val="en-US"/>
          </w:rPr>
          <w:t>https://www.tilburguniversity.edu/research/impact/</w:t>
        </w:r>
      </w:hyperlink>
      <w:bookmarkStart w:id="14" w:name="_MailEndCompose"/>
      <w:bookmarkEnd w:id="14"/>
    </w:p>
    <w:p w14:paraId="2CC28461" w14:textId="77777777" w:rsidR="0072583C" w:rsidRPr="00133098" w:rsidRDefault="00B70790" w:rsidP="00625763">
      <w:pPr>
        <w:rPr>
          <w:rFonts w:asciiTheme="minorHAnsi" w:hAnsiTheme="minorHAnsi" w:cstheme="minorHAnsi"/>
          <w:lang w:val="en-US"/>
        </w:rPr>
      </w:pPr>
      <w:hyperlink r:id="rId131" w:history="1">
        <w:r w:rsidR="0072583C" w:rsidRPr="00133098">
          <w:rPr>
            <w:rStyle w:val="Hyperlink"/>
            <w:rFonts w:asciiTheme="minorHAnsi" w:hAnsiTheme="minorHAnsi" w:cstheme="minorHAnsi"/>
            <w:color w:val="auto"/>
            <w:u w:val="none"/>
            <w:lang w:val="en-US"/>
          </w:rPr>
          <w:t>https://www.tilburguniversity.edu/topic/sustainability-and-society/</w:t>
        </w:r>
      </w:hyperlink>
    </w:p>
    <w:p w14:paraId="3D5D35A9" w14:textId="77777777" w:rsidR="00625763" w:rsidRPr="00133098" w:rsidRDefault="00B70790" w:rsidP="00625763">
      <w:pPr>
        <w:rPr>
          <w:rFonts w:asciiTheme="minorHAnsi" w:hAnsiTheme="minorHAnsi" w:cstheme="minorHAnsi"/>
          <w:lang w:val="en-US"/>
        </w:rPr>
      </w:pPr>
      <w:hyperlink r:id="rId132" w:history="1">
        <w:r w:rsidR="0072583C" w:rsidRPr="00133098">
          <w:rPr>
            <w:rStyle w:val="Hyperlink"/>
            <w:rFonts w:asciiTheme="minorHAnsi" w:hAnsiTheme="minorHAnsi" w:cstheme="minorHAnsi"/>
            <w:color w:val="auto"/>
            <w:u w:val="none"/>
            <w:lang w:val="en-US"/>
          </w:rPr>
          <w:t>https://www.tilburguniversity.edu/research/institutes-and-research-groups/tsc/</w:t>
        </w:r>
      </w:hyperlink>
      <w:r w:rsidR="0072583C" w:rsidRPr="00133098">
        <w:rPr>
          <w:rFonts w:asciiTheme="minorHAnsi" w:hAnsiTheme="minorHAnsi" w:cstheme="minorHAnsi"/>
          <w:lang w:val="en-US"/>
        </w:rPr>
        <w:t xml:space="preserve"> </w:t>
      </w:r>
      <w:hyperlink r:id="rId133" w:history="1">
        <w:r w:rsidR="0072583C" w:rsidRPr="00133098">
          <w:rPr>
            <w:rStyle w:val="Hyperlink"/>
            <w:rFonts w:asciiTheme="minorHAnsi" w:hAnsiTheme="minorHAnsi" w:cstheme="minorHAnsi"/>
            <w:color w:val="auto"/>
            <w:u w:val="none"/>
            <w:lang w:val="en-US"/>
          </w:rPr>
          <w:t>http://www.telos.nl/default.aspx</w:t>
        </w:r>
      </w:hyperlink>
    </w:p>
    <w:p w14:paraId="3BE0659E" w14:textId="77777777" w:rsidR="0072583C" w:rsidRPr="00133098" w:rsidRDefault="00B70790" w:rsidP="00625763">
      <w:pPr>
        <w:rPr>
          <w:rFonts w:asciiTheme="minorHAnsi" w:hAnsiTheme="minorHAnsi" w:cstheme="minorHAnsi"/>
          <w:lang w:val="en-US"/>
        </w:rPr>
      </w:pPr>
      <w:hyperlink r:id="rId134" w:history="1">
        <w:r w:rsidR="0072583C" w:rsidRPr="00133098">
          <w:rPr>
            <w:rStyle w:val="Hyperlink"/>
            <w:rFonts w:asciiTheme="minorHAnsi" w:hAnsiTheme="minorHAnsi" w:cstheme="minorHAnsi"/>
            <w:color w:val="auto"/>
            <w:u w:val="none"/>
            <w:lang w:val="en-US"/>
          </w:rPr>
          <w:t>https://www.tilburguniversity.edu/research/institutes-and-research-groups/reflect/</w:t>
        </w:r>
      </w:hyperlink>
    </w:p>
    <w:p w14:paraId="2AA73458" w14:textId="77777777" w:rsidR="0072583C" w:rsidRPr="00133098" w:rsidRDefault="00B70790" w:rsidP="00625763">
      <w:pPr>
        <w:rPr>
          <w:rFonts w:asciiTheme="minorHAnsi" w:hAnsiTheme="minorHAnsi" w:cstheme="minorHAnsi"/>
          <w:lang w:val="en-US"/>
        </w:rPr>
      </w:pPr>
      <w:hyperlink r:id="rId135" w:history="1">
        <w:r w:rsidR="0072583C" w:rsidRPr="00133098">
          <w:rPr>
            <w:rStyle w:val="Hyperlink"/>
            <w:rFonts w:asciiTheme="minorHAnsi" w:hAnsiTheme="minorHAnsi" w:cstheme="minorHAnsi"/>
            <w:color w:val="auto"/>
            <w:u w:val="none"/>
            <w:lang w:val="en-US"/>
          </w:rPr>
          <w:t>https://www.tilburguniversity.edu/research/institutes-and-research-groups/intervict/</w:t>
        </w:r>
      </w:hyperlink>
    </w:p>
    <w:p w14:paraId="6B8FD48E" w14:textId="77777777" w:rsidR="0072583C" w:rsidRPr="00133098" w:rsidRDefault="0072583C" w:rsidP="00285CD0">
      <w:pPr>
        <w:pStyle w:val="ListParagraph"/>
        <w:ind w:left="360"/>
        <w:rPr>
          <w:rFonts w:asciiTheme="minorHAnsi" w:hAnsiTheme="minorHAnsi" w:cstheme="minorHAnsi"/>
          <w:lang w:val="en-US"/>
        </w:rPr>
      </w:pPr>
    </w:p>
    <w:p w14:paraId="07DA3B75" w14:textId="77777777" w:rsidR="0072583C" w:rsidRPr="00133098" w:rsidRDefault="0072583C" w:rsidP="00285CD0">
      <w:pPr>
        <w:rPr>
          <w:rFonts w:asciiTheme="minorHAnsi" w:hAnsiTheme="minorHAnsi" w:cstheme="minorHAnsi"/>
          <w:lang w:val="en-US"/>
        </w:rPr>
      </w:pPr>
    </w:p>
    <w:sectPr w:rsidR="0072583C" w:rsidRPr="00133098" w:rsidSect="00F00B11">
      <w:footerReference w:type="even" r:id="rId136"/>
      <w:footerReference w:type="default" r:id="rId1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820F9" w14:textId="77777777" w:rsidR="00B70790" w:rsidRDefault="00B70790" w:rsidP="00F62824">
      <w:r>
        <w:separator/>
      </w:r>
    </w:p>
  </w:endnote>
  <w:endnote w:type="continuationSeparator" w:id="0">
    <w:p w14:paraId="609A7E56" w14:textId="77777777" w:rsidR="00B70790" w:rsidRDefault="00B70790" w:rsidP="00F6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4170" w14:textId="77777777" w:rsidR="007F6E57" w:rsidRDefault="007F6E57" w:rsidP="00683E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10254" w14:textId="77777777" w:rsidR="007F6E57" w:rsidRDefault="007F6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20EFA" w14:textId="2CD93D72" w:rsidR="007F6E57" w:rsidRDefault="007F6E57" w:rsidP="00683E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F3F">
      <w:rPr>
        <w:rStyle w:val="PageNumber"/>
        <w:noProof/>
      </w:rPr>
      <w:t>21</w:t>
    </w:r>
    <w:r>
      <w:rPr>
        <w:rStyle w:val="PageNumber"/>
      </w:rPr>
      <w:fldChar w:fldCharType="end"/>
    </w:r>
  </w:p>
  <w:p w14:paraId="640EFACA" w14:textId="34FB79C2" w:rsidR="007F6E57" w:rsidRDefault="007F6E57">
    <w:pPr>
      <w:pStyle w:val="Footer"/>
      <w:jc w:val="right"/>
    </w:pPr>
  </w:p>
  <w:p w14:paraId="2DB80E38" w14:textId="77777777" w:rsidR="007F6E57" w:rsidRDefault="007F6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9DDB2" w14:textId="77777777" w:rsidR="00B70790" w:rsidRDefault="00B70790" w:rsidP="00F62824">
      <w:r>
        <w:separator/>
      </w:r>
    </w:p>
  </w:footnote>
  <w:footnote w:type="continuationSeparator" w:id="0">
    <w:p w14:paraId="5BB7D0EC" w14:textId="77777777" w:rsidR="00B70790" w:rsidRDefault="00B70790" w:rsidP="00F62824">
      <w:r>
        <w:continuationSeparator/>
      </w:r>
    </w:p>
  </w:footnote>
  <w:footnote w:id="1">
    <w:p w14:paraId="6991B82F" w14:textId="1E639494" w:rsidR="007F6E57" w:rsidRPr="00C86F2E" w:rsidRDefault="007F6E57" w:rsidP="00E10E5C">
      <w:pPr>
        <w:rPr>
          <w:rFonts w:asciiTheme="minorHAnsi" w:hAnsiTheme="minorHAnsi"/>
          <w:sz w:val="20"/>
          <w:szCs w:val="20"/>
          <w:lang w:val="en-US"/>
        </w:rPr>
      </w:pPr>
      <w:r w:rsidRPr="00216551">
        <w:rPr>
          <w:rStyle w:val="FootnoteReference"/>
          <w:rFonts w:asciiTheme="minorHAnsi" w:hAnsiTheme="minorHAnsi"/>
          <w:sz w:val="20"/>
          <w:szCs w:val="20"/>
        </w:rPr>
        <w:footnoteRef/>
      </w:r>
      <w:r>
        <w:rPr>
          <w:rFonts w:asciiTheme="minorHAnsi" w:hAnsiTheme="minorHAnsi"/>
          <w:i/>
          <w:sz w:val="20"/>
          <w:szCs w:val="20"/>
          <w:lang w:val="en-US"/>
        </w:rPr>
        <w:t xml:space="preserve"> Strategy</w:t>
      </w:r>
      <w:r w:rsidRPr="00C86F2E">
        <w:rPr>
          <w:rFonts w:asciiTheme="minorHAnsi" w:hAnsiTheme="minorHAnsi"/>
          <w:i/>
          <w:sz w:val="20"/>
          <w:szCs w:val="20"/>
          <w:lang w:val="en-US"/>
        </w:rPr>
        <w:t xml:space="preserve"> 2018</w:t>
      </w:r>
      <w:r>
        <w:rPr>
          <w:rFonts w:asciiTheme="minorHAnsi" w:hAnsiTheme="minorHAnsi"/>
          <w:i/>
          <w:sz w:val="20"/>
          <w:szCs w:val="20"/>
          <w:lang w:val="en-US"/>
        </w:rPr>
        <w:t>–2</w:t>
      </w:r>
      <w:r w:rsidRPr="00C86F2E">
        <w:rPr>
          <w:rFonts w:asciiTheme="minorHAnsi" w:hAnsiTheme="minorHAnsi"/>
          <w:i/>
          <w:sz w:val="20"/>
          <w:szCs w:val="20"/>
          <w:lang w:val="en-US"/>
        </w:rPr>
        <w:t xml:space="preserve">021 </w:t>
      </w:r>
    </w:p>
  </w:footnote>
  <w:footnote w:id="2">
    <w:p w14:paraId="2792F52F" w14:textId="5BF7923F" w:rsidR="007F6E57" w:rsidRPr="00C86F2E" w:rsidRDefault="007F6E57" w:rsidP="00E10E5C">
      <w:pPr>
        <w:pStyle w:val="FootnoteText"/>
        <w:rPr>
          <w:lang w:val="en-US"/>
        </w:rPr>
      </w:pPr>
      <w:r w:rsidRPr="00216551">
        <w:rPr>
          <w:rStyle w:val="FootnoteReference"/>
        </w:rPr>
        <w:footnoteRef/>
      </w:r>
      <w:r w:rsidRPr="00C86F2E">
        <w:rPr>
          <w:lang w:val="en-US"/>
        </w:rPr>
        <w:t xml:space="preserve"> </w:t>
      </w:r>
      <w:hyperlink r:id="rId1" w:history="1">
        <w:r w:rsidRPr="00D960EC">
          <w:rPr>
            <w:rStyle w:val="Hyperlink"/>
            <w:lang w:val="en-US"/>
          </w:rPr>
          <w:t>https://www.un.org/sustainabledevelopment/</w:t>
        </w:r>
      </w:hyperlink>
      <w:r>
        <w:rPr>
          <w:lang w:val="en-US"/>
        </w:rPr>
        <w:t xml:space="preserve"> </w:t>
      </w:r>
    </w:p>
  </w:footnote>
  <w:footnote w:id="3">
    <w:p w14:paraId="684B5820" w14:textId="6E259B5D" w:rsidR="007F6E57" w:rsidRPr="00952EEF" w:rsidRDefault="007F6E57" w:rsidP="00E10E5C">
      <w:pPr>
        <w:pStyle w:val="NoSpacing"/>
        <w:rPr>
          <w:rFonts w:cs="Times New Roman"/>
          <w:sz w:val="20"/>
          <w:szCs w:val="20"/>
          <w:lang w:val="en-GB" w:eastAsia="nl-NL"/>
        </w:rPr>
      </w:pPr>
      <w:r w:rsidRPr="00216551">
        <w:rPr>
          <w:rStyle w:val="FootnoteReference"/>
          <w:sz w:val="20"/>
          <w:szCs w:val="20"/>
        </w:rPr>
        <w:footnoteRef/>
      </w:r>
      <w:r w:rsidRPr="00216551">
        <w:rPr>
          <w:sz w:val="20"/>
          <w:szCs w:val="20"/>
          <w:lang w:val="en-US"/>
        </w:rPr>
        <w:t xml:space="preserve"> </w:t>
      </w:r>
      <w:r>
        <w:rPr>
          <w:sz w:val="20"/>
          <w:szCs w:val="20"/>
          <w:lang w:val="en-US"/>
        </w:rPr>
        <w:t>See, amongst others,</w:t>
      </w:r>
      <w:r w:rsidRPr="00216551">
        <w:rPr>
          <w:sz w:val="20"/>
          <w:szCs w:val="20"/>
          <w:lang w:val="en-US"/>
        </w:rPr>
        <w:t xml:space="preserve"> de </w:t>
      </w:r>
      <w:r w:rsidRPr="00216551">
        <w:rPr>
          <w:rFonts w:cs="Times New Roman"/>
          <w:sz w:val="20"/>
          <w:szCs w:val="20"/>
          <w:lang w:val="en-GB"/>
        </w:rPr>
        <w:t xml:space="preserve">United Nations Global Impact, ‘A Practical Guide to the United Nations Global Compact for Higher Education Institutions: </w:t>
      </w:r>
      <w:r w:rsidRPr="00216551">
        <w:rPr>
          <w:rFonts w:cs="Times New Roman"/>
          <w:iCs/>
          <w:sz w:val="20"/>
          <w:szCs w:val="20"/>
          <w:lang w:val="en-GB"/>
        </w:rPr>
        <w:t xml:space="preserve">Implementing the Global Compact Principles and Communicating on Progress’, New York, 2012, </w:t>
      </w:r>
      <w:hyperlink r:id="rId2" w:history="1">
        <w:r w:rsidRPr="00952EEF">
          <w:rPr>
            <w:rStyle w:val="Hyperlink"/>
            <w:rFonts w:cs="Times New Roman"/>
            <w:iCs/>
            <w:sz w:val="20"/>
            <w:szCs w:val="20"/>
            <w:lang w:val="en-GB"/>
          </w:rPr>
          <w:t>http://www.unprme.org/resource-docs/APracticalGuidetotheUnitedNationsGlobalCompactforHigherEducationInstitutions.pdf</w:t>
        </w:r>
      </w:hyperlink>
      <w:r w:rsidRPr="00952EEF">
        <w:rPr>
          <w:rFonts w:cs="Times New Roman"/>
          <w:iCs/>
          <w:sz w:val="20"/>
          <w:szCs w:val="20"/>
          <w:lang w:val="en-GB"/>
        </w:rPr>
        <w:t xml:space="preserve">, p.12: </w:t>
      </w:r>
      <w:r w:rsidRPr="00952EEF">
        <w:rPr>
          <w:sz w:val="20"/>
          <w:szCs w:val="20"/>
          <w:lang w:val="en-GB"/>
        </w:rPr>
        <w:t>“The responsibility for human rights does not rest with governments or nation states alone. Human rights issues are important both for individuals and the organisations that they create. As part of their commitment to the Global Compact, HEIs [</w:t>
      </w:r>
      <w:r w:rsidRPr="00952EEF">
        <w:rPr>
          <w:rFonts w:cs="Times New Roman"/>
          <w:sz w:val="20"/>
          <w:szCs w:val="20"/>
          <w:lang w:val="en-GB"/>
        </w:rPr>
        <w:t>Higher Education Institutions</w:t>
      </w:r>
      <w:r w:rsidRPr="00952EEF">
        <w:rPr>
          <w:sz w:val="20"/>
          <w:szCs w:val="20"/>
          <w:lang w:val="en-GB"/>
        </w:rPr>
        <w:t>] have a responsibility to uphold human rights both on their campuses and more broadly within their sphere of influence.”</w:t>
      </w:r>
    </w:p>
  </w:footnote>
  <w:footnote w:id="4">
    <w:p w14:paraId="2D80C52D" w14:textId="13EAB672" w:rsidR="007F6E57" w:rsidRPr="00C86F2E" w:rsidRDefault="007F6E57" w:rsidP="00E10E5C">
      <w:pPr>
        <w:pStyle w:val="NoSpacing"/>
        <w:rPr>
          <w:sz w:val="20"/>
          <w:szCs w:val="20"/>
          <w:lang w:val="en-US"/>
        </w:rPr>
      </w:pPr>
      <w:r w:rsidRPr="00952EEF">
        <w:rPr>
          <w:rStyle w:val="FootnoteReference"/>
          <w:sz w:val="20"/>
          <w:szCs w:val="20"/>
        </w:rPr>
        <w:footnoteRef/>
      </w:r>
      <w:r w:rsidRPr="00C86F2E">
        <w:rPr>
          <w:color w:val="000000"/>
          <w:sz w:val="20"/>
          <w:szCs w:val="20"/>
          <w:lang w:val="en-US"/>
        </w:rPr>
        <w:t xml:space="preserve"> The Universal Principles of the Global Compact are based on the Universal Declaration of Human Rights (1948)</w:t>
      </w:r>
      <w:r w:rsidRPr="00C86F2E">
        <w:rPr>
          <w:rStyle w:val="apple-converted-space"/>
          <w:color w:val="000000"/>
          <w:sz w:val="20"/>
          <w:szCs w:val="20"/>
          <w:lang w:val="en-US"/>
        </w:rPr>
        <w:t xml:space="preserve">, </w:t>
      </w:r>
      <w:r w:rsidRPr="00C86F2E">
        <w:rPr>
          <w:color w:val="000000"/>
          <w:sz w:val="20"/>
          <w:szCs w:val="20"/>
          <w:lang w:val="en-US"/>
        </w:rPr>
        <w:t>the ILO</w:t>
      </w:r>
      <w:r>
        <w:rPr>
          <w:color w:val="000000"/>
          <w:sz w:val="20"/>
          <w:szCs w:val="20"/>
          <w:lang w:val="en-US"/>
        </w:rPr>
        <w:t>’s</w:t>
      </w:r>
      <w:r w:rsidRPr="00C86F2E">
        <w:rPr>
          <w:color w:val="000000"/>
          <w:sz w:val="20"/>
          <w:szCs w:val="20"/>
          <w:lang w:val="en-US"/>
        </w:rPr>
        <w:t xml:space="preserve"> Declaration on Fundamental Principles and Rights at Work (1998)</w:t>
      </w:r>
      <w:r w:rsidRPr="00C86F2E">
        <w:rPr>
          <w:rStyle w:val="apple-converted-space"/>
          <w:color w:val="000000"/>
          <w:sz w:val="20"/>
          <w:szCs w:val="20"/>
          <w:lang w:val="en-US"/>
        </w:rPr>
        <w:t xml:space="preserve">, </w:t>
      </w:r>
      <w:r w:rsidRPr="00C86F2E">
        <w:rPr>
          <w:color w:val="000000"/>
          <w:sz w:val="20"/>
          <w:szCs w:val="20"/>
          <w:lang w:val="en-US"/>
        </w:rPr>
        <w:t xml:space="preserve">the Rio Declaration on Environment and Development (1992) and the United Nations Convention against Corruption (2003). See </w:t>
      </w:r>
      <w:r w:rsidRPr="00C86F2E">
        <w:rPr>
          <w:sz w:val="20"/>
          <w:szCs w:val="20"/>
          <w:lang w:val="en-US"/>
        </w:rPr>
        <w:t xml:space="preserve">Global Compact Network Netherlands, </w:t>
      </w:r>
      <w:hyperlink r:id="rId3" w:history="1">
        <w:r w:rsidRPr="00D960EC">
          <w:rPr>
            <w:rStyle w:val="Hyperlink"/>
            <w:sz w:val="20"/>
            <w:szCs w:val="20"/>
            <w:lang w:val="en-US"/>
          </w:rPr>
          <w:t>http://www.gcnetherlands.nl/pages/10principes</w:t>
        </w:r>
      </w:hyperlink>
      <w:r>
        <w:rPr>
          <w:sz w:val="20"/>
          <w:szCs w:val="20"/>
          <w:lang w:val="en-US"/>
        </w:rPr>
        <w:t>.</w:t>
      </w:r>
    </w:p>
  </w:footnote>
  <w:footnote w:id="5">
    <w:p w14:paraId="40192B5C" w14:textId="7EB38E1E" w:rsidR="007F6E57" w:rsidRPr="00C86F2E" w:rsidRDefault="007F6E57" w:rsidP="00E10E5C">
      <w:pPr>
        <w:pStyle w:val="FootnoteText"/>
        <w:rPr>
          <w:lang w:val="en-US"/>
        </w:rPr>
      </w:pPr>
      <w:r w:rsidRPr="00952EEF">
        <w:rPr>
          <w:rStyle w:val="FootnoteReference"/>
        </w:rPr>
        <w:footnoteRef/>
      </w:r>
      <w:r w:rsidRPr="00C86F2E">
        <w:rPr>
          <w:rFonts w:cs="Times New Roman"/>
          <w:lang w:val="en-US"/>
        </w:rPr>
        <w:t xml:space="preserve"> Indicators 4.7 and 12.8, for example, call for attention to human rights in education. Indicator 10.3 requires action against discrimination and indicator 16.10 aims to guarantee fundamental freedoms, including for human rights defenders. However, there are many more examples of the inter</w:t>
      </w:r>
      <w:r>
        <w:rPr>
          <w:rFonts w:cs="Times New Roman"/>
          <w:lang w:val="en-US"/>
        </w:rPr>
        <w:t>connectedness</w:t>
      </w:r>
      <w:r w:rsidRPr="00C86F2E">
        <w:rPr>
          <w:rFonts w:cs="Times New Roman"/>
          <w:lang w:val="en-US"/>
        </w:rPr>
        <w:t xml:space="preserve"> of human rights and the SDGs. For example, climate change (SDG 13) and serious forms of ecosystem degradation (SDG 14 and 15) can also lead to human rights violations.</w:t>
      </w:r>
    </w:p>
  </w:footnote>
  <w:footnote w:id="6">
    <w:p w14:paraId="3247A88E" w14:textId="11362A32" w:rsidR="007F6E57" w:rsidRPr="00C86F2E" w:rsidRDefault="007F6E57" w:rsidP="00E10E5C">
      <w:pPr>
        <w:pStyle w:val="NoSpacing"/>
        <w:rPr>
          <w:rFonts w:cs="Times New Roman"/>
          <w:sz w:val="20"/>
          <w:szCs w:val="20"/>
          <w:shd w:val="clear" w:color="auto" w:fill="FFFFFF"/>
          <w:lang w:val="en-US" w:eastAsia="nl-NL"/>
        </w:rPr>
      </w:pPr>
      <w:r w:rsidRPr="00952EEF">
        <w:rPr>
          <w:rStyle w:val="FootnoteReference"/>
          <w:sz w:val="20"/>
          <w:szCs w:val="20"/>
        </w:rPr>
        <w:footnoteRef/>
      </w:r>
      <w:r>
        <w:rPr>
          <w:sz w:val="20"/>
          <w:szCs w:val="20"/>
          <w:lang w:val="en-US"/>
        </w:rPr>
        <w:t xml:space="preserve"> </w:t>
      </w:r>
      <w:proofErr w:type="spellStart"/>
      <w:r>
        <w:rPr>
          <w:sz w:val="20"/>
          <w:szCs w:val="20"/>
          <w:lang w:val="en-US"/>
        </w:rPr>
        <w:t>Tilburgs</w:t>
      </w:r>
      <w:proofErr w:type="spellEnd"/>
      <w:r>
        <w:rPr>
          <w:sz w:val="20"/>
          <w:szCs w:val="20"/>
          <w:lang w:val="en-US"/>
        </w:rPr>
        <w:t xml:space="preserve"> Educational Profile,</w:t>
      </w:r>
      <w:r w:rsidRPr="00CA7AAF">
        <w:rPr>
          <w:lang w:val="en-US"/>
        </w:rPr>
        <w:t xml:space="preserve"> </w:t>
      </w:r>
      <w:hyperlink r:id="rId4" w:history="1">
        <w:r w:rsidRPr="00D960EC">
          <w:rPr>
            <w:rStyle w:val="Hyperlink"/>
            <w:rFonts w:cs="Times New Roman"/>
            <w:sz w:val="20"/>
            <w:szCs w:val="20"/>
            <w:shd w:val="clear" w:color="auto" w:fill="FFFFFF"/>
            <w:lang w:val="en-US" w:eastAsia="nl-NL"/>
          </w:rPr>
          <w:t>https://www.tilburguniversity.edu/about/policy-and-finance/tep</w:t>
        </w:r>
      </w:hyperlink>
      <w:r>
        <w:rPr>
          <w:rFonts w:cs="Times New Roman"/>
          <w:sz w:val="20"/>
          <w:szCs w:val="20"/>
          <w:shd w:val="clear" w:color="auto" w:fill="FFFFFF"/>
          <w:lang w:val="en-US" w:eastAsia="nl-NL"/>
        </w:rPr>
        <w:t xml:space="preserve"> </w:t>
      </w:r>
    </w:p>
  </w:footnote>
  <w:footnote w:id="7">
    <w:p w14:paraId="021A266F" w14:textId="3AEFC519" w:rsidR="007F6E57" w:rsidRPr="00952EEF" w:rsidRDefault="007F6E57" w:rsidP="00E10E5C">
      <w:pPr>
        <w:pStyle w:val="NoSpacing"/>
        <w:rPr>
          <w:rFonts w:cs="Times New Roman"/>
          <w:sz w:val="20"/>
          <w:szCs w:val="20"/>
          <w:lang w:val="en-AU"/>
        </w:rPr>
      </w:pPr>
      <w:r w:rsidRPr="00952EEF">
        <w:rPr>
          <w:rStyle w:val="FootnoteReference"/>
          <w:rFonts w:cs="Times New Roman"/>
          <w:sz w:val="20"/>
          <w:szCs w:val="20"/>
        </w:rPr>
        <w:footnoteRef/>
      </w:r>
      <w:r w:rsidRPr="00952EEF">
        <w:rPr>
          <w:rFonts w:cs="Times New Roman"/>
          <w:sz w:val="20"/>
          <w:szCs w:val="20"/>
          <w:lang w:val="en-US"/>
        </w:rPr>
        <w:t xml:space="preserve"> </w:t>
      </w:r>
      <w:r w:rsidRPr="00952EEF">
        <w:rPr>
          <w:rFonts w:cs="Times New Roman"/>
          <w:sz w:val="20"/>
          <w:szCs w:val="20"/>
          <w:lang w:val="en-AU"/>
        </w:rPr>
        <w:t>Herman de Regt</w:t>
      </w:r>
      <w:r w:rsidRPr="00952EEF">
        <w:rPr>
          <w:rFonts w:eastAsia="MS Mincho" w:cs="Times New Roman"/>
          <w:sz w:val="20"/>
          <w:szCs w:val="20"/>
          <w:lang w:val="en-AU"/>
        </w:rPr>
        <w:t>,</w:t>
      </w:r>
      <w:r w:rsidRPr="00952EEF">
        <w:rPr>
          <w:rFonts w:cs="Times New Roman"/>
          <w:sz w:val="20"/>
          <w:szCs w:val="20"/>
          <w:lang w:val="en-AU"/>
        </w:rPr>
        <w:t xml:space="preserve"> Petra Heck</w:t>
      </w:r>
      <w:r w:rsidRPr="00952EEF">
        <w:rPr>
          <w:rFonts w:eastAsia="MS Mincho" w:cs="Times New Roman"/>
          <w:sz w:val="20"/>
          <w:szCs w:val="20"/>
          <w:lang w:val="en-AU"/>
        </w:rPr>
        <w:t xml:space="preserve"> </w:t>
      </w:r>
      <w:r>
        <w:rPr>
          <w:rFonts w:eastAsia="MS Mincho" w:cs="Times New Roman"/>
          <w:sz w:val="20"/>
          <w:szCs w:val="20"/>
          <w:lang w:val="en-AU"/>
        </w:rPr>
        <w:t>and</w:t>
      </w:r>
      <w:r w:rsidRPr="00952EEF">
        <w:rPr>
          <w:rFonts w:eastAsia="MS Mincho" w:cs="Times New Roman"/>
          <w:sz w:val="20"/>
          <w:szCs w:val="20"/>
          <w:lang w:val="en-AU"/>
        </w:rPr>
        <w:t xml:space="preserve"> </w:t>
      </w:r>
      <w:r w:rsidRPr="00952EEF">
        <w:rPr>
          <w:rFonts w:cs="Times New Roman"/>
          <w:sz w:val="20"/>
          <w:szCs w:val="20"/>
          <w:lang w:val="en-AU"/>
        </w:rPr>
        <w:t>Bart Engelen</w:t>
      </w:r>
      <w:r w:rsidRPr="00952EEF">
        <w:rPr>
          <w:rFonts w:cs="Times New Roman"/>
          <w:i/>
          <w:iCs/>
          <w:sz w:val="20"/>
          <w:szCs w:val="20"/>
          <w:lang w:val="en-AU"/>
        </w:rPr>
        <w:t xml:space="preserve"> </w:t>
      </w:r>
      <w:r w:rsidRPr="00952EEF">
        <w:rPr>
          <w:rFonts w:cs="Times New Roman"/>
          <w:iCs/>
          <w:sz w:val="20"/>
          <w:szCs w:val="20"/>
          <w:lang w:val="en-AU"/>
        </w:rPr>
        <w:t xml:space="preserve">‘Academically Building Character. </w:t>
      </w:r>
      <w:r w:rsidRPr="00952EEF">
        <w:rPr>
          <w:rFonts w:cs="Times New Roman"/>
          <w:sz w:val="20"/>
          <w:szCs w:val="20"/>
          <w:lang w:val="en-AU"/>
        </w:rPr>
        <w:t xml:space="preserve">Character Education in Tilburg University’s Bachelor Programs’, Tilburg University, 1 November 2018, p. 2. </w:t>
      </w:r>
    </w:p>
  </w:footnote>
  <w:footnote w:id="8">
    <w:p w14:paraId="59DCFA0E" w14:textId="6B2D6C56" w:rsidR="007F6E57" w:rsidRPr="00356060" w:rsidRDefault="007F6E57" w:rsidP="00E10E5C">
      <w:pPr>
        <w:pStyle w:val="FootnoteText"/>
        <w:rPr>
          <w:lang w:val="en-US"/>
        </w:rPr>
      </w:pPr>
      <w:r w:rsidRPr="00952EEF">
        <w:rPr>
          <w:rStyle w:val="FootnoteReference"/>
        </w:rPr>
        <w:footnoteRef/>
      </w:r>
      <w:r w:rsidRPr="00356060">
        <w:rPr>
          <w:lang w:val="en-US"/>
        </w:rPr>
        <w:t xml:space="preserve"> See </w:t>
      </w:r>
      <w:hyperlink r:id="rId5" w:history="1">
        <w:r w:rsidRPr="00356060">
          <w:rPr>
            <w:rStyle w:val="Hyperlink"/>
            <w:lang w:val="en-US"/>
          </w:rPr>
          <w:t>https://www.tilburguniversity.edu/students/studying/additional-education/outreaching.htm</w:t>
        </w:r>
      </w:hyperlink>
      <w:r w:rsidRPr="00356060">
        <w:rPr>
          <w:lang w:val="en-US"/>
        </w:rPr>
        <w:t>.</w:t>
      </w:r>
    </w:p>
  </w:footnote>
  <w:footnote w:id="9">
    <w:p w14:paraId="26177AF5" w14:textId="55742954" w:rsidR="007F6E57" w:rsidRPr="00952EEF" w:rsidRDefault="007F6E57" w:rsidP="00E10E5C">
      <w:pPr>
        <w:pStyle w:val="NoSpacing"/>
        <w:rPr>
          <w:rFonts w:cstheme="minorHAnsi"/>
          <w:bCs/>
          <w:sz w:val="20"/>
          <w:szCs w:val="20"/>
          <w:lang w:val="en-GB"/>
        </w:rPr>
      </w:pPr>
      <w:r w:rsidRPr="00952EEF">
        <w:rPr>
          <w:rStyle w:val="FootnoteReference"/>
          <w:rFonts w:cstheme="minorHAnsi"/>
          <w:sz w:val="20"/>
          <w:szCs w:val="20"/>
          <w:lang w:val="en-GB"/>
        </w:rPr>
        <w:footnoteRef/>
      </w:r>
      <w:r w:rsidRPr="00952EEF">
        <w:rPr>
          <w:rFonts w:cstheme="minorHAnsi"/>
          <w:sz w:val="20"/>
          <w:szCs w:val="20"/>
          <w:lang w:val="en-GB"/>
        </w:rPr>
        <w:t xml:space="preserve"> Based on University of Gothenburg, ‘Sustainability labelling of courses and study programmes’, </w:t>
      </w:r>
      <w:r w:rsidRPr="00952EEF">
        <w:rPr>
          <w:rFonts w:cstheme="minorHAnsi"/>
          <w:bCs/>
          <w:sz w:val="20"/>
          <w:szCs w:val="20"/>
          <w:lang w:val="en-GB"/>
        </w:rPr>
        <w:t xml:space="preserve">The Environmental Unit, </w:t>
      </w:r>
      <w:r>
        <w:rPr>
          <w:rFonts w:cstheme="minorHAnsi"/>
          <w:bCs/>
          <w:sz w:val="20"/>
          <w:szCs w:val="20"/>
          <w:lang w:val="en-GB"/>
        </w:rPr>
        <w:t>M</w:t>
      </w:r>
      <w:r w:rsidRPr="00952EEF">
        <w:rPr>
          <w:rFonts w:cstheme="minorHAnsi"/>
          <w:bCs/>
          <w:sz w:val="20"/>
          <w:szCs w:val="20"/>
          <w:lang w:val="en-GB"/>
        </w:rPr>
        <w:t>arch 31</w:t>
      </w:r>
      <w:r>
        <w:rPr>
          <w:rFonts w:cstheme="minorHAnsi"/>
          <w:bCs/>
          <w:sz w:val="20"/>
          <w:szCs w:val="20"/>
          <w:lang w:val="en-GB"/>
        </w:rPr>
        <w:t>,</w:t>
      </w:r>
      <w:r w:rsidRPr="00952EEF">
        <w:rPr>
          <w:rFonts w:cstheme="minorHAnsi"/>
          <w:bCs/>
          <w:sz w:val="20"/>
          <w:szCs w:val="20"/>
          <w:lang w:val="en-GB"/>
        </w:rPr>
        <w:t xml:space="preserve"> 2014, available at </w:t>
      </w:r>
      <w:hyperlink r:id="rId6" w:history="1">
        <w:r w:rsidRPr="00952EEF">
          <w:rPr>
            <w:rStyle w:val="Hyperlink"/>
            <w:rFonts w:cstheme="minorHAnsi"/>
            <w:bCs/>
            <w:sz w:val="20"/>
            <w:szCs w:val="20"/>
            <w:lang w:val="en-GB"/>
          </w:rPr>
          <w:t>http://medarbetarportalen.gu.se/digitalAssets/1575/1575956_slutv.eng-hum--rkning-p---engelska-dokument-160523-br.pdf</w:t>
        </w:r>
      </w:hyperlink>
      <w:r w:rsidRPr="00952EEF">
        <w:rPr>
          <w:rFonts w:cstheme="minorHAnsi"/>
          <w:bCs/>
          <w:sz w:val="20"/>
          <w:szCs w:val="20"/>
          <w:lang w:val="en-GB"/>
        </w:rPr>
        <w:t>.</w:t>
      </w:r>
    </w:p>
  </w:footnote>
  <w:footnote w:id="10">
    <w:p w14:paraId="4FC2438C" w14:textId="268697BE" w:rsidR="007F6E57" w:rsidRPr="00C86F2E" w:rsidRDefault="007F6E57" w:rsidP="00E10E5C">
      <w:pPr>
        <w:pStyle w:val="NoSpacing"/>
        <w:rPr>
          <w:rFonts w:cs="Times New Roman"/>
          <w:sz w:val="20"/>
          <w:szCs w:val="20"/>
          <w:lang w:val="en-US" w:eastAsia="nl-NL"/>
        </w:rPr>
      </w:pPr>
      <w:r w:rsidRPr="00952EEF">
        <w:rPr>
          <w:rStyle w:val="FootnoteReference"/>
          <w:sz w:val="20"/>
          <w:szCs w:val="20"/>
        </w:rPr>
        <w:footnoteRef/>
      </w:r>
      <w:r w:rsidRPr="00C86F2E">
        <w:rPr>
          <w:sz w:val="20"/>
          <w:szCs w:val="20"/>
          <w:lang w:val="en-US" w:eastAsia="nl-NL"/>
        </w:rPr>
        <w:t xml:space="preserve"> The program is made possible by the European Regional Development Fund and the Province of Noord-Brabant in the context of OPZUID, Tilburg University, Tilburg Municipality</w:t>
      </w:r>
      <w:r>
        <w:rPr>
          <w:sz w:val="20"/>
          <w:szCs w:val="20"/>
          <w:lang w:val="en-US" w:eastAsia="nl-NL"/>
        </w:rPr>
        <w:t>,</w:t>
      </w:r>
      <w:r w:rsidRPr="00C86F2E">
        <w:rPr>
          <w:sz w:val="20"/>
          <w:szCs w:val="20"/>
          <w:lang w:val="en-US" w:eastAsia="nl-NL"/>
        </w:rPr>
        <w:t xml:space="preserve"> and the Foundation for Refugee Students (</w:t>
      </w:r>
      <w:proofErr w:type="spellStart"/>
      <w:r w:rsidRPr="004F3E09">
        <w:rPr>
          <w:i/>
          <w:sz w:val="20"/>
          <w:szCs w:val="20"/>
          <w:lang w:val="en-US" w:eastAsia="nl-NL"/>
        </w:rPr>
        <w:t>Stichting</w:t>
      </w:r>
      <w:proofErr w:type="spellEnd"/>
      <w:r w:rsidRPr="004F3E09">
        <w:rPr>
          <w:i/>
          <w:sz w:val="20"/>
          <w:szCs w:val="20"/>
          <w:lang w:val="en-US" w:eastAsia="nl-NL"/>
        </w:rPr>
        <w:t xml:space="preserve"> </w:t>
      </w:r>
      <w:proofErr w:type="spellStart"/>
      <w:r w:rsidRPr="004F3E09">
        <w:rPr>
          <w:i/>
          <w:sz w:val="20"/>
          <w:szCs w:val="20"/>
          <w:lang w:val="en-US" w:eastAsia="nl-NL"/>
        </w:rPr>
        <w:t>voor</w:t>
      </w:r>
      <w:proofErr w:type="spellEnd"/>
      <w:r w:rsidRPr="004F3E09">
        <w:rPr>
          <w:i/>
          <w:sz w:val="20"/>
          <w:szCs w:val="20"/>
          <w:lang w:val="en-US" w:eastAsia="nl-NL"/>
        </w:rPr>
        <w:t xml:space="preserve"> </w:t>
      </w:r>
      <w:proofErr w:type="spellStart"/>
      <w:r w:rsidRPr="004F3E09">
        <w:rPr>
          <w:i/>
          <w:sz w:val="20"/>
          <w:szCs w:val="20"/>
          <w:lang w:val="en-US" w:eastAsia="nl-NL"/>
        </w:rPr>
        <w:t>Vluchteling-Studenten</w:t>
      </w:r>
      <w:proofErr w:type="spellEnd"/>
      <w:r w:rsidRPr="004F3E09">
        <w:rPr>
          <w:i/>
          <w:sz w:val="20"/>
          <w:szCs w:val="20"/>
          <w:lang w:val="en-US" w:eastAsia="nl-NL"/>
        </w:rPr>
        <w:t xml:space="preserve"> UAF</w:t>
      </w:r>
      <w:r w:rsidRPr="00C86F2E">
        <w:rPr>
          <w:sz w:val="20"/>
          <w:szCs w:val="20"/>
          <w:lang w:val="en-US" w:eastAsia="nl-NL"/>
        </w:rPr>
        <w:t>).</w:t>
      </w:r>
    </w:p>
  </w:footnote>
  <w:footnote w:id="11">
    <w:p w14:paraId="6AA62567" w14:textId="2AA0FD74" w:rsidR="007F6E57" w:rsidRPr="00C86F2E" w:rsidRDefault="007F6E57" w:rsidP="00E10E5C">
      <w:pPr>
        <w:pStyle w:val="FootnoteText"/>
        <w:rPr>
          <w:lang w:val="en-US"/>
        </w:rPr>
      </w:pPr>
      <w:r w:rsidRPr="00952EEF">
        <w:rPr>
          <w:rStyle w:val="FootnoteReference"/>
        </w:rPr>
        <w:footnoteRef/>
      </w:r>
      <w:r>
        <w:rPr>
          <w:lang w:val="en-US"/>
        </w:rPr>
        <w:t xml:space="preserve"> See </w:t>
      </w:r>
      <w:hyperlink r:id="rId7" w:history="1">
        <w:r w:rsidRPr="00426909">
          <w:rPr>
            <w:rStyle w:val="Hyperlink"/>
            <w:lang w:val="en-US"/>
          </w:rPr>
          <w:t>https://www.tilburguniversity.edu/education/bachelors-programs/pre-bachelor</w:t>
        </w:r>
      </w:hyperlink>
      <w:r>
        <w:rPr>
          <w:lang w:val="en-US"/>
        </w:rPr>
        <w:t xml:space="preserve"> </w:t>
      </w:r>
    </w:p>
  </w:footnote>
  <w:footnote w:id="12">
    <w:p w14:paraId="1D4808D4" w14:textId="51C42850" w:rsidR="007F6E57" w:rsidRPr="00B805B2" w:rsidRDefault="007F6E57" w:rsidP="00E10E5C">
      <w:pPr>
        <w:pStyle w:val="FootnoteText"/>
        <w:rPr>
          <w:lang w:val="en-US"/>
        </w:rPr>
      </w:pPr>
      <w:r w:rsidRPr="00952EEF">
        <w:rPr>
          <w:rStyle w:val="FootnoteReference"/>
        </w:rPr>
        <w:footnoteRef/>
      </w:r>
      <w:r w:rsidRPr="00C86F2E">
        <w:rPr>
          <w:lang w:val="en-US"/>
        </w:rPr>
        <w:t xml:space="preserve"> See </w:t>
      </w:r>
      <w:r w:rsidRPr="00B805B2">
        <w:rPr>
          <w:rStyle w:val="Hyperlink"/>
          <w:lang w:val="en-US"/>
        </w:rPr>
        <w:t>https://www.tilburguniversity.edu/collaboration/gift-knowledge</w:t>
      </w:r>
    </w:p>
  </w:footnote>
  <w:footnote w:id="13">
    <w:p w14:paraId="1714D2E7" w14:textId="0EC770AA" w:rsidR="007F6E57" w:rsidRPr="00B805B2" w:rsidRDefault="007F6E57" w:rsidP="00E10E5C">
      <w:pPr>
        <w:pStyle w:val="FootnoteText"/>
        <w:rPr>
          <w:lang w:val="en-US"/>
        </w:rPr>
      </w:pPr>
      <w:r w:rsidRPr="00952EEF">
        <w:rPr>
          <w:rStyle w:val="FootnoteReference"/>
        </w:rPr>
        <w:footnoteRef/>
      </w:r>
      <w:r w:rsidRPr="00C86F2E">
        <w:rPr>
          <w:lang w:val="en-US"/>
        </w:rPr>
        <w:t xml:space="preserve"> See </w:t>
      </w:r>
      <w:r w:rsidRPr="00B805B2">
        <w:rPr>
          <w:rStyle w:val="Hyperlink"/>
          <w:lang w:val="en-US"/>
        </w:rPr>
        <w:t>https://www.tilburguniversity.edu/students/studying/study-progress/circumstances/dual-career</w:t>
      </w:r>
    </w:p>
  </w:footnote>
  <w:footnote w:id="14">
    <w:p w14:paraId="590D89CF" w14:textId="0ACC174D" w:rsidR="007F6E57" w:rsidRPr="00C86F2E" w:rsidRDefault="007F6E57" w:rsidP="00E10E5C">
      <w:pPr>
        <w:pStyle w:val="FootnoteText"/>
        <w:rPr>
          <w:lang w:val="en-US"/>
        </w:rPr>
      </w:pPr>
      <w:r w:rsidRPr="00952EEF">
        <w:rPr>
          <w:rStyle w:val="FootnoteReference"/>
        </w:rPr>
        <w:footnoteRef/>
      </w:r>
      <w:r w:rsidRPr="00C86F2E">
        <w:rPr>
          <w:lang w:val="en-US"/>
        </w:rPr>
        <w:t xml:space="preserve"> See </w:t>
      </w:r>
      <w:hyperlink r:id="rId8" w:history="1">
        <w:r w:rsidRPr="00426909">
          <w:rPr>
            <w:rStyle w:val="Hyperlink"/>
            <w:lang w:val="en-US"/>
          </w:rPr>
          <w:t>https://www.tilburguniversity.edu/students/studying/study-progress/flexible</w:t>
        </w:r>
      </w:hyperlink>
      <w:r>
        <w:rPr>
          <w:lang w:val="en-US"/>
        </w:rPr>
        <w:t xml:space="preserve"> </w:t>
      </w:r>
    </w:p>
  </w:footnote>
  <w:footnote w:id="15">
    <w:p w14:paraId="0D1580C8" w14:textId="7320679C" w:rsidR="007F6E57" w:rsidRPr="00C86F2E" w:rsidRDefault="007F6E57" w:rsidP="00E10E5C">
      <w:pPr>
        <w:pStyle w:val="FootnoteText"/>
        <w:rPr>
          <w:lang w:val="en-US"/>
        </w:rPr>
      </w:pPr>
      <w:r w:rsidRPr="00952EEF">
        <w:rPr>
          <w:rStyle w:val="FootnoteReference"/>
        </w:rPr>
        <w:footnoteRef/>
      </w:r>
      <w:r w:rsidRPr="00C86F2E">
        <w:rPr>
          <w:lang w:val="en-US"/>
        </w:rPr>
        <w:t xml:space="preserve"> See </w:t>
      </w:r>
      <w:hyperlink r:id="rId9" w:history="1">
        <w:r w:rsidRPr="00426909">
          <w:rPr>
            <w:rStyle w:val="Hyperlink"/>
            <w:lang w:val="en-US"/>
          </w:rPr>
          <w:t>https://www.hovobrabant.nl/organisatie</w:t>
        </w:r>
      </w:hyperlink>
      <w:r>
        <w:rPr>
          <w:lang w:val="en-US"/>
        </w:rPr>
        <w:t xml:space="preserve"> (Dutch only)</w:t>
      </w:r>
    </w:p>
  </w:footnote>
  <w:footnote w:id="16">
    <w:p w14:paraId="47738B53" w14:textId="19A21342" w:rsidR="007F6E57" w:rsidRPr="00C86F2E" w:rsidRDefault="007F6E57" w:rsidP="00E10E5C">
      <w:pPr>
        <w:pStyle w:val="FootnoteText"/>
        <w:rPr>
          <w:lang w:val="en-US"/>
        </w:rPr>
      </w:pPr>
      <w:r w:rsidRPr="00952EEF">
        <w:rPr>
          <w:rStyle w:val="FootnoteReference"/>
        </w:rPr>
        <w:footnoteRef/>
      </w:r>
      <w:hyperlink r:id="rId10" w:history="1"/>
      <w:r>
        <w:rPr>
          <w:rStyle w:val="Hyperlink"/>
          <w:lang w:val="en-US"/>
        </w:rPr>
        <w:t xml:space="preserve">  </w:t>
      </w:r>
      <w:r w:rsidRPr="003366F5">
        <w:rPr>
          <w:rStyle w:val="Hyperlink"/>
          <w:lang w:val="en-US"/>
        </w:rPr>
        <w:t>https://www.tilburguniversity.edu/research/impact</w:t>
      </w:r>
    </w:p>
    <w:p w14:paraId="36B4BE94" w14:textId="77777777" w:rsidR="007F6E57" w:rsidRPr="00C86F2E" w:rsidRDefault="007F6E57" w:rsidP="00E10E5C">
      <w:pPr>
        <w:pStyle w:val="FootnoteText"/>
        <w:rPr>
          <w:lang w:val="en-US"/>
        </w:rPr>
      </w:pPr>
    </w:p>
  </w:footnote>
  <w:footnote w:id="17">
    <w:p w14:paraId="1633B261" w14:textId="4FA18DB8" w:rsidR="007F6E57" w:rsidRPr="00C86F2E" w:rsidRDefault="007F6E57" w:rsidP="00E10E5C">
      <w:pPr>
        <w:pStyle w:val="FootnoteText"/>
        <w:rPr>
          <w:lang w:val="en-US"/>
        </w:rPr>
      </w:pPr>
      <w:r w:rsidRPr="00952EEF">
        <w:rPr>
          <w:rStyle w:val="FootnoteReference"/>
        </w:rPr>
        <w:footnoteRef/>
      </w:r>
      <w:r w:rsidRPr="00C86F2E">
        <w:rPr>
          <w:lang w:val="en-US"/>
        </w:rPr>
        <w:t xml:space="preserve"> </w:t>
      </w:r>
      <w:hyperlink r:id="rId11" w:history="1">
        <w:r w:rsidRPr="008B4D30">
          <w:rPr>
            <w:rStyle w:val="Hyperlink"/>
            <w:lang w:val="en-US"/>
          </w:rPr>
          <w:t>http://telos.nl/default.aspx</w:t>
        </w:r>
      </w:hyperlink>
      <w:hyperlink r:id="rId12" w:history="1"/>
    </w:p>
  </w:footnote>
  <w:footnote w:id="18">
    <w:p w14:paraId="584EE91C" w14:textId="7EAD9548" w:rsidR="007F6E57" w:rsidRPr="00C86F2E" w:rsidRDefault="007F6E57" w:rsidP="00E10E5C">
      <w:pPr>
        <w:pStyle w:val="FootnoteText"/>
        <w:rPr>
          <w:lang w:val="en-US"/>
        </w:rPr>
      </w:pPr>
      <w:r w:rsidRPr="00952EEF">
        <w:rPr>
          <w:rStyle w:val="FootnoteReference"/>
        </w:rPr>
        <w:footnoteRef/>
      </w:r>
      <w:r w:rsidRPr="00C86F2E">
        <w:rPr>
          <w:lang w:val="en-US"/>
        </w:rPr>
        <w:t xml:space="preserve"> </w:t>
      </w:r>
      <w:hyperlink r:id="rId13" w:history="1">
        <w:r w:rsidRPr="00C86F2E">
          <w:rPr>
            <w:rStyle w:val="Hyperlink"/>
            <w:lang w:val="en-US"/>
          </w:rPr>
          <w:t>https://europeanvaluesstudy.eu/category/dissemination/the-netherlands/</w:t>
        </w:r>
      </w:hyperlink>
    </w:p>
  </w:footnote>
  <w:footnote w:id="19">
    <w:p w14:paraId="6651C803" w14:textId="2EEA95D3" w:rsidR="007F6E57" w:rsidRPr="00C86F2E" w:rsidRDefault="007F6E57" w:rsidP="00E10E5C">
      <w:pPr>
        <w:pStyle w:val="FootnoteText"/>
        <w:rPr>
          <w:lang w:val="en-US"/>
        </w:rPr>
      </w:pPr>
      <w:r w:rsidRPr="00952EEF">
        <w:rPr>
          <w:rStyle w:val="FootnoteReference"/>
        </w:rPr>
        <w:footnoteRef/>
      </w:r>
      <w:r w:rsidRPr="00C86F2E">
        <w:rPr>
          <w:lang w:val="en-US"/>
        </w:rPr>
        <w:t xml:space="preserve"> </w:t>
      </w:r>
      <w:hyperlink r:id="rId14" w:history="1">
        <w:r w:rsidRPr="00C86F2E">
          <w:rPr>
            <w:rStyle w:val="Hyperlink"/>
            <w:lang w:val="en-US"/>
          </w:rPr>
          <w:t>https://www.tilburguniversity.edu/research/institutes-and-research-groups/hsri/</w:t>
        </w:r>
      </w:hyperlink>
    </w:p>
  </w:footnote>
  <w:footnote w:id="20">
    <w:p w14:paraId="6A730A0E" w14:textId="5AECCB40" w:rsidR="007F6E57" w:rsidRPr="00C86F2E" w:rsidRDefault="007F6E57" w:rsidP="00E10E5C">
      <w:pPr>
        <w:pStyle w:val="FootnoteText"/>
        <w:rPr>
          <w:lang w:val="en-US"/>
        </w:rPr>
      </w:pPr>
      <w:r w:rsidRPr="00952EEF">
        <w:rPr>
          <w:rStyle w:val="FootnoteReference"/>
        </w:rPr>
        <w:footnoteRef/>
      </w:r>
      <w:r w:rsidRPr="00C86F2E">
        <w:rPr>
          <w:lang w:val="en-US"/>
        </w:rPr>
        <w:t xml:space="preserve"> </w:t>
      </w:r>
      <w:hyperlink r:id="rId15" w:history="1">
        <w:r w:rsidRPr="00C86F2E">
          <w:rPr>
            <w:rStyle w:val="Hyperlink"/>
            <w:lang w:val="en-US"/>
          </w:rPr>
          <w:t>https://www.tilburguniversity.edu/research/institutes-and-research-groups/intervict/</w:t>
        </w:r>
      </w:hyperlink>
    </w:p>
  </w:footnote>
  <w:footnote w:id="21">
    <w:p w14:paraId="5A55BBA9" w14:textId="03E9F93E" w:rsidR="007F6E57" w:rsidRPr="00C86F2E" w:rsidRDefault="007F6E57" w:rsidP="00E10E5C">
      <w:pPr>
        <w:pStyle w:val="FootnoteText"/>
        <w:rPr>
          <w:lang w:val="en-US"/>
        </w:rPr>
      </w:pPr>
      <w:r w:rsidRPr="00952EEF">
        <w:rPr>
          <w:rStyle w:val="FootnoteReference"/>
        </w:rPr>
        <w:footnoteRef/>
      </w:r>
      <w:r w:rsidRPr="00C86F2E">
        <w:rPr>
          <w:lang w:val="en-US"/>
        </w:rPr>
        <w:t xml:space="preserve"> </w:t>
      </w:r>
      <w:hyperlink r:id="rId16" w:history="1">
        <w:r w:rsidRPr="00C86F2E">
          <w:rPr>
            <w:rStyle w:val="Hyperlink"/>
            <w:lang w:val="en-US"/>
          </w:rPr>
          <w:t>https://www.tilburguniversity.edu/research/law/news/item-environmental-law-team/</w:t>
        </w:r>
      </w:hyperlink>
    </w:p>
  </w:footnote>
  <w:footnote w:id="22">
    <w:p w14:paraId="260D36E9" w14:textId="2B1089BF" w:rsidR="007F6E57" w:rsidRPr="00C86F2E" w:rsidRDefault="007F6E57" w:rsidP="00E10E5C">
      <w:pPr>
        <w:pStyle w:val="FootnoteText"/>
        <w:rPr>
          <w:lang w:val="en-US"/>
        </w:rPr>
      </w:pPr>
      <w:r w:rsidRPr="00952EEF">
        <w:rPr>
          <w:rStyle w:val="FootnoteReference"/>
        </w:rPr>
        <w:footnoteRef/>
      </w:r>
      <w:r w:rsidRPr="00C86F2E">
        <w:rPr>
          <w:lang w:val="en-US"/>
        </w:rPr>
        <w:t xml:space="preserve"> </w:t>
      </w:r>
      <w:hyperlink r:id="rId17" w:history="1">
        <w:r w:rsidRPr="00C86F2E">
          <w:rPr>
            <w:rStyle w:val="Hyperlink"/>
            <w:lang w:val="en-US"/>
          </w:rPr>
          <w:t>https://www.tilburguniversity.edu/research/institutes-and-research-groups/reflect/</w:t>
        </w:r>
      </w:hyperlink>
    </w:p>
  </w:footnote>
  <w:footnote w:id="23">
    <w:p w14:paraId="7AA7450E" w14:textId="13CFDA8A" w:rsidR="007F6E57" w:rsidRPr="00C86F2E" w:rsidRDefault="007F6E57" w:rsidP="00E10E5C">
      <w:pPr>
        <w:pStyle w:val="FootnoteText"/>
        <w:rPr>
          <w:lang w:val="en-US"/>
        </w:rPr>
      </w:pPr>
      <w:r w:rsidRPr="00952EEF">
        <w:rPr>
          <w:rStyle w:val="FootnoteReference"/>
        </w:rPr>
        <w:footnoteRef/>
      </w:r>
      <w:hyperlink r:id="rId18" w:history="1">
        <w:r w:rsidRPr="008B4D30">
          <w:rPr>
            <w:rStyle w:val="Hyperlink"/>
            <w:lang w:val="en-US"/>
          </w:rPr>
          <w:t>https://www.tilburguniversity.edu/nl/samenwerken/universiteitsfonds/steunen/onderzoek/statelessness.htm</w:t>
        </w:r>
      </w:hyperlink>
    </w:p>
  </w:footnote>
  <w:footnote w:id="24">
    <w:p w14:paraId="1AB448E2" w14:textId="2E21DB97" w:rsidR="007F6E57" w:rsidRPr="00C86F2E" w:rsidRDefault="007F6E57" w:rsidP="00E10E5C">
      <w:pPr>
        <w:pStyle w:val="NoSpacing"/>
        <w:rPr>
          <w:sz w:val="20"/>
          <w:szCs w:val="20"/>
          <w:lang w:val="en-US"/>
        </w:rPr>
      </w:pPr>
      <w:r w:rsidRPr="00952EEF">
        <w:rPr>
          <w:rStyle w:val="FootnoteReference"/>
          <w:sz w:val="20"/>
          <w:szCs w:val="20"/>
        </w:rPr>
        <w:footnoteRef/>
      </w:r>
      <w:r w:rsidRPr="00C86F2E">
        <w:rPr>
          <w:sz w:val="20"/>
          <w:szCs w:val="20"/>
          <w:lang w:val="en-US"/>
        </w:rPr>
        <w:t xml:space="preserve"> See</w:t>
      </w:r>
      <w:r>
        <w:rPr>
          <w:sz w:val="20"/>
          <w:szCs w:val="20"/>
          <w:lang w:val="en-US"/>
        </w:rPr>
        <w:t>,</w:t>
      </w:r>
      <w:r w:rsidRPr="00C86F2E">
        <w:rPr>
          <w:sz w:val="20"/>
          <w:szCs w:val="20"/>
          <w:lang w:val="en-US"/>
        </w:rPr>
        <w:t xml:space="preserve"> among others</w:t>
      </w:r>
      <w:r>
        <w:rPr>
          <w:sz w:val="20"/>
          <w:szCs w:val="20"/>
          <w:lang w:val="en-US"/>
        </w:rPr>
        <w:t>,</w:t>
      </w:r>
      <w:r w:rsidRPr="00C86F2E">
        <w:rPr>
          <w:sz w:val="20"/>
          <w:szCs w:val="20"/>
          <w:lang w:val="en-US"/>
        </w:rPr>
        <w:t xml:space="preserve"> Ton </w:t>
      </w:r>
      <w:proofErr w:type="spellStart"/>
      <w:r w:rsidRPr="00C86F2E">
        <w:rPr>
          <w:sz w:val="20"/>
          <w:szCs w:val="20"/>
          <w:lang w:val="en-US"/>
        </w:rPr>
        <w:t>Wilthagen</w:t>
      </w:r>
      <w:proofErr w:type="spellEnd"/>
      <w:r w:rsidRPr="00C86F2E">
        <w:rPr>
          <w:sz w:val="20"/>
          <w:szCs w:val="20"/>
          <w:lang w:val="en-US"/>
        </w:rPr>
        <w:t xml:space="preserve">, Emile Aarts, and Peggy </w:t>
      </w:r>
      <w:proofErr w:type="spellStart"/>
      <w:r w:rsidRPr="00C86F2E">
        <w:rPr>
          <w:sz w:val="20"/>
          <w:szCs w:val="20"/>
          <w:lang w:val="en-US"/>
        </w:rPr>
        <w:t>Valcke</w:t>
      </w:r>
      <w:proofErr w:type="spellEnd"/>
      <w:r w:rsidRPr="00C86F2E">
        <w:rPr>
          <w:sz w:val="20"/>
          <w:szCs w:val="20"/>
          <w:lang w:val="en-US"/>
        </w:rPr>
        <w:t xml:space="preserve">, </w:t>
      </w:r>
      <w:r>
        <w:rPr>
          <w:sz w:val="20"/>
          <w:szCs w:val="20"/>
          <w:lang w:val="en-US"/>
        </w:rPr>
        <w:t xml:space="preserve">A </w:t>
      </w:r>
      <w:r w:rsidRPr="00C86F2E">
        <w:rPr>
          <w:sz w:val="20"/>
          <w:szCs w:val="20"/>
          <w:lang w:val="en-US"/>
        </w:rPr>
        <w:t xml:space="preserve">Time for </w:t>
      </w:r>
      <w:proofErr w:type="spellStart"/>
      <w:r w:rsidRPr="00C86F2E">
        <w:rPr>
          <w:sz w:val="20"/>
          <w:szCs w:val="20"/>
          <w:lang w:val="en-US"/>
        </w:rPr>
        <w:t>Interdisciplinarity</w:t>
      </w:r>
      <w:proofErr w:type="spellEnd"/>
      <w:r w:rsidRPr="00C86F2E">
        <w:rPr>
          <w:sz w:val="20"/>
          <w:szCs w:val="20"/>
          <w:lang w:val="en-US"/>
        </w:rPr>
        <w:t>. An essay on the added value of collaboration for science, university</w:t>
      </w:r>
      <w:r>
        <w:rPr>
          <w:sz w:val="20"/>
          <w:szCs w:val="20"/>
          <w:lang w:val="en-US"/>
        </w:rPr>
        <w:t>,</w:t>
      </w:r>
      <w:r w:rsidRPr="00C86F2E">
        <w:rPr>
          <w:sz w:val="20"/>
          <w:szCs w:val="20"/>
          <w:lang w:val="en-US"/>
        </w:rPr>
        <w:t xml:space="preserve"> and society, Tilburg University, November 2018, </w:t>
      </w:r>
      <w:r w:rsidRPr="00F22E8A">
        <w:rPr>
          <w:sz w:val="20"/>
          <w:szCs w:val="20"/>
        </w:rPr>
        <w:fldChar w:fldCharType="begin"/>
      </w:r>
      <w:r w:rsidRPr="00F22E8A">
        <w:rPr>
          <w:sz w:val="20"/>
          <w:szCs w:val="20"/>
          <w:lang w:val="en-US"/>
        </w:rPr>
        <w:instrText xml:space="preserve"> "https://www.tilburguniversity.edu/nl/onderzoek/impact/visie/Tijd-voor-Interdisiciplinariteit/" </w:instrText>
      </w:r>
      <w:r w:rsidRPr="00F22E8A">
        <w:rPr>
          <w:sz w:val="20"/>
          <w:szCs w:val="20"/>
        </w:rPr>
        <w:fldChar w:fldCharType="end"/>
      </w:r>
      <w:r w:rsidRPr="00F22E8A">
        <w:rPr>
          <w:sz w:val="20"/>
          <w:szCs w:val="20"/>
          <w:lang w:val="en-US"/>
        </w:rPr>
        <w:t xml:space="preserve"> </w:t>
      </w:r>
      <w:hyperlink r:id="rId19" w:history="1">
        <w:r w:rsidRPr="00426909">
          <w:rPr>
            <w:rStyle w:val="Hyperlink"/>
            <w:sz w:val="20"/>
            <w:szCs w:val="20"/>
            <w:lang w:val="en-US"/>
          </w:rPr>
          <w:t>https://www.tilburguniversity.edu/sites/tiu/files/download/Impact%20program%20Essay%20Time%20for%20Interdisciplinarity.pdf</w:t>
        </w:r>
      </w:hyperlink>
      <w:r>
        <w:rPr>
          <w:sz w:val="20"/>
          <w:szCs w:val="20"/>
          <w:lang w:val="en-US"/>
        </w:rPr>
        <w:t xml:space="preserve">, </w:t>
      </w:r>
      <w:r w:rsidRPr="00C86F2E">
        <w:rPr>
          <w:sz w:val="20"/>
          <w:szCs w:val="20"/>
          <w:lang w:val="en-US"/>
        </w:rPr>
        <w:t xml:space="preserve"> </w:t>
      </w:r>
      <w:r>
        <w:rPr>
          <w:sz w:val="20"/>
          <w:szCs w:val="20"/>
          <w:lang w:val="en-US"/>
        </w:rPr>
        <w:t>including</w:t>
      </w:r>
      <w:r w:rsidRPr="00C86F2E">
        <w:rPr>
          <w:sz w:val="20"/>
          <w:szCs w:val="20"/>
          <w:lang w:val="en-US"/>
        </w:rPr>
        <w:t xml:space="preserve"> the literature used in it.</w:t>
      </w:r>
    </w:p>
  </w:footnote>
  <w:footnote w:id="25">
    <w:p w14:paraId="2C3A6735" w14:textId="1240B326" w:rsidR="007F6E57" w:rsidRPr="00C86F2E" w:rsidRDefault="007F6E57" w:rsidP="00E10E5C">
      <w:pPr>
        <w:pStyle w:val="NoSpacing"/>
        <w:rPr>
          <w:sz w:val="20"/>
          <w:szCs w:val="20"/>
          <w:lang w:val="en-US"/>
        </w:rPr>
      </w:pPr>
      <w:r w:rsidRPr="00952EEF">
        <w:rPr>
          <w:rStyle w:val="FootnoteReference"/>
          <w:sz w:val="20"/>
          <w:szCs w:val="20"/>
        </w:rPr>
        <w:footnoteRef/>
      </w:r>
      <w:r>
        <w:rPr>
          <w:sz w:val="20"/>
          <w:szCs w:val="20"/>
          <w:lang w:val="en-US"/>
        </w:rPr>
        <w:t xml:space="preserve"> Idem, p. 44</w:t>
      </w:r>
    </w:p>
  </w:footnote>
  <w:footnote w:id="26">
    <w:p w14:paraId="4A4117AF" w14:textId="04DD7606" w:rsidR="007F6E57" w:rsidRPr="00C86F2E" w:rsidRDefault="007F6E57" w:rsidP="00E10E5C">
      <w:pPr>
        <w:pStyle w:val="FootnoteText"/>
        <w:rPr>
          <w:lang w:val="en-US"/>
        </w:rPr>
      </w:pPr>
      <w:r w:rsidRPr="00952EEF">
        <w:rPr>
          <w:rStyle w:val="FootnoteReference"/>
        </w:rPr>
        <w:footnoteRef/>
      </w:r>
      <w:r>
        <w:rPr>
          <w:lang w:val="en-US"/>
        </w:rPr>
        <w:t xml:space="preserve"> Aurora Universities </w:t>
      </w:r>
      <w:proofErr w:type="spellStart"/>
      <w:r>
        <w:rPr>
          <w:lang w:val="en-US"/>
        </w:rPr>
        <w:t>Netwerk</w:t>
      </w:r>
      <w:proofErr w:type="spellEnd"/>
      <w:r>
        <w:rPr>
          <w:lang w:val="en-US"/>
        </w:rPr>
        <w:t xml:space="preserve">, </w:t>
      </w:r>
      <w:r w:rsidRPr="00C86F2E">
        <w:rPr>
          <w:lang w:val="en-US"/>
        </w:rPr>
        <w:t>SDG analy</w:t>
      </w:r>
      <w:r>
        <w:rPr>
          <w:lang w:val="en-US"/>
        </w:rPr>
        <w:t xml:space="preserve">sis: </w:t>
      </w:r>
      <w:proofErr w:type="spellStart"/>
      <w:r>
        <w:rPr>
          <w:lang w:val="en-US"/>
        </w:rPr>
        <w:t>Bibliometrics</w:t>
      </w:r>
      <w:proofErr w:type="spellEnd"/>
      <w:r>
        <w:rPr>
          <w:lang w:val="en-US"/>
        </w:rPr>
        <w:t xml:space="preserve"> of Relevance</w:t>
      </w:r>
      <w:r w:rsidRPr="00C86F2E">
        <w:rPr>
          <w:lang w:val="en-US"/>
        </w:rPr>
        <w:t xml:space="preserve"> </w:t>
      </w:r>
    </w:p>
  </w:footnote>
  <w:footnote w:id="27">
    <w:p w14:paraId="2D232A15" w14:textId="61048EDA" w:rsidR="007F6E57" w:rsidRPr="00C86F2E" w:rsidRDefault="007F6E57" w:rsidP="00E10E5C">
      <w:pPr>
        <w:pStyle w:val="NoSpacing"/>
        <w:rPr>
          <w:sz w:val="20"/>
          <w:szCs w:val="20"/>
          <w:lang w:val="en-US"/>
        </w:rPr>
      </w:pPr>
      <w:r w:rsidRPr="00952EEF">
        <w:rPr>
          <w:rStyle w:val="FootnoteReference"/>
          <w:sz w:val="20"/>
          <w:szCs w:val="20"/>
        </w:rPr>
        <w:footnoteRef/>
      </w:r>
      <w:r w:rsidRPr="00C86F2E">
        <w:rPr>
          <w:color w:val="000000"/>
          <w:sz w:val="20"/>
          <w:szCs w:val="20"/>
          <w:lang w:val="en-US"/>
        </w:rPr>
        <w:t xml:space="preserve"> The Universal Principles of the Global Compact are based on the Universal Declaration of Human Rights (1948)</w:t>
      </w:r>
      <w:r w:rsidRPr="00C86F2E">
        <w:rPr>
          <w:rStyle w:val="apple-converted-space"/>
          <w:color w:val="000000"/>
          <w:sz w:val="20"/>
          <w:szCs w:val="20"/>
          <w:lang w:val="en-US"/>
        </w:rPr>
        <w:t xml:space="preserve">, </w:t>
      </w:r>
      <w:r w:rsidRPr="00C86F2E">
        <w:rPr>
          <w:color w:val="000000"/>
          <w:sz w:val="20"/>
          <w:szCs w:val="20"/>
          <w:lang w:val="en-US"/>
        </w:rPr>
        <w:t>the ILO Declaration on Fundamental Principles and Rights at Work (1998)</w:t>
      </w:r>
      <w:r w:rsidRPr="00C86F2E">
        <w:rPr>
          <w:rStyle w:val="apple-converted-space"/>
          <w:color w:val="000000"/>
          <w:sz w:val="20"/>
          <w:szCs w:val="20"/>
          <w:lang w:val="en-US"/>
        </w:rPr>
        <w:t xml:space="preserve">, </w:t>
      </w:r>
      <w:r w:rsidRPr="00C86F2E">
        <w:rPr>
          <w:color w:val="000000"/>
          <w:sz w:val="20"/>
          <w:szCs w:val="20"/>
          <w:lang w:val="en-US"/>
        </w:rPr>
        <w:t xml:space="preserve">the Rio Declaration on Environment and Development (1992) and the United Nations Convention against Corruption (2003). See </w:t>
      </w:r>
      <w:r w:rsidRPr="00C86F2E">
        <w:rPr>
          <w:sz w:val="20"/>
          <w:szCs w:val="20"/>
          <w:lang w:val="en-US"/>
        </w:rPr>
        <w:t>Glob</w:t>
      </w:r>
      <w:r>
        <w:rPr>
          <w:sz w:val="20"/>
          <w:szCs w:val="20"/>
          <w:lang w:val="en-US"/>
        </w:rPr>
        <w:t>al Compact Network Netherlands,</w:t>
      </w:r>
      <w:r w:rsidRPr="00C86F2E">
        <w:rPr>
          <w:sz w:val="20"/>
          <w:szCs w:val="20"/>
          <w:lang w:val="en-US"/>
        </w:rPr>
        <w:t xml:space="preserve"> </w:t>
      </w:r>
      <w:hyperlink r:id="rId20" w:history="1">
        <w:r w:rsidRPr="00D960EC">
          <w:rPr>
            <w:rStyle w:val="Hyperlink"/>
            <w:sz w:val="20"/>
            <w:szCs w:val="20"/>
            <w:lang w:val="en-US"/>
          </w:rPr>
          <w:t>http://www.gcnetherlands.nl/pages/10principes</w:t>
        </w:r>
      </w:hyperlink>
      <w:r w:rsidRPr="00C86F2E">
        <w:rPr>
          <w:sz w:val="20"/>
          <w:szCs w:val="20"/>
          <w:lang w:val="en-US"/>
        </w:rPr>
        <w:t>.</w:t>
      </w:r>
    </w:p>
  </w:footnote>
  <w:footnote w:id="28">
    <w:p w14:paraId="3FB95097" w14:textId="6AA5CFAD" w:rsidR="007F6E57" w:rsidRPr="003E27F9" w:rsidRDefault="007F6E57" w:rsidP="00A94A54">
      <w:pPr>
        <w:pStyle w:val="NormalWeb"/>
        <w:rPr>
          <w:lang w:val="en-US"/>
        </w:rPr>
      </w:pPr>
      <w:r w:rsidRPr="00952EEF">
        <w:rPr>
          <w:rStyle w:val="FootnoteReference"/>
          <w:rFonts w:asciiTheme="minorHAnsi" w:hAnsiTheme="minorHAnsi"/>
          <w:color w:val="000000" w:themeColor="text1"/>
          <w:sz w:val="20"/>
          <w:szCs w:val="20"/>
        </w:rPr>
        <w:footnoteRef/>
      </w:r>
      <w:r w:rsidRPr="00952EEF">
        <w:rPr>
          <w:rFonts w:asciiTheme="minorHAnsi" w:hAnsiTheme="minorHAnsi"/>
          <w:color w:val="000000" w:themeColor="text1"/>
          <w:sz w:val="20"/>
          <w:szCs w:val="20"/>
          <w:lang w:val="en-US"/>
        </w:rPr>
        <w:t xml:space="preserve"> </w:t>
      </w:r>
      <w:r>
        <w:rPr>
          <w:rFonts w:asciiTheme="minorHAnsi" w:hAnsiTheme="minorHAnsi"/>
          <w:color w:val="000000" w:themeColor="text1"/>
          <w:sz w:val="20"/>
          <w:szCs w:val="20"/>
          <w:lang w:val="en-US"/>
        </w:rPr>
        <w:t>Inspired by the</w:t>
      </w:r>
      <w:r w:rsidRPr="00952EEF">
        <w:rPr>
          <w:rFonts w:asciiTheme="minorHAnsi" w:hAnsiTheme="minorHAnsi"/>
          <w:color w:val="000000" w:themeColor="text1"/>
          <w:sz w:val="20"/>
          <w:szCs w:val="20"/>
          <w:lang w:val="en-US"/>
        </w:rPr>
        <w:t xml:space="preserve"> </w:t>
      </w:r>
      <w:r w:rsidRPr="00952EEF">
        <w:rPr>
          <w:rFonts w:asciiTheme="minorHAnsi" w:hAnsiTheme="minorHAnsi"/>
          <w:color w:val="000000" w:themeColor="text1"/>
          <w:sz w:val="20"/>
          <w:szCs w:val="20"/>
          <w:lang w:val="en-GB"/>
        </w:rPr>
        <w:t xml:space="preserve">‘Socially Responsible Investment Policy’, </w:t>
      </w:r>
      <w:r w:rsidRPr="00952EEF">
        <w:rPr>
          <w:rFonts w:asciiTheme="minorHAnsi" w:eastAsia="Times New Roman" w:hAnsiTheme="minorHAnsi"/>
          <w:color w:val="000000" w:themeColor="text1"/>
          <w:sz w:val="20"/>
          <w:szCs w:val="20"/>
          <w:shd w:val="clear" w:color="auto" w:fill="FFFFFF"/>
          <w:lang w:val="en-GB"/>
        </w:rPr>
        <w:t>University of Warwick</w:t>
      </w:r>
      <w:r w:rsidRPr="00952EEF">
        <w:rPr>
          <w:rFonts w:asciiTheme="minorHAnsi" w:hAnsiTheme="minorHAnsi"/>
          <w:color w:val="000000" w:themeColor="text1"/>
          <w:sz w:val="20"/>
          <w:szCs w:val="20"/>
          <w:lang w:val="en-GB"/>
        </w:rPr>
        <w:t xml:space="preserve">, </w:t>
      </w:r>
      <w:hyperlink r:id="rId21" w:history="1">
        <w:r w:rsidRPr="00952EEF">
          <w:rPr>
            <w:rStyle w:val="Hyperlink"/>
            <w:rFonts w:asciiTheme="minorHAnsi" w:hAnsiTheme="minorHAnsi"/>
            <w:sz w:val="20"/>
            <w:szCs w:val="20"/>
            <w:lang w:val="en-US"/>
          </w:rPr>
          <w:t>https://warwick.ac.uk/services/finance/corporate_information/socially_responsible_investment_policy/</w:t>
        </w:r>
      </w:hyperlink>
      <w:r w:rsidRPr="00952EEF">
        <w:rPr>
          <w:rFonts w:asciiTheme="minorHAnsi" w:hAnsiTheme="minorHAnsi"/>
          <w:sz w:val="20"/>
          <w:szCs w:val="20"/>
          <w:lang w:val="en-US"/>
        </w:rPr>
        <w:t xml:space="preserve">. </w:t>
      </w:r>
      <w:r>
        <w:rPr>
          <w:rFonts w:asciiTheme="minorHAnsi" w:hAnsiTheme="minorHAnsi"/>
          <w:sz w:val="20"/>
          <w:szCs w:val="20"/>
          <w:lang w:val="en-US"/>
        </w:rPr>
        <w:t>For a less extensive version, see</w:t>
      </w:r>
      <w:r w:rsidRPr="003E27F9">
        <w:rPr>
          <w:rFonts w:asciiTheme="minorHAnsi" w:hAnsiTheme="minorHAnsi"/>
          <w:color w:val="14355B"/>
          <w:sz w:val="20"/>
          <w:szCs w:val="20"/>
          <w:lang w:val="en-US"/>
        </w:rPr>
        <w:t xml:space="preserve"> ‘University of Nottingham Investment Policy’, </w:t>
      </w:r>
      <w:hyperlink r:id="rId22" w:history="1">
        <w:r w:rsidRPr="003E27F9">
          <w:rPr>
            <w:rStyle w:val="Hyperlink"/>
            <w:rFonts w:asciiTheme="minorHAnsi" w:hAnsiTheme="minorHAnsi"/>
            <w:sz w:val="20"/>
            <w:szCs w:val="20"/>
            <w:lang w:val="en-US"/>
          </w:rPr>
          <w:t>https://www.nottingham.ac.uk/governance/documents/investment-policy.pdf</w:t>
        </w:r>
      </w:hyperlink>
      <w:r w:rsidRPr="003E27F9">
        <w:rPr>
          <w:rFonts w:asciiTheme="minorHAnsi" w:hAnsiTheme="minorHAnsi"/>
          <w:color w:val="14355B"/>
          <w:sz w:val="20"/>
          <w:szCs w:val="20"/>
          <w:lang w:val="en-US"/>
        </w:rPr>
        <w:t>.</w:t>
      </w:r>
    </w:p>
  </w:footnote>
  <w:footnote w:id="29">
    <w:p w14:paraId="635009F8" w14:textId="77777777" w:rsidR="007F6E57" w:rsidRPr="00807F25" w:rsidRDefault="007F6E57" w:rsidP="00DE4752">
      <w:pPr>
        <w:pStyle w:val="FootnoteText"/>
        <w:rPr>
          <w:lang w:val="en-US"/>
        </w:rPr>
      </w:pPr>
      <w:r w:rsidRPr="00952EEF">
        <w:rPr>
          <w:rStyle w:val="FootnoteReference"/>
        </w:rPr>
        <w:footnoteRef/>
      </w:r>
      <w:r w:rsidRPr="00C86F2E">
        <w:rPr>
          <w:lang w:val="en-US"/>
        </w:rPr>
        <w:t xml:space="preserve"> </w:t>
      </w:r>
      <w:hyperlink r:id="rId23" w:history="1">
        <w:r w:rsidRPr="00426909">
          <w:rPr>
            <w:rStyle w:val="Hyperlink"/>
            <w:lang w:val="en-US"/>
          </w:rPr>
          <w:t>https://www.pianoo.nl/nl/themas/maatschappelijk-verantwoord-inkopen-mvi-duurzaam-inkopen/productgroepen</w:t>
        </w:r>
      </w:hyperlink>
      <w:r>
        <w:rPr>
          <w:lang w:val="en-US"/>
        </w:rPr>
        <w:t xml:space="preserve"> (</w:t>
      </w:r>
      <w:hyperlink r:id="rId24" w:history="1">
        <w:r w:rsidRPr="00807F25">
          <w:rPr>
            <w:rStyle w:val="Hyperlink"/>
            <w:lang w:val="en-US"/>
          </w:rPr>
          <w:t>https://www.pianoo.nl/en</w:t>
        </w:r>
      </w:hyperlink>
      <w:r w:rsidRPr="00807F25">
        <w:rPr>
          <w:lang w:val="en-US"/>
        </w:rPr>
        <w:t>)</w:t>
      </w:r>
    </w:p>
  </w:footnote>
  <w:footnote w:id="30">
    <w:p w14:paraId="1F8E09ED" w14:textId="19A4BFAD" w:rsidR="007F6E57" w:rsidRPr="00133098" w:rsidRDefault="007F6E57" w:rsidP="00952EEF">
      <w:pPr>
        <w:spacing w:line="276" w:lineRule="auto"/>
        <w:rPr>
          <w:rFonts w:asciiTheme="minorHAnsi" w:hAnsiTheme="minorHAnsi"/>
          <w:color w:val="000000"/>
          <w:sz w:val="20"/>
          <w:szCs w:val="20"/>
          <w:lang w:val="en-US"/>
        </w:rPr>
      </w:pPr>
      <w:r w:rsidRPr="00952EEF">
        <w:rPr>
          <w:rStyle w:val="FootnoteReference"/>
          <w:rFonts w:asciiTheme="minorHAnsi" w:hAnsiTheme="minorHAnsi"/>
          <w:sz w:val="20"/>
          <w:szCs w:val="20"/>
        </w:rPr>
        <w:footnoteRef/>
      </w:r>
      <w:r w:rsidRPr="00CC44DF">
        <w:rPr>
          <w:rFonts w:asciiTheme="minorHAnsi" w:hAnsiTheme="minorHAnsi"/>
          <w:sz w:val="20"/>
          <w:szCs w:val="20"/>
          <w:lang w:val="en-US"/>
        </w:rPr>
        <w:t xml:space="preserve"> </w:t>
      </w:r>
      <w:r w:rsidRPr="00CC44DF">
        <w:rPr>
          <w:rFonts w:asciiTheme="minorHAnsi" w:hAnsiTheme="minorHAnsi"/>
          <w:color w:val="000000"/>
          <w:sz w:val="20"/>
          <w:szCs w:val="20"/>
          <w:lang w:val="en-US"/>
        </w:rPr>
        <w:t xml:space="preserve">See </w:t>
      </w:r>
      <w:hyperlink r:id="rId25" w:tgtFrame="_blank" w:history="1">
        <w:r w:rsidRPr="00CC44DF">
          <w:rPr>
            <w:rStyle w:val="Hyperlink"/>
            <w:rFonts w:asciiTheme="minorHAnsi" w:hAnsiTheme="minorHAnsi"/>
            <w:color w:val="954F72"/>
            <w:sz w:val="20"/>
            <w:szCs w:val="20"/>
            <w:lang w:val="en-US"/>
          </w:rPr>
          <w:t>https://www.sustainabul.com/</w:t>
        </w:r>
      </w:hyperlink>
      <w:r w:rsidRPr="00CC44DF">
        <w:rPr>
          <w:rFonts w:asciiTheme="minorHAnsi" w:hAnsiTheme="minorHAnsi"/>
          <w:color w:val="000000"/>
          <w:sz w:val="20"/>
          <w:szCs w:val="20"/>
          <w:lang w:val="en-US"/>
        </w:rPr>
        <w:t xml:space="preserve">; </w:t>
      </w:r>
      <w:hyperlink r:id="rId26" w:tgtFrame="_blank" w:history="1">
        <w:r w:rsidRPr="00CC44DF">
          <w:rPr>
            <w:rStyle w:val="Hyperlink"/>
            <w:rFonts w:asciiTheme="minorHAnsi" w:hAnsiTheme="minorHAnsi"/>
            <w:color w:val="954F72"/>
            <w:sz w:val="20"/>
            <w:szCs w:val="20"/>
            <w:lang w:val="en-US"/>
          </w:rPr>
          <w:t>https://www.timeshighereducation.com/world-university-rankings/university-impact-rankings-faqs</w:t>
        </w:r>
      </w:hyperlink>
      <w:r w:rsidRPr="00CC44DF">
        <w:rPr>
          <w:rFonts w:asciiTheme="minorHAnsi" w:hAnsiTheme="minorHAnsi"/>
          <w:color w:val="000000"/>
          <w:sz w:val="20"/>
          <w:szCs w:val="20"/>
          <w:lang w:val="en-US"/>
        </w:rPr>
        <w:t xml:space="preserve">; </w:t>
      </w:r>
      <w:hyperlink r:id="rId27" w:tgtFrame="_blank" w:history="1">
        <w:r w:rsidRPr="00CC44DF">
          <w:rPr>
            <w:rStyle w:val="Hyperlink"/>
            <w:rFonts w:asciiTheme="minorHAnsi" w:hAnsiTheme="minorHAnsi"/>
            <w:color w:val="954F72"/>
            <w:sz w:val="20"/>
            <w:szCs w:val="20"/>
            <w:lang w:val="en-US"/>
          </w:rPr>
          <w:t>http://greenmetric.ui.ac.id/</w:t>
        </w:r>
      </w:hyperlink>
    </w:p>
  </w:footnote>
  <w:footnote w:id="31">
    <w:p w14:paraId="59F2DB0D" w14:textId="17F51269" w:rsidR="007F6E57" w:rsidRPr="00C86F2E" w:rsidRDefault="007F6E57" w:rsidP="00952EEF">
      <w:pPr>
        <w:spacing w:line="276" w:lineRule="auto"/>
        <w:rPr>
          <w:rFonts w:asciiTheme="minorHAnsi" w:hAnsiTheme="minorHAnsi"/>
          <w:color w:val="000000"/>
          <w:sz w:val="20"/>
          <w:szCs w:val="20"/>
          <w:lang w:val="en-US"/>
        </w:rPr>
      </w:pPr>
      <w:r w:rsidRPr="00952EEF">
        <w:rPr>
          <w:rStyle w:val="FootnoteReference"/>
          <w:rFonts w:asciiTheme="minorHAnsi" w:hAnsiTheme="minorHAnsi"/>
          <w:sz w:val="20"/>
          <w:szCs w:val="20"/>
        </w:rPr>
        <w:footnoteRef/>
      </w:r>
      <w:r w:rsidRPr="00C86F2E">
        <w:rPr>
          <w:rFonts w:asciiTheme="minorHAnsi" w:hAnsiTheme="minorHAnsi"/>
          <w:color w:val="000000"/>
          <w:sz w:val="20"/>
          <w:szCs w:val="20"/>
          <w:lang w:val="en-US"/>
        </w:rPr>
        <w:t xml:space="preserve"> See </w:t>
      </w:r>
      <w:hyperlink r:id="rId28" w:tgtFrame="_blank" w:history="1">
        <w:r w:rsidRPr="00BA7450">
          <w:rPr>
            <w:rStyle w:val="Hyperlink"/>
            <w:rFonts w:asciiTheme="minorHAnsi" w:hAnsiTheme="minorHAnsi"/>
            <w:color w:val="954F72"/>
            <w:sz w:val="20"/>
            <w:szCs w:val="20"/>
            <w:lang w:val="en-US"/>
          </w:rPr>
          <w:t>https://www.globalreporting.org/Pages/default.aspx</w:t>
        </w:r>
      </w:hyperlink>
    </w:p>
  </w:footnote>
  <w:footnote w:id="32">
    <w:p w14:paraId="0C551F14" w14:textId="67F3A4A2" w:rsidR="007F6E57" w:rsidRPr="00C86F2E" w:rsidRDefault="007F6E57">
      <w:pPr>
        <w:pStyle w:val="FootnoteText"/>
        <w:rPr>
          <w:lang w:val="en-US"/>
        </w:rPr>
      </w:pPr>
      <w:r w:rsidRPr="00230FC4">
        <w:rPr>
          <w:rStyle w:val="FootnoteReference"/>
        </w:rPr>
        <w:footnoteRef/>
      </w:r>
      <w:r w:rsidRPr="00952EEF">
        <w:rPr>
          <w:lang w:val="en-GB"/>
        </w:rPr>
        <w:t xml:space="preserve"> Allocation Strategy Compartment,</w:t>
      </w:r>
      <w:r>
        <w:rPr>
          <w:lang w:val="en-US"/>
        </w:rPr>
        <w:t xml:space="preserve"> UR 2236, 9 February 2018.</w:t>
      </w:r>
      <w:r w:rsidRPr="00C86F2E">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75E"/>
    <w:multiLevelType w:val="hybridMultilevel"/>
    <w:tmpl w:val="E33E6EBA"/>
    <w:lvl w:ilvl="0" w:tplc="338E5E3C">
      <w:start w:val="1"/>
      <w:numFmt w:val="lowerLetter"/>
      <w:lvlText w:val="%1)"/>
      <w:lvlJc w:val="left"/>
      <w:pPr>
        <w:ind w:left="720" w:hanging="360"/>
      </w:pPr>
      <w:rPr>
        <w:rFonts w:asciiTheme="minorHAnsi" w:hAnsiTheme="minorHAnsi" w:hint="default"/>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26261A"/>
    <w:multiLevelType w:val="hybridMultilevel"/>
    <w:tmpl w:val="FF96B2EE"/>
    <w:lvl w:ilvl="0" w:tplc="04130017">
      <w:start w:val="1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1494D"/>
    <w:multiLevelType w:val="hybridMultilevel"/>
    <w:tmpl w:val="F3324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731FB5"/>
    <w:multiLevelType w:val="hybridMultilevel"/>
    <w:tmpl w:val="2D906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3A12B1"/>
    <w:multiLevelType w:val="hybridMultilevel"/>
    <w:tmpl w:val="E33E6EBA"/>
    <w:lvl w:ilvl="0" w:tplc="338E5E3C">
      <w:start w:val="1"/>
      <w:numFmt w:val="lowerLetter"/>
      <w:lvlText w:val="%1)"/>
      <w:lvlJc w:val="left"/>
      <w:pPr>
        <w:ind w:left="720" w:hanging="360"/>
      </w:pPr>
      <w:rPr>
        <w:rFonts w:asciiTheme="minorHAnsi" w:hAnsiTheme="minorHAnsi" w:hint="default"/>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8377F6"/>
    <w:multiLevelType w:val="multilevel"/>
    <w:tmpl w:val="B3E266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41834"/>
    <w:multiLevelType w:val="hybridMultilevel"/>
    <w:tmpl w:val="F036C9A0"/>
    <w:lvl w:ilvl="0" w:tplc="745C7D76">
      <w:start w:val="1"/>
      <w:numFmt w:val="lowerRoman"/>
      <w:lvlText w:val="%1."/>
      <w:lvlJc w:val="righ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0D4B50"/>
    <w:multiLevelType w:val="multilevel"/>
    <w:tmpl w:val="0FE0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C5063"/>
    <w:multiLevelType w:val="hybridMultilevel"/>
    <w:tmpl w:val="53BE0EBA"/>
    <w:lvl w:ilvl="0" w:tplc="CA96705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373C14"/>
    <w:multiLevelType w:val="hybridMultilevel"/>
    <w:tmpl w:val="C8D4E77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E778DB"/>
    <w:multiLevelType w:val="hybridMultilevel"/>
    <w:tmpl w:val="6854E63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B9F6673"/>
    <w:multiLevelType w:val="hybridMultilevel"/>
    <w:tmpl w:val="66A8D1DA"/>
    <w:lvl w:ilvl="0" w:tplc="04130017">
      <w:start w:val="17"/>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F87061"/>
    <w:multiLevelType w:val="hybridMultilevel"/>
    <w:tmpl w:val="298679BE"/>
    <w:lvl w:ilvl="0" w:tplc="FBB6335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53017D"/>
    <w:multiLevelType w:val="hybridMultilevel"/>
    <w:tmpl w:val="7F4AD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220A0B"/>
    <w:multiLevelType w:val="hybridMultilevel"/>
    <w:tmpl w:val="D548DAC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F201C75"/>
    <w:multiLevelType w:val="hybridMultilevel"/>
    <w:tmpl w:val="F54AD70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6" w15:restartNumberingAfterBreak="0">
    <w:nsid w:val="30282353"/>
    <w:multiLevelType w:val="hybridMultilevel"/>
    <w:tmpl w:val="B016B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FF0864"/>
    <w:multiLevelType w:val="hybridMultilevel"/>
    <w:tmpl w:val="24BA5F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590541"/>
    <w:multiLevelType w:val="hybridMultilevel"/>
    <w:tmpl w:val="867E1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8A4389"/>
    <w:multiLevelType w:val="hybridMultilevel"/>
    <w:tmpl w:val="5C602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6133FF"/>
    <w:multiLevelType w:val="hybridMultilevel"/>
    <w:tmpl w:val="0A34AD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8145F1C"/>
    <w:multiLevelType w:val="hybridMultilevel"/>
    <w:tmpl w:val="A350C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73059"/>
    <w:multiLevelType w:val="multilevel"/>
    <w:tmpl w:val="E8F81B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FF4D6F"/>
    <w:multiLevelType w:val="hybridMultilevel"/>
    <w:tmpl w:val="EF3EAC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A44E74"/>
    <w:multiLevelType w:val="hybridMultilevel"/>
    <w:tmpl w:val="E33E6EBA"/>
    <w:lvl w:ilvl="0" w:tplc="338E5E3C">
      <w:start w:val="1"/>
      <w:numFmt w:val="lowerLetter"/>
      <w:lvlText w:val="%1)"/>
      <w:lvlJc w:val="left"/>
      <w:pPr>
        <w:ind w:left="720" w:hanging="360"/>
      </w:pPr>
      <w:rPr>
        <w:rFonts w:asciiTheme="minorHAnsi" w:hAnsiTheme="minorHAnsi" w:hint="default"/>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7A63C5"/>
    <w:multiLevelType w:val="hybridMultilevel"/>
    <w:tmpl w:val="DB3ADCE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E304EC"/>
    <w:multiLevelType w:val="hybridMultilevel"/>
    <w:tmpl w:val="20305AE0"/>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7" w15:restartNumberingAfterBreak="0">
    <w:nsid w:val="5E3F7250"/>
    <w:multiLevelType w:val="hybridMultilevel"/>
    <w:tmpl w:val="7A86D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4371EC"/>
    <w:multiLevelType w:val="hybridMultilevel"/>
    <w:tmpl w:val="64D47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722DE5"/>
    <w:multiLevelType w:val="hybridMultilevel"/>
    <w:tmpl w:val="4EB038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374EFA"/>
    <w:multiLevelType w:val="hybridMultilevel"/>
    <w:tmpl w:val="D9D8EAAC"/>
    <w:lvl w:ilvl="0" w:tplc="338E5E3C">
      <w:start w:val="1"/>
      <w:numFmt w:val="lowerLetter"/>
      <w:lvlText w:val="%1)"/>
      <w:lvlJc w:val="left"/>
      <w:pPr>
        <w:ind w:left="720" w:hanging="360"/>
      </w:pPr>
      <w:rPr>
        <w:rFonts w:asciiTheme="minorHAnsi" w:hAnsiTheme="minorHAnsi" w:hint="default"/>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1B4754"/>
    <w:multiLevelType w:val="hybridMultilevel"/>
    <w:tmpl w:val="83BE7FF6"/>
    <w:lvl w:ilvl="0" w:tplc="F348D0BE">
      <w:start w:val="1"/>
      <w:numFmt w:val="decimal"/>
      <w:lvlText w:val="%1."/>
      <w:lvlJc w:val="left"/>
      <w:pPr>
        <w:ind w:left="720" w:hanging="360"/>
      </w:pPr>
      <w:rPr>
        <w:rFonts w:hint="default"/>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353A50"/>
    <w:multiLevelType w:val="hybridMultilevel"/>
    <w:tmpl w:val="9CB40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D703A86"/>
    <w:multiLevelType w:val="hybridMultilevel"/>
    <w:tmpl w:val="F1A6F536"/>
    <w:lvl w:ilvl="0" w:tplc="CBEE0876">
      <w:start w:val="8"/>
      <w:numFmt w:val="lowerLetter"/>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53E25"/>
    <w:multiLevelType w:val="hybridMultilevel"/>
    <w:tmpl w:val="D9D8EAAC"/>
    <w:lvl w:ilvl="0" w:tplc="338E5E3C">
      <w:start w:val="1"/>
      <w:numFmt w:val="lowerLetter"/>
      <w:lvlText w:val="%1)"/>
      <w:lvlJc w:val="left"/>
      <w:pPr>
        <w:ind w:left="720" w:hanging="360"/>
      </w:pPr>
      <w:rPr>
        <w:rFonts w:asciiTheme="minorHAnsi" w:hAnsiTheme="minorHAnsi" w:hint="default"/>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D10E9A"/>
    <w:multiLevelType w:val="hybridMultilevel"/>
    <w:tmpl w:val="413E542C"/>
    <w:lvl w:ilvl="0" w:tplc="9ABE17BE">
      <w:start w:val="1"/>
      <w:numFmt w:val="lowerLetter"/>
      <w:lvlText w:val="%1)"/>
      <w:lvlJc w:val="left"/>
      <w:pPr>
        <w:ind w:left="360" w:hanging="360"/>
      </w:pPr>
      <w:rPr>
        <w:rFonts w:cstheme="minorHAnsi" w:hint="default"/>
        <w:b/>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3026832"/>
    <w:multiLevelType w:val="hybridMultilevel"/>
    <w:tmpl w:val="076AE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B02098"/>
    <w:multiLevelType w:val="hybridMultilevel"/>
    <w:tmpl w:val="48AA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7280A"/>
    <w:multiLevelType w:val="hybridMultilevel"/>
    <w:tmpl w:val="59B282A6"/>
    <w:lvl w:ilvl="0" w:tplc="D00ACBA6">
      <w:start w:val="17"/>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EA35F9"/>
    <w:multiLevelType w:val="hybridMultilevel"/>
    <w:tmpl w:val="CF64C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21"/>
  </w:num>
  <w:num w:numId="5">
    <w:abstractNumId w:val="29"/>
  </w:num>
  <w:num w:numId="6">
    <w:abstractNumId w:val="31"/>
  </w:num>
  <w:num w:numId="7">
    <w:abstractNumId w:val="35"/>
  </w:num>
  <w:num w:numId="8">
    <w:abstractNumId w:val="17"/>
  </w:num>
  <w:num w:numId="9">
    <w:abstractNumId w:val="3"/>
  </w:num>
  <w:num w:numId="10">
    <w:abstractNumId w:val="25"/>
  </w:num>
  <w:num w:numId="11">
    <w:abstractNumId w:val="34"/>
  </w:num>
  <w:num w:numId="12">
    <w:abstractNumId w:val="6"/>
  </w:num>
  <w:num w:numId="13">
    <w:abstractNumId w:val="22"/>
  </w:num>
  <w:num w:numId="14">
    <w:abstractNumId w:val="9"/>
  </w:num>
  <w:num w:numId="15">
    <w:abstractNumId w:val="2"/>
  </w:num>
  <w:num w:numId="16">
    <w:abstractNumId w:val="28"/>
  </w:num>
  <w:num w:numId="17">
    <w:abstractNumId w:val="26"/>
  </w:num>
  <w:num w:numId="18">
    <w:abstractNumId w:val="14"/>
  </w:num>
  <w:num w:numId="19">
    <w:abstractNumId w:val="23"/>
  </w:num>
  <w:num w:numId="20">
    <w:abstractNumId w:val="32"/>
  </w:num>
  <w:num w:numId="21">
    <w:abstractNumId w:val="36"/>
  </w:num>
  <w:num w:numId="22">
    <w:abstractNumId w:val="39"/>
  </w:num>
  <w:num w:numId="23">
    <w:abstractNumId w:val="0"/>
  </w:num>
  <w:num w:numId="24">
    <w:abstractNumId w:val="18"/>
  </w:num>
  <w:num w:numId="25">
    <w:abstractNumId w:val="4"/>
  </w:num>
  <w:num w:numId="26">
    <w:abstractNumId w:val="8"/>
  </w:num>
  <w:num w:numId="27">
    <w:abstractNumId w:val="16"/>
  </w:num>
  <w:num w:numId="28">
    <w:abstractNumId w:val="11"/>
  </w:num>
  <w:num w:numId="29">
    <w:abstractNumId w:val="15"/>
  </w:num>
  <w:num w:numId="30">
    <w:abstractNumId w:val="7"/>
  </w:num>
  <w:num w:numId="31">
    <w:abstractNumId w:val="38"/>
  </w:num>
  <w:num w:numId="32">
    <w:abstractNumId w:val="19"/>
  </w:num>
  <w:num w:numId="33">
    <w:abstractNumId w:val="27"/>
  </w:num>
  <w:num w:numId="34">
    <w:abstractNumId w:val="12"/>
  </w:num>
  <w:num w:numId="35">
    <w:abstractNumId w:val="1"/>
  </w:num>
  <w:num w:numId="36">
    <w:abstractNumId w:val="5"/>
  </w:num>
  <w:num w:numId="37">
    <w:abstractNumId w:val="37"/>
  </w:num>
  <w:num w:numId="38">
    <w:abstractNumId w:val="24"/>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36"/>
    <w:rsid w:val="00000363"/>
    <w:rsid w:val="00001923"/>
    <w:rsid w:val="0001242D"/>
    <w:rsid w:val="00014DE0"/>
    <w:rsid w:val="000202DC"/>
    <w:rsid w:val="000213A2"/>
    <w:rsid w:val="000319BB"/>
    <w:rsid w:val="00031C70"/>
    <w:rsid w:val="00031E28"/>
    <w:rsid w:val="000354EA"/>
    <w:rsid w:val="00041BCE"/>
    <w:rsid w:val="0004382C"/>
    <w:rsid w:val="0004460D"/>
    <w:rsid w:val="00046D50"/>
    <w:rsid w:val="0004752C"/>
    <w:rsid w:val="00050CAB"/>
    <w:rsid w:val="00051F6C"/>
    <w:rsid w:val="00060BDB"/>
    <w:rsid w:val="00061546"/>
    <w:rsid w:val="0006204C"/>
    <w:rsid w:val="0006384D"/>
    <w:rsid w:val="0006460B"/>
    <w:rsid w:val="00070627"/>
    <w:rsid w:val="00076164"/>
    <w:rsid w:val="0008033E"/>
    <w:rsid w:val="0008171B"/>
    <w:rsid w:val="0008275C"/>
    <w:rsid w:val="00083544"/>
    <w:rsid w:val="00083A76"/>
    <w:rsid w:val="00091F5B"/>
    <w:rsid w:val="00092AF1"/>
    <w:rsid w:val="00093A2C"/>
    <w:rsid w:val="00094322"/>
    <w:rsid w:val="000975A5"/>
    <w:rsid w:val="000A285F"/>
    <w:rsid w:val="000A51B7"/>
    <w:rsid w:val="000A74C6"/>
    <w:rsid w:val="000B6366"/>
    <w:rsid w:val="000C1835"/>
    <w:rsid w:val="000C3467"/>
    <w:rsid w:val="000C68A5"/>
    <w:rsid w:val="000C6D65"/>
    <w:rsid w:val="000C77E5"/>
    <w:rsid w:val="000D24CC"/>
    <w:rsid w:val="000E126C"/>
    <w:rsid w:val="000E4DAF"/>
    <w:rsid w:val="000E6062"/>
    <w:rsid w:val="000F08C2"/>
    <w:rsid w:val="000F152A"/>
    <w:rsid w:val="000F250F"/>
    <w:rsid w:val="000F4F77"/>
    <w:rsid w:val="000F7C50"/>
    <w:rsid w:val="00101A39"/>
    <w:rsid w:val="00103517"/>
    <w:rsid w:val="0010458A"/>
    <w:rsid w:val="00105CA5"/>
    <w:rsid w:val="00106359"/>
    <w:rsid w:val="001105D6"/>
    <w:rsid w:val="00110910"/>
    <w:rsid w:val="001144D4"/>
    <w:rsid w:val="00116715"/>
    <w:rsid w:val="001218DA"/>
    <w:rsid w:val="00126951"/>
    <w:rsid w:val="0013079F"/>
    <w:rsid w:val="0013104F"/>
    <w:rsid w:val="00133098"/>
    <w:rsid w:val="001358B1"/>
    <w:rsid w:val="00137A72"/>
    <w:rsid w:val="00143A64"/>
    <w:rsid w:val="00157F96"/>
    <w:rsid w:val="0016117C"/>
    <w:rsid w:val="00161C88"/>
    <w:rsid w:val="00173633"/>
    <w:rsid w:val="001835C9"/>
    <w:rsid w:val="00186146"/>
    <w:rsid w:val="00191138"/>
    <w:rsid w:val="00192444"/>
    <w:rsid w:val="00195694"/>
    <w:rsid w:val="00197575"/>
    <w:rsid w:val="00197C64"/>
    <w:rsid w:val="001A1A4B"/>
    <w:rsid w:val="001A1BC4"/>
    <w:rsid w:val="001A1CEE"/>
    <w:rsid w:val="001A2322"/>
    <w:rsid w:val="001A7C63"/>
    <w:rsid w:val="001B0F43"/>
    <w:rsid w:val="001B2029"/>
    <w:rsid w:val="001B4288"/>
    <w:rsid w:val="001B4720"/>
    <w:rsid w:val="001C1CFF"/>
    <w:rsid w:val="001C458B"/>
    <w:rsid w:val="001C6558"/>
    <w:rsid w:val="001D1402"/>
    <w:rsid w:val="001D3B37"/>
    <w:rsid w:val="001D6403"/>
    <w:rsid w:val="001E2DD8"/>
    <w:rsid w:val="001F1836"/>
    <w:rsid w:val="001F22F6"/>
    <w:rsid w:val="002011D1"/>
    <w:rsid w:val="002039E2"/>
    <w:rsid w:val="00207436"/>
    <w:rsid w:val="00214888"/>
    <w:rsid w:val="00216551"/>
    <w:rsid w:val="002175FA"/>
    <w:rsid w:val="00223507"/>
    <w:rsid w:val="00224271"/>
    <w:rsid w:val="00224FD3"/>
    <w:rsid w:val="00225EF5"/>
    <w:rsid w:val="00227FE8"/>
    <w:rsid w:val="00230FC4"/>
    <w:rsid w:val="00231672"/>
    <w:rsid w:val="0023482D"/>
    <w:rsid w:val="002404DC"/>
    <w:rsid w:val="002526CD"/>
    <w:rsid w:val="00256739"/>
    <w:rsid w:val="0025754E"/>
    <w:rsid w:val="00257D8E"/>
    <w:rsid w:val="00261790"/>
    <w:rsid w:val="002626FB"/>
    <w:rsid w:val="00263695"/>
    <w:rsid w:val="00263FD3"/>
    <w:rsid w:val="00267861"/>
    <w:rsid w:val="00283467"/>
    <w:rsid w:val="00285CD0"/>
    <w:rsid w:val="0028742F"/>
    <w:rsid w:val="00290908"/>
    <w:rsid w:val="00291532"/>
    <w:rsid w:val="0029190D"/>
    <w:rsid w:val="00292F85"/>
    <w:rsid w:val="00295E3A"/>
    <w:rsid w:val="002A010F"/>
    <w:rsid w:val="002A32A7"/>
    <w:rsid w:val="002A76A2"/>
    <w:rsid w:val="002A7FB8"/>
    <w:rsid w:val="002B1F33"/>
    <w:rsid w:val="002B2722"/>
    <w:rsid w:val="002B48A4"/>
    <w:rsid w:val="002C0DE7"/>
    <w:rsid w:val="002C1A75"/>
    <w:rsid w:val="002C1F9D"/>
    <w:rsid w:val="002C2DF7"/>
    <w:rsid w:val="002C30D6"/>
    <w:rsid w:val="002C6038"/>
    <w:rsid w:val="002C72EA"/>
    <w:rsid w:val="002C7657"/>
    <w:rsid w:val="002C788C"/>
    <w:rsid w:val="002C7D85"/>
    <w:rsid w:val="002D0329"/>
    <w:rsid w:val="002D4F67"/>
    <w:rsid w:val="002E0F12"/>
    <w:rsid w:val="002E171B"/>
    <w:rsid w:val="002E1E3D"/>
    <w:rsid w:val="002E382B"/>
    <w:rsid w:val="002E4E9E"/>
    <w:rsid w:val="002E700D"/>
    <w:rsid w:val="002F69C6"/>
    <w:rsid w:val="002F6FD9"/>
    <w:rsid w:val="00300297"/>
    <w:rsid w:val="00307420"/>
    <w:rsid w:val="00307D01"/>
    <w:rsid w:val="0031764D"/>
    <w:rsid w:val="0032199B"/>
    <w:rsid w:val="003235EF"/>
    <w:rsid w:val="003245E1"/>
    <w:rsid w:val="003255F5"/>
    <w:rsid w:val="003267E9"/>
    <w:rsid w:val="00326AEA"/>
    <w:rsid w:val="00327A51"/>
    <w:rsid w:val="00330A5B"/>
    <w:rsid w:val="003310ED"/>
    <w:rsid w:val="003366F5"/>
    <w:rsid w:val="00341992"/>
    <w:rsid w:val="00342575"/>
    <w:rsid w:val="00343C96"/>
    <w:rsid w:val="00350469"/>
    <w:rsid w:val="00356060"/>
    <w:rsid w:val="0035608A"/>
    <w:rsid w:val="00357364"/>
    <w:rsid w:val="0036524D"/>
    <w:rsid w:val="0036558C"/>
    <w:rsid w:val="00370A53"/>
    <w:rsid w:val="00372F6E"/>
    <w:rsid w:val="00376351"/>
    <w:rsid w:val="003812F8"/>
    <w:rsid w:val="00381D12"/>
    <w:rsid w:val="003847AF"/>
    <w:rsid w:val="003A08B9"/>
    <w:rsid w:val="003A2B66"/>
    <w:rsid w:val="003A3C9D"/>
    <w:rsid w:val="003A563A"/>
    <w:rsid w:val="003A71FD"/>
    <w:rsid w:val="003B04A7"/>
    <w:rsid w:val="003B1539"/>
    <w:rsid w:val="003B3883"/>
    <w:rsid w:val="003B5EF6"/>
    <w:rsid w:val="003C10F9"/>
    <w:rsid w:val="003C155D"/>
    <w:rsid w:val="003C4DF5"/>
    <w:rsid w:val="003C7453"/>
    <w:rsid w:val="003D4D35"/>
    <w:rsid w:val="003E27F9"/>
    <w:rsid w:val="003E2CF4"/>
    <w:rsid w:val="003F2CBA"/>
    <w:rsid w:val="003F5E82"/>
    <w:rsid w:val="003F749C"/>
    <w:rsid w:val="00403D94"/>
    <w:rsid w:val="00406500"/>
    <w:rsid w:val="00414254"/>
    <w:rsid w:val="004152E1"/>
    <w:rsid w:val="0041638A"/>
    <w:rsid w:val="00417B07"/>
    <w:rsid w:val="004226F2"/>
    <w:rsid w:val="004366A6"/>
    <w:rsid w:val="0046542A"/>
    <w:rsid w:val="004701D2"/>
    <w:rsid w:val="004719F4"/>
    <w:rsid w:val="00473CFD"/>
    <w:rsid w:val="0047496F"/>
    <w:rsid w:val="00475079"/>
    <w:rsid w:val="004768A1"/>
    <w:rsid w:val="00476B82"/>
    <w:rsid w:val="00481DAA"/>
    <w:rsid w:val="00484E33"/>
    <w:rsid w:val="004859DD"/>
    <w:rsid w:val="004863DA"/>
    <w:rsid w:val="00487459"/>
    <w:rsid w:val="00487930"/>
    <w:rsid w:val="00487A4B"/>
    <w:rsid w:val="0049128A"/>
    <w:rsid w:val="00491D32"/>
    <w:rsid w:val="00494DB5"/>
    <w:rsid w:val="004A35F5"/>
    <w:rsid w:val="004A3753"/>
    <w:rsid w:val="004A56A4"/>
    <w:rsid w:val="004B2641"/>
    <w:rsid w:val="004B270F"/>
    <w:rsid w:val="004C0476"/>
    <w:rsid w:val="004C070D"/>
    <w:rsid w:val="004C291C"/>
    <w:rsid w:val="004C2926"/>
    <w:rsid w:val="004D37F1"/>
    <w:rsid w:val="004D58D7"/>
    <w:rsid w:val="004E3312"/>
    <w:rsid w:val="004E41ED"/>
    <w:rsid w:val="004E69E9"/>
    <w:rsid w:val="004F3033"/>
    <w:rsid w:val="004F3AD1"/>
    <w:rsid w:val="004F3E09"/>
    <w:rsid w:val="004F439F"/>
    <w:rsid w:val="004F4571"/>
    <w:rsid w:val="004F52F6"/>
    <w:rsid w:val="005026D3"/>
    <w:rsid w:val="00506679"/>
    <w:rsid w:val="00511190"/>
    <w:rsid w:val="0051210D"/>
    <w:rsid w:val="0051507F"/>
    <w:rsid w:val="0051660B"/>
    <w:rsid w:val="00523E4F"/>
    <w:rsid w:val="005243A6"/>
    <w:rsid w:val="0052566C"/>
    <w:rsid w:val="00525FAF"/>
    <w:rsid w:val="005271FD"/>
    <w:rsid w:val="005341E7"/>
    <w:rsid w:val="005409A7"/>
    <w:rsid w:val="00542503"/>
    <w:rsid w:val="00542518"/>
    <w:rsid w:val="0054767D"/>
    <w:rsid w:val="00551EE1"/>
    <w:rsid w:val="005529B8"/>
    <w:rsid w:val="005535D7"/>
    <w:rsid w:val="00565782"/>
    <w:rsid w:val="00565912"/>
    <w:rsid w:val="00567220"/>
    <w:rsid w:val="005675EB"/>
    <w:rsid w:val="00576580"/>
    <w:rsid w:val="005800D3"/>
    <w:rsid w:val="00581006"/>
    <w:rsid w:val="00581EF8"/>
    <w:rsid w:val="00582D18"/>
    <w:rsid w:val="005855CF"/>
    <w:rsid w:val="00585DF9"/>
    <w:rsid w:val="00591FE9"/>
    <w:rsid w:val="00593090"/>
    <w:rsid w:val="00596D17"/>
    <w:rsid w:val="00597BC2"/>
    <w:rsid w:val="00597DBC"/>
    <w:rsid w:val="005A232E"/>
    <w:rsid w:val="005A2BAB"/>
    <w:rsid w:val="005A511D"/>
    <w:rsid w:val="005A5B7B"/>
    <w:rsid w:val="005B04CD"/>
    <w:rsid w:val="005B6595"/>
    <w:rsid w:val="005C1A0A"/>
    <w:rsid w:val="005C2DE5"/>
    <w:rsid w:val="005C5003"/>
    <w:rsid w:val="005C6AB6"/>
    <w:rsid w:val="005C6D30"/>
    <w:rsid w:val="005C7591"/>
    <w:rsid w:val="005D103B"/>
    <w:rsid w:val="005D2804"/>
    <w:rsid w:val="005D4206"/>
    <w:rsid w:val="005D6A3D"/>
    <w:rsid w:val="005D7838"/>
    <w:rsid w:val="005E5E24"/>
    <w:rsid w:val="005F07F2"/>
    <w:rsid w:val="005F0F4F"/>
    <w:rsid w:val="005F131F"/>
    <w:rsid w:val="005F174C"/>
    <w:rsid w:val="005F6C1F"/>
    <w:rsid w:val="005F7856"/>
    <w:rsid w:val="00603087"/>
    <w:rsid w:val="0060323C"/>
    <w:rsid w:val="00604430"/>
    <w:rsid w:val="00606985"/>
    <w:rsid w:val="0060717C"/>
    <w:rsid w:val="00612A08"/>
    <w:rsid w:val="00613F55"/>
    <w:rsid w:val="006153D8"/>
    <w:rsid w:val="006174FB"/>
    <w:rsid w:val="00617CF7"/>
    <w:rsid w:val="00621EC0"/>
    <w:rsid w:val="00622D99"/>
    <w:rsid w:val="00623A50"/>
    <w:rsid w:val="00624322"/>
    <w:rsid w:val="006247B5"/>
    <w:rsid w:val="00625763"/>
    <w:rsid w:val="00625B19"/>
    <w:rsid w:val="00630C00"/>
    <w:rsid w:val="006324FF"/>
    <w:rsid w:val="00633A1B"/>
    <w:rsid w:val="00652D59"/>
    <w:rsid w:val="00654706"/>
    <w:rsid w:val="00656A16"/>
    <w:rsid w:val="00662BFA"/>
    <w:rsid w:val="00662E12"/>
    <w:rsid w:val="00663998"/>
    <w:rsid w:val="006700A3"/>
    <w:rsid w:val="00673A7A"/>
    <w:rsid w:val="006762F6"/>
    <w:rsid w:val="00683E93"/>
    <w:rsid w:val="00683F17"/>
    <w:rsid w:val="00685F35"/>
    <w:rsid w:val="00690D3D"/>
    <w:rsid w:val="00690E3F"/>
    <w:rsid w:val="00691BF2"/>
    <w:rsid w:val="00694369"/>
    <w:rsid w:val="0069778F"/>
    <w:rsid w:val="006A0E7D"/>
    <w:rsid w:val="006A479F"/>
    <w:rsid w:val="006A4AA9"/>
    <w:rsid w:val="006A5500"/>
    <w:rsid w:val="006A5BF7"/>
    <w:rsid w:val="006B24DF"/>
    <w:rsid w:val="006B2CC8"/>
    <w:rsid w:val="006B6FBC"/>
    <w:rsid w:val="006C0756"/>
    <w:rsid w:val="006C2B51"/>
    <w:rsid w:val="006D55FA"/>
    <w:rsid w:val="006D616B"/>
    <w:rsid w:val="006E1056"/>
    <w:rsid w:val="006E1245"/>
    <w:rsid w:val="006F0120"/>
    <w:rsid w:val="006F06BE"/>
    <w:rsid w:val="006F0F97"/>
    <w:rsid w:val="006F24C6"/>
    <w:rsid w:val="006F47A2"/>
    <w:rsid w:val="00700240"/>
    <w:rsid w:val="0070074F"/>
    <w:rsid w:val="00705E04"/>
    <w:rsid w:val="00706ABE"/>
    <w:rsid w:val="00715345"/>
    <w:rsid w:val="00721987"/>
    <w:rsid w:val="00721BB9"/>
    <w:rsid w:val="00721E07"/>
    <w:rsid w:val="00725270"/>
    <w:rsid w:val="0072583C"/>
    <w:rsid w:val="00730AE7"/>
    <w:rsid w:val="00735919"/>
    <w:rsid w:val="00735C60"/>
    <w:rsid w:val="007409E6"/>
    <w:rsid w:val="00742617"/>
    <w:rsid w:val="0074402F"/>
    <w:rsid w:val="00745D9D"/>
    <w:rsid w:val="00747056"/>
    <w:rsid w:val="0075143C"/>
    <w:rsid w:val="00755F3F"/>
    <w:rsid w:val="00756A16"/>
    <w:rsid w:val="0076397F"/>
    <w:rsid w:val="0076481B"/>
    <w:rsid w:val="007709BD"/>
    <w:rsid w:val="00774BBD"/>
    <w:rsid w:val="00780FBD"/>
    <w:rsid w:val="007812A3"/>
    <w:rsid w:val="00782C63"/>
    <w:rsid w:val="007A45E1"/>
    <w:rsid w:val="007B0DD7"/>
    <w:rsid w:val="007B1439"/>
    <w:rsid w:val="007B409A"/>
    <w:rsid w:val="007C2EDD"/>
    <w:rsid w:val="007C36B8"/>
    <w:rsid w:val="007C3ABB"/>
    <w:rsid w:val="007D3B90"/>
    <w:rsid w:val="007E0B78"/>
    <w:rsid w:val="007E673E"/>
    <w:rsid w:val="007E7A0F"/>
    <w:rsid w:val="007F4863"/>
    <w:rsid w:val="007F6E57"/>
    <w:rsid w:val="007F753A"/>
    <w:rsid w:val="00802B99"/>
    <w:rsid w:val="00805318"/>
    <w:rsid w:val="00807F25"/>
    <w:rsid w:val="00807F90"/>
    <w:rsid w:val="00811331"/>
    <w:rsid w:val="008137E9"/>
    <w:rsid w:val="00814B58"/>
    <w:rsid w:val="00820921"/>
    <w:rsid w:val="008219C3"/>
    <w:rsid w:val="00822838"/>
    <w:rsid w:val="00822F09"/>
    <w:rsid w:val="00823280"/>
    <w:rsid w:val="008307CF"/>
    <w:rsid w:val="00834379"/>
    <w:rsid w:val="00835814"/>
    <w:rsid w:val="008406BD"/>
    <w:rsid w:val="00842877"/>
    <w:rsid w:val="00846536"/>
    <w:rsid w:val="00850D5F"/>
    <w:rsid w:val="00851E93"/>
    <w:rsid w:val="0085742C"/>
    <w:rsid w:val="00860AF5"/>
    <w:rsid w:val="00863ED4"/>
    <w:rsid w:val="0086400A"/>
    <w:rsid w:val="00866082"/>
    <w:rsid w:val="00867646"/>
    <w:rsid w:val="008702A5"/>
    <w:rsid w:val="008709FE"/>
    <w:rsid w:val="008726A8"/>
    <w:rsid w:val="00875FB5"/>
    <w:rsid w:val="00890BC5"/>
    <w:rsid w:val="00896C15"/>
    <w:rsid w:val="008A1AB0"/>
    <w:rsid w:val="008A40B3"/>
    <w:rsid w:val="008A60ED"/>
    <w:rsid w:val="008A6832"/>
    <w:rsid w:val="008A7C13"/>
    <w:rsid w:val="008B1368"/>
    <w:rsid w:val="008B4D30"/>
    <w:rsid w:val="008C0303"/>
    <w:rsid w:val="008C1D1D"/>
    <w:rsid w:val="008D12AE"/>
    <w:rsid w:val="008D2EF6"/>
    <w:rsid w:val="008E073A"/>
    <w:rsid w:val="008E1416"/>
    <w:rsid w:val="008E1456"/>
    <w:rsid w:val="008E218A"/>
    <w:rsid w:val="008E3E6E"/>
    <w:rsid w:val="008E49C1"/>
    <w:rsid w:val="008E762E"/>
    <w:rsid w:val="008F484E"/>
    <w:rsid w:val="008F5C33"/>
    <w:rsid w:val="009045AA"/>
    <w:rsid w:val="00912721"/>
    <w:rsid w:val="00916065"/>
    <w:rsid w:val="00917426"/>
    <w:rsid w:val="00921588"/>
    <w:rsid w:val="00923322"/>
    <w:rsid w:val="00930910"/>
    <w:rsid w:val="0093185E"/>
    <w:rsid w:val="00936DF2"/>
    <w:rsid w:val="00942FF5"/>
    <w:rsid w:val="009447FF"/>
    <w:rsid w:val="00946E2E"/>
    <w:rsid w:val="00951BE6"/>
    <w:rsid w:val="0095217F"/>
    <w:rsid w:val="00952EEF"/>
    <w:rsid w:val="00953D8F"/>
    <w:rsid w:val="00961295"/>
    <w:rsid w:val="00963F20"/>
    <w:rsid w:val="009669E1"/>
    <w:rsid w:val="00971175"/>
    <w:rsid w:val="00984607"/>
    <w:rsid w:val="009857CC"/>
    <w:rsid w:val="009865C1"/>
    <w:rsid w:val="0099060D"/>
    <w:rsid w:val="0099062E"/>
    <w:rsid w:val="00990F55"/>
    <w:rsid w:val="00991381"/>
    <w:rsid w:val="00992793"/>
    <w:rsid w:val="00993415"/>
    <w:rsid w:val="00995391"/>
    <w:rsid w:val="009958CE"/>
    <w:rsid w:val="00995D74"/>
    <w:rsid w:val="009964B1"/>
    <w:rsid w:val="009A2D20"/>
    <w:rsid w:val="009A3B26"/>
    <w:rsid w:val="009A55CF"/>
    <w:rsid w:val="009B18E1"/>
    <w:rsid w:val="009B208C"/>
    <w:rsid w:val="009B488B"/>
    <w:rsid w:val="009B554A"/>
    <w:rsid w:val="009B67AC"/>
    <w:rsid w:val="009B7CBE"/>
    <w:rsid w:val="009B7DE7"/>
    <w:rsid w:val="009C1281"/>
    <w:rsid w:val="009C1CFE"/>
    <w:rsid w:val="009C2BDB"/>
    <w:rsid w:val="009C6D7F"/>
    <w:rsid w:val="009D1259"/>
    <w:rsid w:val="009D32AD"/>
    <w:rsid w:val="009D72A3"/>
    <w:rsid w:val="009E06B2"/>
    <w:rsid w:val="009E202F"/>
    <w:rsid w:val="009E2C1D"/>
    <w:rsid w:val="009E35A4"/>
    <w:rsid w:val="009E73DE"/>
    <w:rsid w:val="009F06FB"/>
    <w:rsid w:val="009F085B"/>
    <w:rsid w:val="00A00839"/>
    <w:rsid w:val="00A04AE2"/>
    <w:rsid w:val="00A11315"/>
    <w:rsid w:val="00A1567E"/>
    <w:rsid w:val="00A16F5A"/>
    <w:rsid w:val="00A21C12"/>
    <w:rsid w:val="00A22FD5"/>
    <w:rsid w:val="00A24C10"/>
    <w:rsid w:val="00A256D6"/>
    <w:rsid w:val="00A30308"/>
    <w:rsid w:val="00A31867"/>
    <w:rsid w:val="00A33AA4"/>
    <w:rsid w:val="00A34B9F"/>
    <w:rsid w:val="00A43DBB"/>
    <w:rsid w:val="00A43F31"/>
    <w:rsid w:val="00A46BB8"/>
    <w:rsid w:val="00A504AA"/>
    <w:rsid w:val="00A5107C"/>
    <w:rsid w:val="00A5120C"/>
    <w:rsid w:val="00A60720"/>
    <w:rsid w:val="00A65EF4"/>
    <w:rsid w:val="00A70784"/>
    <w:rsid w:val="00A70832"/>
    <w:rsid w:val="00A76491"/>
    <w:rsid w:val="00A8011F"/>
    <w:rsid w:val="00A812A1"/>
    <w:rsid w:val="00A93BD6"/>
    <w:rsid w:val="00A945EE"/>
    <w:rsid w:val="00A94A54"/>
    <w:rsid w:val="00A9563B"/>
    <w:rsid w:val="00A96DDE"/>
    <w:rsid w:val="00AA0E8B"/>
    <w:rsid w:val="00AB02BC"/>
    <w:rsid w:val="00AB1914"/>
    <w:rsid w:val="00AB2AA6"/>
    <w:rsid w:val="00AB32F3"/>
    <w:rsid w:val="00AB5C1E"/>
    <w:rsid w:val="00AC3C6E"/>
    <w:rsid w:val="00AC6E48"/>
    <w:rsid w:val="00AC70B6"/>
    <w:rsid w:val="00AC729E"/>
    <w:rsid w:val="00AD06F7"/>
    <w:rsid w:val="00AD2324"/>
    <w:rsid w:val="00AD3363"/>
    <w:rsid w:val="00AD53F5"/>
    <w:rsid w:val="00AD6968"/>
    <w:rsid w:val="00AD6AD2"/>
    <w:rsid w:val="00AD6B5D"/>
    <w:rsid w:val="00AD7DC5"/>
    <w:rsid w:val="00AE5CF7"/>
    <w:rsid w:val="00AF12E0"/>
    <w:rsid w:val="00AF1B89"/>
    <w:rsid w:val="00B0599D"/>
    <w:rsid w:val="00B07030"/>
    <w:rsid w:val="00B14F0E"/>
    <w:rsid w:val="00B157DD"/>
    <w:rsid w:val="00B15C84"/>
    <w:rsid w:val="00B22FA9"/>
    <w:rsid w:val="00B23A18"/>
    <w:rsid w:val="00B25849"/>
    <w:rsid w:val="00B26E2F"/>
    <w:rsid w:val="00B27A65"/>
    <w:rsid w:val="00B27B9E"/>
    <w:rsid w:val="00B32AD6"/>
    <w:rsid w:val="00B331C3"/>
    <w:rsid w:val="00B36C42"/>
    <w:rsid w:val="00B40190"/>
    <w:rsid w:val="00B441C7"/>
    <w:rsid w:val="00B54356"/>
    <w:rsid w:val="00B54519"/>
    <w:rsid w:val="00B54CD5"/>
    <w:rsid w:val="00B555AC"/>
    <w:rsid w:val="00B6040F"/>
    <w:rsid w:val="00B621FE"/>
    <w:rsid w:val="00B62FD7"/>
    <w:rsid w:val="00B6380D"/>
    <w:rsid w:val="00B6450E"/>
    <w:rsid w:val="00B6541C"/>
    <w:rsid w:val="00B65B56"/>
    <w:rsid w:val="00B66C47"/>
    <w:rsid w:val="00B70790"/>
    <w:rsid w:val="00B725DD"/>
    <w:rsid w:val="00B72ABF"/>
    <w:rsid w:val="00B75E0B"/>
    <w:rsid w:val="00B75E85"/>
    <w:rsid w:val="00B805B2"/>
    <w:rsid w:val="00B808A6"/>
    <w:rsid w:val="00B80A60"/>
    <w:rsid w:val="00B81E97"/>
    <w:rsid w:val="00B83863"/>
    <w:rsid w:val="00B85CFE"/>
    <w:rsid w:val="00B92654"/>
    <w:rsid w:val="00B93D59"/>
    <w:rsid w:val="00B97AC7"/>
    <w:rsid w:val="00BA11D3"/>
    <w:rsid w:val="00BA1C63"/>
    <w:rsid w:val="00BA210F"/>
    <w:rsid w:val="00BA5289"/>
    <w:rsid w:val="00BA610B"/>
    <w:rsid w:val="00BA6212"/>
    <w:rsid w:val="00BA7450"/>
    <w:rsid w:val="00BB05C9"/>
    <w:rsid w:val="00BB1059"/>
    <w:rsid w:val="00BC72BC"/>
    <w:rsid w:val="00BD0132"/>
    <w:rsid w:val="00BD1D6E"/>
    <w:rsid w:val="00BD2D01"/>
    <w:rsid w:val="00BD4674"/>
    <w:rsid w:val="00BD7FC4"/>
    <w:rsid w:val="00BE10C3"/>
    <w:rsid w:val="00BE112B"/>
    <w:rsid w:val="00BE1D1A"/>
    <w:rsid w:val="00BE5629"/>
    <w:rsid w:val="00BE74C7"/>
    <w:rsid w:val="00BF0854"/>
    <w:rsid w:val="00BF1166"/>
    <w:rsid w:val="00BF19B7"/>
    <w:rsid w:val="00BF26AC"/>
    <w:rsid w:val="00C0770B"/>
    <w:rsid w:val="00C10303"/>
    <w:rsid w:val="00C1117A"/>
    <w:rsid w:val="00C1332A"/>
    <w:rsid w:val="00C139A9"/>
    <w:rsid w:val="00C14041"/>
    <w:rsid w:val="00C15429"/>
    <w:rsid w:val="00C224E8"/>
    <w:rsid w:val="00C22664"/>
    <w:rsid w:val="00C227F1"/>
    <w:rsid w:val="00C233EF"/>
    <w:rsid w:val="00C258BE"/>
    <w:rsid w:val="00C25D8D"/>
    <w:rsid w:val="00C315B2"/>
    <w:rsid w:val="00C326AF"/>
    <w:rsid w:val="00C33303"/>
    <w:rsid w:val="00C35492"/>
    <w:rsid w:val="00C402FC"/>
    <w:rsid w:val="00C437FA"/>
    <w:rsid w:val="00C4719A"/>
    <w:rsid w:val="00C475F6"/>
    <w:rsid w:val="00C476F7"/>
    <w:rsid w:val="00C508C0"/>
    <w:rsid w:val="00C50C40"/>
    <w:rsid w:val="00C51C5C"/>
    <w:rsid w:val="00C5228B"/>
    <w:rsid w:val="00C5448E"/>
    <w:rsid w:val="00C55FED"/>
    <w:rsid w:val="00C56236"/>
    <w:rsid w:val="00C62476"/>
    <w:rsid w:val="00C62FFD"/>
    <w:rsid w:val="00C63012"/>
    <w:rsid w:val="00C64482"/>
    <w:rsid w:val="00C645AE"/>
    <w:rsid w:val="00C65A99"/>
    <w:rsid w:val="00C71D51"/>
    <w:rsid w:val="00C7242C"/>
    <w:rsid w:val="00C7336B"/>
    <w:rsid w:val="00C776BF"/>
    <w:rsid w:val="00C80DB2"/>
    <w:rsid w:val="00C81149"/>
    <w:rsid w:val="00C8339C"/>
    <w:rsid w:val="00C868E6"/>
    <w:rsid w:val="00C86F2E"/>
    <w:rsid w:val="00C9071C"/>
    <w:rsid w:val="00C94040"/>
    <w:rsid w:val="00C94A0B"/>
    <w:rsid w:val="00C94C91"/>
    <w:rsid w:val="00C95D0F"/>
    <w:rsid w:val="00CA0143"/>
    <w:rsid w:val="00CA1071"/>
    <w:rsid w:val="00CA152C"/>
    <w:rsid w:val="00CA1DBE"/>
    <w:rsid w:val="00CA36E9"/>
    <w:rsid w:val="00CA70E7"/>
    <w:rsid w:val="00CA7AAF"/>
    <w:rsid w:val="00CB440D"/>
    <w:rsid w:val="00CB49EB"/>
    <w:rsid w:val="00CC44DF"/>
    <w:rsid w:val="00CC4DCD"/>
    <w:rsid w:val="00CC58D3"/>
    <w:rsid w:val="00CC6301"/>
    <w:rsid w:val="00CD0A0F"/>
    <w:rsid w:val="00CD2713"/>
    <w:rsid w:val="00CE00B9"/>
    <w:rsid w:val="00CE0213"/>
    <w:rsid w:val="00CE0B16"/>
    <w:rsid w:val="00CE22F3"/>
    <w:rsid w:val="00CE3FC1"/>
    <w:rsid w:val="00CE7071"/>
    <w:rsid w:val="00CF0352"/>
    <w:rsid w:val="00CF20BB"/>
    <w:rsid w:val="00CF22FE"/>
    <w:rsid w:val="00D01894"/>
    <w:rsid w:val="00D031C5"/>
    <w:rsid w:val="00D068E8"/>
    <w:rsid w:val="00D10EB0"/>
    <w:rsid w:val="00D20AA2"/>
    <w:rsid w:val="00D224FB"/>
    <w:rsid w:val="00D225FF"/>
    <w:rsid w:val="00D25023"/>
    <w:rsid w:val="00D25996"/>
    <w:rsid w:val="00D31969"/>
    <w:rsid w:val="00D332AA"/>
    <w:rsid w:val="00D341FC"/>
    <w:rsid w:val="00D346E5"/>
    <w:rsid w:val="00D371CB"/>
    <w:rsid w:val="00D41D19"/>
    <w:rsid w:val="00D41E2C"/>
    <w:rsid w:val="00D42BC6"/>
    <w:rsid w:val="00D521C8"/>
    <w:rsid w:val="00D52425"/>
    <w:rsid w:val="00D534F8"/>
    <w:rsid w:val="00D55A67"/>
    <w:rsid w:val="00D5700F"/>
    <w:rsid w:val="00D609D5"/>
    <w:rsid w:val="00D6348D"/>
    <w:rsid w:val="00D639FD"/>
    <w:rsid w:val="00D63F6A"/>
    <w:rsid w:val="00D64B02"/>
    <w:rsid w:val="00D654DE"/>
    <w:rsid w:val="00D70044"/>
    <w:rsid w:val="00D71DC7"/>
    <w:rsid w:val="00D812A8"/>
    <w:rsid w:val="00D83EC0"/>
    <w:rsid w:val="00D84435"/>
    <w:rsid w:val="00D87764"/>
    <w:rsid w:val="00D916F2"/>
    <w:rsid w:val="00D94E0E"/>
    <w:rsid w:val="00D95FB1"/>
    <w:rsid w:val="00D96643"/>
    <w:rsid w:val="00D96B14"/>
    <w:rsid w:val="00D96F4A"/>
    <w:rsid w:val="00D97758"/>
    <w:rsid w:val="00DB1AE2"/>
    <w:rsid w:val="00DB1D78"/>
    <w:rsid w:val="00DB312D"/>
    <w:rsid w:val="00DB3644"/>
    <w:rsid w:val="00DB6565"/>
    <w:rsid w:val="00DC148A"/>
    <w:rsid w:val="00DC23F7"/>
    <w:rsid w:val="00DC293D"/>
    <w:rsid w:val="00DC63A1"/>
    <w:rsid w:val="00DC6951"/>
    <w:rsid w:val="00DD336F"/>
    <w:rsid w:val="00DD3BAF"/>
    <w:rsid w:val="00DE4752"/>
    <w:rsid w:val="00DF0427"/>
    <w:rsid w:val="00DF47CC"/>
    <w:rsid w:val="00DF59F1"/>
    <w:rsid w:val="00E00BDA"/>
    <w:rsid w:val="00E00BDF"/>
    <w:rsid w:val="00E02B37"/>
    <w:rsid w:val="00E0448E"/>
    <w:rsid w:val="00E05F8C"/>
    <w:rsid w:val="00E06AF8"/>
    <w:rsid w:val="00E10E5C"/>
    <w:rsid w:val="00E122DF"/>
    <w:rsid w:val="00E17057"/>
    <w:rsid w:val="00E238A6"/>
    <w:rsid w:val="00E27385"/>
    <w:rsid w:val="00E305F7"/>
    <w:rsid w:val="00E33A56"/>
    <w:rsid w:val="00E33AD0"/>
    <w:rsid w:val="00E33F9A"/>
    <w:rsid w:val="00E3402F"/>
    <w:rsid w:val="00E36528"/>
    <w:rsid w:val="00E3759F"/>
    <w:rsid w:val="00E43593"/>
    <w:rsid w:val="00E466A7"/>
    <w:rsid w:val="00E511B7"/>
    <w:rsid w:val="00E55469"/>
    <w:rsid w:val="00E56FF1"/>
    <w:rsid w:val="00E57BB3"/>
    <w:rsid w:val="00E600C7"/>
    <w:rsid w:val="00E61247"/>
    <w:rsid w:val="00E615DE"/>
    <w:rsid w:val="00E70140"/>
    <w:rsid w:val="00E71C42"/>
    <w:rsid w:val="00E74870"/>
    <w:rsid w:val="00E82B57"/>
    <w:rsid w:val="00E86573"/>
    <w:rsid w:val="00E867F4"/>
    <w:rsid w:val="00E86E2E"/>
    <w:rsid w:val="00E90FAA"/>
    <w:rsid w:val="00E91AA1"/>
    <w:rsid w:val="00E92EA2"/>
    <w:rsid w:val="00E95C88"/>
    <w:rsid w:val="00E9724B"/>
    <w:rsid w:val="00E97288"/>
    <w:rsid w:val="00EA24E1"/>
    <w:rsid w:val="00EA2D44"/>
    <w:rsid w:val="00EA46F3"/>
    <w:rsid w:val="00EA741E"/>
    <w:rsid w:val="00EB1E80"/>
    <w:rsid w:val="00EB3B8C"/>
    <w:rsid w:val="00EB71D2"/>
    <w:rsid w:val="00EB7877"/>
    <w:rsid w:val="00EB7A63"/>
    <w:rsid w:val="00EC5776"/>
    <w:rsid w:val="00ED072B"/>
    <w:rsid w:val="00EE4E7C"/>
    <w:rsid w:val="00EF115B"/>
    <w:rsid w:val="00EF2697"/>
    <w:rsid w:val="00EF3BD2"/>
    <w:rsid w:val="00EF40A6"/>
    <w:rsid w:val="00F00323"/>
    <w:rsid w:val="00F00B11"/>
    <w:rsid w:val="00F026D2"/>
    <w:rsid w:val="00F03930"/>
    <w:rsid w:val="00F07CBE"/>
    <w:rsid w:val="00F1274B"/>
    <w:rsid w:val="00F13DE1"/>
    <w:rsid w:val="00F17A35"/>
    <w:rsid w:val="00F20076"/>
    <w:rsid w:val="00F22E8A"/>
    <w:rsid w:val="00F24440"/>
    <w:rsid w:val="00F25FD4"/>
    <w:rsid w:val="00F30A7B"/>
    <w:rsid w:val="00F333A4"/>
    <w:rsid w:val="00F33443"/>
    <w:rsid w:val="00F4086F"/>
    <w:rsid w:val="00F47F5C"/>
    <w:rsid w:val="00F52FCD"/>
    <w:rsid w:val="00F62824"/>
    <w:rsid w:val="00F6737F"/>
    <w:rsid w:val="00F67D6C"/>
    <w:rsid w:val="00F7168A"/>
    <w:rsid w:val="00F7207F"/>
    <w:rsid w:val="00F7340E"/>
    <w:rsid w:val="00F74825"/>
    <w:rsid w:val="00F80CDA"/>
    <w:rsid w:val="00F8639D"/>
    <w:rsid w:val="00F86E48"/>
    <w:rsid w:val="00F909F9"/>
    <w:rsid w:val="00F91CD2"/>
    <w:rsid w:val="00FA0A79"/>
    <w:rsid w:val="00FA0BC4"/>
    <w:rsid w:val="00FA259B"/>
    <w:rsid w:val="00FA529B"/>
    <w:rsid w:val="00FA76D7"/>
    <w:rsid w:val="00FB49D2"/>
    <w:rsid w:val="00FB6EE1"/>
    <w:rsid w:val="00FC44CC"/>
    <w:rsid w:val="00FC4CAF"/>
    <w:rsid w:val="00FC5C41"/>
    <w:rsid w:val="00FD1691"/>
    <w:rsid w:val="00FD3119"/>
    <w:rsid w:val="00FD5398"/>
    <w:rsid w:val="00FD619C"/>
    <w:rsid w:val="00FD745C"/>
    <w:rsid w:val="00FE4539"/>
    <w:rsid w:val="00FE7E0B"/>
    <w:rsid w:val="00FF26A3"/>
    <w:rsid w:val="00FF6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8496"/>
  <w15:chartTrackingRefBased/>
  <w15:docId w15:val="{AEB4CA2C-6EB0-4845-91AA-477CA164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435"/>
    <w:pPr>
      <w:spacing w:after="0" w:line="240" w:lineRule="auto"/>
    </w:pPr>
    <w:rPr>
      <w:rFonts w:ascii="Arial" w:hAnsi="Arial" w:cs="Arial"/>
      <w:sz w:val="21"/>
      <w:szCs w:val="24"/>
      <w:lang w:eastAsia="nl-NL"/>
    </w:rPr>
  </w:style>
  <w:style w:type="paragraph" w:styleId="Heading1">
    <w:name w:val="heading 1"/>
    <w:basedOn w:val="Normal"/>
    <w:next w:val="Normal"/>
    <w:link w:val="Heading1Char"/>
    <w:uiPriority w:val="9"/>
    <w:qFormat/>
    <w:rsid w:val="00BD7FC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BD7FC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4F457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70074F"/>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AD06F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83C"/>
    <w:rPr>
      <w:color w:val="0563C1"/>
      <w:u w:val="single"/>
    </w:rPr>
  </w:style>
  <w:style w:type="paragraph" w:styleId="NormalWeb">
    <w:name w:val="Normal (Web)"/>
    <w:basedOn w:val="Normal"/>
    <w:uiPriority w:val="99"/>
    <w:unhideWhenUsed/>
    <w:rsid w:val="0072583C"/>
    <w:pPr>
      <w:spacing w:before="100" w:beforeAutospacing="1" w:after="100" w:afterAutospacing="1"/>
    </w:pPr>
  </w:style>
  <w:style w:type="paragraph" w:styleId="ListParagraph">
    <w:name w:val="List Paragraph"/>
    <w:basedOn w:val="Normal"/>
    <w:uiPriority w:val="34"/>
    <w:qFormat/>
    <w:rsid w:val="0072583C"/>
    <w:pPr>
      <w:ind w:left="720"/>
    </w:pPr>
    <w:rPr>
      <w:rFonts w:ascii="Calibri" w:hAnsi="Calibri" w:cs="Calibri"/>
      <w:sz w:val="22"/>
      <w:szCs w:val="22"/>
      <w:lang w:eastAsia="en-US"/>
    </w:rPr>
  </w:style>
  <w:style w:type="character" w:customStyle="1" w:styleId="Heading1Char">
    <w:name w:val="Heading 1 Char"/>
    <w:basedOn w:val="DefaultParagraphFont"/>
    <w:link w:val="Heading1"/>
    <w:uiPriority w:val="9"/>
    <w:rsid w:val="00BD7FC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7FC4"/>
    <w:pPr>
      <w:outlineLvl w:val="9"/>
    </w:pPr>
    <w:rPr>
      <w:lang w:val="en-US"/>
    </w:rPr>
  </w:style>
  <w:style w:type="character" w:customStyle="1" w:styleId="Heading2Char">
    <w:name w:val="Heading 2 Char"/>
    <w:basedOn w:val="DefaultParagraphFont"/>
    <w:link w:val="Heading2"/>
    <w:uiPriority w:val="9"/>
    <w:rsid w:val="00BD7FC4"/>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D7FC4"/>
    <w:pPr>
      <w:spacing w:after="100" w:line="259" w:lineRule="auto"/>
    </w:pPr>
    <w:rPr>
      <w:rFonts w:asciiTheme="minorHAnsi" w:hAnsiTheme="minorHAnsi" w:cstheme="minorBidi"/>
      <w:sz w:val="22"/>
      <w:szCs w:val="22"/>
      <w:lang w:eastAsia="en-US"/>
    </w:rPr>
  </w:style>
  <w:style w:type="paragraph" w:styleId="TOC2">
    <w:name w:val="toc 2"/>
    <w:basedOn w:val="Normal"/>
    <w:next w:val="Normal"/>
    <w:autoRedefine/>
    <w:uiPriority w:val="39"/>
    <w:unhideWhenUsed/>
    <w:rsid w:val="00BD7FC4"/>
    <w:pPr>
      <w:spacing w:after="100" w:line="259" w:lineRule="auto"/>
      <w:ind w:left="220"/>
    </w:pPr>
    <w:rPr>
      <w:rFonts w:asciiTheme="minorHAnsi" w:hAnsiTheme="minorHAnsi" w:cstheme="minorBidi"/>
      <w:sz w:val="22"/>
      <w:szCs w:val="22"/>
      <w:lang w:eastAsia="en-US"/>
    </w:rPr>
  </w:style>
  <w:style w:type="paragraph" w:styleId="FootnoteText">
    <w:name w:val="footnote text"/>
    <w:basedOn w:val="Normal"/>
    <w:link w:val="FootnoteTextChar"/>
    <w:uiPriority w:val="99"/>
    <w:unhideWhenUsed/>
    <w:rsid w:val="00F62824"/>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62824"/>
    <w:rPr>
      <w:sz w:val="20"/>
      <w:szCs w:val="20"/>
    </w:rPr>
  </w:style>
  <w:style w:type="character" w:styleId="FootnoteReference">
    <w:name w:val="footnote reference"/>
    <w:basedOn w:val="DefaultParagraphFont"/>
    <w:uiPriority w:val="99"/>
    <w:unhideWhenUsed/>
    <w:rsid w:val="00F62824"/>
    <w:rPr>
      <w:vertAlign w:val="superscript"/>
    </w:rPr>
  </w:style>
  <w:style w:type="character" w:styleId="CommentReference">
    <w:name w:val="annotation reference"/>
    <w:basedOn w:val="DefaultParagraphFont"/>
    <w:uiPriority w:val="99"/>
    <w:semiHidden/>
    <w:unhideWhenUsed/>
    <w:rsid w:val="00805318"/>
    <w:rPr>
      <w:sz w:val="16"/>
      <w:szCs w:val="16"/>
    </w:rPr>
  </w:style>
  <w:style w:type="paragraph" w:styleId="CommentText">
    <w:name w:val="annotation text"/>
    <w:basedOn w:val="Normal"/>
    <w:link w:val="CommentTextChar"/>
    <w:uiPriority w:val="99"/>
    <w:semiHidden/>
    <w:unhideWhenUsed/>
    <w:rsid w:val="00805318"/>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05318"/>
    <w:rPr>
      <w:rFonts w:eastAsiaTheme="minorEastAsia"/>
      <w:sz w:val="20"/>
      <w:szCs w:val="20"/>
      <w:lang w:eastAsia="nl-NL"/>
    </w:rPr>
  </w:style>
  <w:style w:type="paragraph" w:styleId="BalloonText">
    <w:name w:val="Balloon Text"/>
    <w:basedOn w:val="Normal"/>
    <w:link w:val="BalloonTextChar"/>
    <w:uiPriority w:val="99"/>
    <w:semiHidden/>
    <w:unhideWhenUsed/>
    <w:rsid w:val="00805318"/>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80531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5318"/>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805318"/>
    <w:rPr>
      <w:rFonts w:eastAsiaTheme="minorEastAsia"/>
      <w:b/>
      <w:bCs/>
      <w:sz w:val="20"/>
      <w:szCs w:val="20"/>
      <w:lang w:eastAsia="nl-NL"/>
    </w:rPr>
  </w:style>
  <w:style w:type="paragraph" w:styleId="Header">
    <w:name w:val="header"/>
    <w:basedOn w:val="Normal"/>
    <w:link w:val="HeaderChar"/>
    <w:uiPriority w:val="99"/>
    <w:unhideWhenUsed/>
    <w:rsid w:val="00805318"/>
    <w:pPr>
      <w:tabs>
        <w:tab w:val="center" w:pos="4536"/>
        <w:tab w:val="right" w:pos="9072"/>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05318"/>
  </w:style>
  <w:style w:type="paragraph" w:styleId="Footer">
    <w:name w:val="footer"/>
    <w:basedOn w:val="Normal"/>
    <w:link w:val="FooterChar"/>
    <w:uiPriority w:val="99"/>
    <w:unhideWhenUsed/>
    <w:rsid w:val="00805318"/>
    <w:pPr>
      <w:tabs>
        <w:tab w:val="center" w:pos="4536"/>
        <w:tab w:val="right" w:pos="9072"/>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05318"/>
  </w:style>
  <w:style w:type="character" w:styleId="FollowedHyperlink">
    <w:name w:val="FollowedHyperlink"/>
    <w:basedOn w:val="DefaultParagraphFont"/>
    <w:uiPriority w:val="99"/>
    <w:semiHidden/>
    <w:unhideWhenUsed/>
    <w:rsid w:val="00805318"/>
    <w:rPr>
      <w:color w:val="954F72" w:themeColor="followedHyperlink"/>
      <w:u w:val="single"/>
    </w:rPr>
  </w:style>
  <w:style w:type="paragraph" w:styleId="NoSpacing">
    <w:name w:val="No Spacing"/>
    <w:uiPriority w:val="1"/>
    <w:qFormat/>
    <w:rsid w:val="00FE4539"/>
    <w:pPr>
      <w:spacing w:after="0" w:line="240" w:lineRule="auto"/>
    </w:pPr>
    <w:rPr>
      <w:sz w:val="24"/>
      <w:szCs w:val="24"/>
    </w:rPr>
  </w:style>
  <w:style w:type="paragraph" w:styleId="EndnoteText">
    <w:name w:val="endnote text"/>
    <w:basedOn w:val="Normal"/>
    <w:link w:val="EndnoteTextChar"/>
    <w:uiPriority w:val="99"/>
    <w:semiHidden/>
    <w:unhideWhenUsed/>
    <w:rsid w:val="002C30D6"/>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2C30D6"/>
    <w:rPr>
      <w:sz w:val="20"/>
      <w:szCs w:val="20"/>
    </w:rPr>
  </w:style>
  <w:style w:type="character" w:styleId="EndnoteReference">
    <w:name w:val="endnote reference"/>
    <w:basedOn w:val="DefaultParagraphFont"/>
    <w:uiPriority w:val="99"/>
    <w:semiHidden/>
    <w:unhideWhenUsed/>
    <w:rsid w:val="002C30D6"/>
    <w:rPr>
      <w:vertAlign w:val="superscript"/>
    </w:rPr>
  </w:style>
  <w:style w:type="character" w:customStyle="1" w:styleId="Heading3Char">
    <w:name w:val="Heading 3 Char"/>
    <w:basedOn w:val="DefaultParagraphFont"/>
    <w:link w:val="Heading3"/>
    <w:uiPriority w:val="9"/>
    <w:rsid w:val="004F457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863DA"/>
    <w:pPr>
      <w:spacing w:after="100" w:line="259" w:lineRule="auto"/>
      <w:ind w:left="440"/>
    </w:pPr>
    <w:rPr>
      <w:rFonts w:asciiTheme="minorHAnsi" w:hAnsiTheme="minorHAnsi" w:cstheme="minorBidi"/>
      <w:sz w:val="22"/>
      <w:szCs w:val="22"/>
      <w:lang w:eastAsia="en-US"/>
    </w:rPr>
  </w:style>
  <w:style w:type="table" w:styleId="GridTable1Light">
    <w:name w:val="Grid Table 1 Light"/>
    <w:basedOn w:val="TableNormal"/>
    <w:rsid w:val="00B62FD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70074F"/>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F00B11"/>
  </w:style>
  <w:style w:type="character" w:customStyle="1" w:styleId="apple-converted-space">
    <w:name w:val="apple-converted-space"/>
    <w:basedOn w:val="DefaultParagraphFont"/>
    <w:rsid w:val="00F74825"/>
  </w:style>
  <w:style w:type="character" w:styleId="Strong">
    <w:name w:val="Strong"/>
    <w:basedOn w:val="DefaultParagraphFont"/>
    <w:uiPriority w:val="22"/>
    <w:qFormat/>
    <w:rsid w:val="001E2DD8"/>
    <w:rPr>
      <w:b/>
      <w:bCs/>
    </w:rPr>
  </w:style>
  <w:style w:type="character" w:styleId="Emphasis">
    <w:name w:val="Emphasis"/>
    <w:basedOn w:val="DefaultParagraphFont"/>
    <w:uiPriority w:val="20"/>
    <w:qFormat/>
    <w:rsid w:val="001A1A4B"/>
    <w:rPr>
      <w:i/>
      <w:iCs/>
    </w:rPr>
  </w:style>
  <w:style w:type="paragraph" w:styleId="Revision">
    <w:name w:val="Revision"/>
    <w:hidden/>
    <w:uiPriority w:val="99"/>
    <w:semiHidden/>
    <w:rsid w:val="00C63012"/>
    <w:pPr>
      <w:spacing w:after="0" w:line="240" w:lineRule="auto"/>
    </w:pPr>
    <w:rPr>
      <w:rFonts w:ascii="Arial" w:hAnsi="Arial" w:cs="Arial"/>
      <w:sz w:val="21"/>
      <w:szCs w:val="24"/>
      <w:lang w:eastAsia="nl-NL"/>
    </w:rPr>
  </w:style>
  <w:style w:type="character" w:customStyle="1" w:styleId="Heading5Char">
    <w:name w:val="Heading 5 Char"/>
    <w:basedOn w:val="DefaultParagraphFont"/>
    <w:link w:val="Heading5"/>
    <w:uiPriority w:val="9"/>
    <w:semiHidden/>
    <w:rsid w:val="00AD06F7"/>
    <w:rPr>
      <w:rFonts w:asciiTheme="majorHAnsi" w:eastAsiaTheme="majorEastAsia" w:hAnsiTheme="majorHAnsi" w:cstheme="majorBidi"/>
      <w:color w:val="2F5496" w:themeColor="accent1" w:themeShade="BF"/>
      <w:sz w:val="21"/>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1358">
      <w:bodyDiv w:val="1"/>
      <w:marLeft w:val="0"/>
      <w:marRight w:val="0"/>
      <w:marTop w:val="0"/>
      <w:marBottom w:val="0"/>
      <w:divBdr>
        <w:top w:val="none" w:sz="0" w:space="0" w:color="auto"/>
        <w:left w:val="none" w:sz="0" w:space="0" w:color="auto"/>
        <w:bottom w:val="none" w:sz="0" w:space="0" w:color="auto"/>
        <w:right w:val="none" w:sz="0" w:space="0" w:color="auto"/>
      </w:divBdr>
      <w:divsChild>
        <w:div w:id="497036381">
          <w:marLeft w:val="0"/>
          <w:marRight w:val="0"/>
          <w:marTop w:val="0"/>
          <w:marBottom w:val="0"/>
          <w:divBdr>
            <w:top w:val="none" w:sz="0" w:space="0" w:color="auto"/>
            <w:left w:val="none" w:sz="0" w:space="0" w:color="auto"/>
            <w:bottom w:val="none" w:sz="0" w:space="0" w:color="auto"/>
            <w:right w:val="none" w:sz="0" w:space="0" w:color="auto"/>
          </w:divBdr>
        </w:div>
        <w:div w:id="1963151692">
          <w:marLeft w:val="0"/>
          <w:marRight w:val="0"/>
          <w:marTop w:val="0"/>
          <w:marBottom w:val="0"/>
          <w:divBdr>
            <w:top w:val="none" w:sz="0" w:space="0" w:color="auto"/>
            <w:left w:val="none" w:sz="0" w:space="0" w:color="auto"/>
            <w:bottom w:val="none" w:sz="0" w:space="0" w:color="auto"/>
            <w:right w:val="none" w:sz="0" w:space="0" w:color="auto"/>
          </w:divBdr>
        </w:div>
        <w:div w:id="46809198">
          <w:marLeft w:val="0"/>
          <w:marRight w:val="0"/>
          <w:marTop w:val="0"/>
          <w:marBottom w:val="0"/>
          <w:divBdr>
            <w:top w:val="none" w:sz="0" w:space="0" w:color="auto"/>
            <w:left w:val="none" w:sz="0" w:space="0" w:color="auto"/>
            <w:bottom w:val="none" w:sz="0" w:space="0" w:color="auto"/>
            <w:right w:val="none" w:sz="0" w:space="0" w:color="auto"/>
          </w:divBdr>
        </w:div>
        <w:div w:id="1643266540">
          <w:marLeft w:val="0"/>
          <w:marRight w:val="0"/>
          <w:marTop w:val="0"/>
          <w:marBottom w:val="0"/>
          <w:divBdr>
            <w:top w:val="none" w:sz="0" w:space="0" w:color="auto"/>
            <w:left w:val="none" w:sz="0" w:space="0" w:color="auto"/>
            <w:bottom w:val="none" w:sz="0" w:space="0" w:color="auto"/>
            <w:right w:val="none" w:sz="0" w:space="0" w:color="auto"/>
          </w:divBdr>
        </w:div>
        <w:div w:id="162208140">
          <w:marLeft w:val="0"/>
          <w:marRight w:val="0"/>
          <w:marTop w:val="0"/>
          <w:marBottom w:val="0"/>
          <w:divBdr>
            <w:top w:val="none" w:sz="0" w:space="0" w:color="auto"/>
            <w:left w:val="none" w:sz="0" w:space="0" w:color="auto"/>
            <w:bottom w:val="none" w:sz="0" w:space="0" w:color="auto"/>
            <w:right w:val="none" w:sz="0" w:space="0" w:color="auto"/>
          </w:divBdr>
        </w:div>
        <w:div w:id="805899581">
          <w:marLeft w:val="0"/>
          <w:marRight w:val="0"/>
          <w:marTop w:val="0"/>
          <w:marBottom w:val="0"/>
          <w:divBdr>
            <w:top w:val="none" w:sz="0" w:space="0" w:color="auto"/>
            <w:left w:val="none" w:sz="0" w:space="0" w:color="auto"/>
            <w:bottom w:val="none" w:sz="0" w:space="0" w:color="auto"/>
            <w:right w:val="none" w:sz="0" w:space="0" w:color="auto"/>
          </w:divBdr>
        </w:div>
        <w:div w:id="1785802708">
          <w:marLeft w:val="0"/>
          <w:marRight w:val="0"/>
          <w:marTop w:val="0"/>
          <w:marBottom w:val="0"/>
          <w:divBdr>
            <w:top w:val="none" w:sz="0" w:space="0" w:color="auto"/>
            <w:left w:val="none" w:sz="0" w:space="0" w:color="auto"/>
            <w:bottom w:val="none" w:sz="0" w:space="0" w:color="auto"/>
            <w:right w:val="none" w:sz="0" w:space="0" w:color="auto"/>
          </w:divBdr>
        </w:div>
        <w:div w:id="2100325702">
          <w:marLeft w:val="0"/>
          <w:marRight w:val="0"/>
          <w:marTop w:val="0"/>
          <w:marBottom w:val="0"/>
          <w:divBdr>
            <w:top w:val="none" w:sz="0" w:space="0" w:color="auto"/>
            <w:left w:val="none" w:sz="0" w:space="0" w:color="auto"/>
            <w:bottom w:val="none" w:sz="0" w:space="0" w:color="auto"/>
            <w:right w:val="none" w:sz="0" w:space="0" w:color="auto"/>
          </w:divBdr>
        </w:div>
        <w:div w:id="781340919">
          <w:marLeft w:val="0"/>
          <w:marRight w:val="0"/>
          <w:marTop w:val="0"/>
          <w:marBottom w:val="0"/>
          <w:divBdr>
            <w:top w:val="none" w:sz="0" w:space="0" w:color="auto"/>
            <w:left w:val="none" w:sz="0" w:space="0" w:color="auto"/>
            <w:bottom w:val="none" w:sz="0" w:space="0" w:color="auto"/>
            <w:right w:val="none" w:sz="0" w:space="0" w:color="auto"/>
          </w:divBdr>
        </w:div>
        <w:div w:id="1164860136">
          <w:marLeft w:val="0"/>
          <w:marRight w:val="0"/>
          <w:marTop w:val="0"/>
          <w:marBottom w:val="0"/>
          <w:divBdr>
            <w:top w:val="none" w:sz="0" w:space="0" w:color="auto"/>
            <w:left w:val="none" w:sz="0" w:space="0" w:color="auto"/>
            <w:bottom w:val="none" w:sz="0" w:space="0" w:color="auto"/>
            <w:right w:val="none" w:sz="0" w:space="0" w:color="auto"/>
          </w:divBdr>
        </w:div>
        <w:div w:id="694355817">
          <w:marLeft w:val="0"/>
          <w:marRight w:val="0"/>
          <w:marTop w:val="0"/>
          <w:marBottom w:val="0"/>
          <w:divBdr>
            <w:top w:val="none" w:sz="0" w:space="0" w:color="auto"/>
            <w:left w:val="none" w:sz="0" w:space="0" w:color="auto"/>
            <w:bottom w:val="none" w:sz="0" w:space="0" w:color="auto"/>
            <w:right w:val="none" w:sz="0" w:space="0" w:color="auto"/>
          </w:divBdr>
        </w:div>
        <w:div w:id="1059481748">
          <w:marLeft w:val="0"/>
          <w:marRight w:val="0"/>
          <w:marTop w:val="0"/>
          <w:marBottom w:val="0"/>
          <w:divBdr>
            <w:top w:val="none" w:sz="0" w:space="0" w:color="auto"/>
            <w:left w:val="none" w:sz="0" w:space="0" w:color="auto"/>
            <w:bottom w:val="none" w:sz="0" w:space="0" w:color="auto"/>
            <w:right w:val="none" w:sz="0" w:space="0" w:color="auto"/>
          </w:divBdr>
        </w:div>
        <w:div w:id="807094233">
          <w:marLeft w:val="0"/>
          <w:marRight w:val="0"/>
          <w:marTop w:val="0"/>
          <w:marBottom w:val="0"/>
          <w:divBdr>
            <w:top w:val="none" w:sz="0" w:space="0" w:color="auto"/>
            <w:left w:val="none" w:sz="0" w:space="0" w:color="auto"/>
            <w:bottom w:val="none" w:sz="0" w:space="0" w:color="auto"/>
            <w:right w:val="none" w:sz="0" w:space="0" w:color="auto"/>
          </w:divBdr>
        </w:div>
        <w:div w:id="1832603783">
          <w:marLeft w:val="0"/>
          <w:marRight w:val="0"/>
          <w:marTop w:val="0"/>
          <w:marBottom w:val="0"/>
          <w:divBdr>
            <w:top w:val="none" w:sz="0" w:space="0" w:color="auto"/>
            <w:left w:val="none" w:sz="0" w:space="0" w:color="auto"/>
            <w:bottom w:val="none" w:sz="0" w:space="0" w:color="auto"/>
            <w:right w:val="none" w:sz="0" w:space="0" w:color="auto"/>
          </w:divBdr>
        </w:div>
        <w:div w:id="1589466611">
          <w:marLeft w:val="0"/>
          <w:marRight w:val="0"/>
          <w:marTop w:val="0"/>
          <w:marBottom w:val="0"/>
          <w:divBdr>
            <w:top w:val="none" w:sz="0" w:space="0" w:color="auto"/>
            <w:left w:val="none" w:sz="0" w:space="0" w:color="auto"/>
            <w:bottom w:val="none" w:sz="0" w:space="0" w:color="auto"/>
            <w:right w:val="none" w:sz="0" w:space="0" w:color="auto"/>
          </w:divBdr>
        </w:div>
        <w:div w:id="1672945962">
          <w:marLeft w:val="0"/>
          <w:marRight w:val="0"/>
          <w:marTop w:val="0"/>
          <w:marBottom w:val="0"/>
          <w:divBdr>
            <w:top w:val="none" w:sz="0" w:space="0" w:color="auto"/>
            <w:left w:val="none" w:sz="0" w:space="0" w:color="auto"/>
            <w:bottom w:val="none" w:sz="0" w:space="0" w:color="auto"/>
            <w:right w:val="none" w:sz="0" w:space="0" w:color="auto"/>
          </w:divBdr>
        </w:div>
        <w:div w:id="1502351710">
          <w:marLeft w:val="0"/>
          <w:marRight w:val="0"/>
          <w:marTop w:val="0"/>
          <w:marBottom w:val="0"/>
          <w:divBdr>
            <w:top w:val="none" w:sz="0" w:space="0" w:color="auto"/>
            <w:left w:val="none" w:sz="0" w:space="0" w:color="auto"/>
            <w:bottom w:val="none" w:sz="0" w:space="0" w:color="auto"/>
            <w:right w:val="none" w:sz="0" w:space="0" w:color="auto"/>
          </w:divBdr>
        </w:div>
        <w:div w:id="1512790851">
          <w:marLeft w:val="0"/>
          <w:marRight w:val="0"/>
          <w:marTop w:val="0"/>
          <w:marBottom w:val="0"/>
          <w:divBdr>
            <w:top w:val="none" w:sz="0" w:space="0" w:color="auto"/>
            <w:left w:val="none" w:sz="0" w:space="0" w:color="auto"/>
            <w:bottom w:val="none" w:sz="0" w:space="0" w:color="auto"/>
            <w:right w:val="none" w:sz="0" w:space="0" w:color="auto"/>
          </w:divBdr>
        </w:div>
        <w:div w:id="913514104">
          <w:marLeft w:val="0"/>
          <w:marRight w:val="0"/>
          <w:marTop w:val="0"/>
          <w:marBottom w:val="0"/>
          <w:divBdr>
            <w:top w:val="none" w:sz="0" w:space="0" w:color="auto"/>
            <w:left w:val="none" w:sz="0" w:space="0" w:color="auto"/>
            <w:bottom w:val="none" w:sz="0" w:space="0" w:color="auto"/>
            <w:right w:val="none" w:sz="0" w:space="0" w:color="auto"/>
          </w:divBdr>
        </w:div>
        <w:div w:id="1698506521">
          <w:marLeft w:val="0"/>
          <w:marRight w:val="0"/>
          <w:marTop w:val="0"/>
          <w:marBottom w:val="0"/>
          <w:divBdr>
            <w:top w:val="none" w:sz="0" w:space="0" w:color="auto"/>
            <w:left w:val="none" w:sz="0" w:space="0" w:color="auto"/>
            <w:bottom w:val="none" w:sz="0" w:space="0" w:color="auto"/>
            <w:right w:val="none" w:sz="0" w:space="0" w:color="auto"/>
          </w:divBdr>
        </w:div>
        <w:div w:id="1787849182">
          <w:marLeft w:val="0"/>
          <w:marRight w:val="0"/>
          <w:marTop w:val="0"/>
          <w:marBottom w:val="0"/>
          <w:divBdr>
            <w:top w:val="none" w:sz="0" w:space="0" w:color="auto"/>
            <w:left w:val="none" w:sz="0" w:space="0" w:color="auto"/>
            <w:bottom w:val="none" w:sz="0" w:space="0" w:color="auto"/>
            <w:right w:val="none" w:sz="0" w:space="0" w:color="auto"/>
          </w:divBdr>
        </w:div>
        <w:div w:id="105122026">
          <w:marLeft w:val="0"/>
          <w:marRight w:val="0"/>
          <w:marTop w:val="0"/>
          <w:marBottom w:val="0"/>
          <w:divBdr>
            <w:top w:val="none" w:sz="0" w:space="0" w:color="auto"/>
            <w:left w:val="none" w:sz="0" w:space="0" w:color="auto"/>
            <w:bottom w:val="none" w:sz="0" w:space="0" w:color="auto"/>
            <w:right w:val="none" w:sz="0" w:space="0" w:color="auto"/>
          </w:divBdr>
        </w:div>
        <w:div w:id="2037805714">
          <w:marLeft w:val="0"/>
          <w:marRight w:val="0"/>
          <w:marTop w:val="0"/>
          <w:marBottom w:val="0"/>
          <w:divBdr>
            <w:top w:val="none" w:sz="0" w:space="0" w:color="auto"/>
            <w:left w:val="none" w:sz="0" w:space="0" w:color="auto"/>
            <w:bottom w:val="none" w:sz="0" w:space="0" w:color="auto"/>
            <w:right w:val="none" w:sz="0" w:space="0" w:color="auto"/>
          </w:divBdr>
        </w:div>
      </w:divsChild>
    </w:div>
    <w:div w:id="111095987">
      <w:bodyDiv w:val="1"/>
      <w:marLeft w:val="0"/>
      <w:marRight w:val="0"/>
      <w:marTop w:val="0"/>
      <w:marBottom w:val="0"/>
      <w:divBdr>
        <w:top w:val="none" w:sz="0" w:space="0" w:color="auto"/>
        <w:left w:val="none" w:sz="0" w:space="0" w:color="auto"/>
        <w:bottom w:val="none" w:sz="0" w:space="0" w:color="auto"/>
        <w:right w:val="none" w:sz="0" w:space="0" w:color="auto"/>
      </w:divBdr>
      <w:divsChild>
        <w:div w:id="1653942354">
          <w:marLeft w:val="0"/>
          <w:marRight w:val="0"/>
          <w:marTop w:val="0"/>
          <w:marBottom w:val="0"/>
          <w:divBdr>
            <w:top w:val="none" w:sz="0" w:space="0" w:color="auto"/>
            <w:left w:val="none" w:sz="0" w:space="0" w:color="auto"/>
            <w:bottom w:val="none" w:sz="0" w:space="0" w:color="auto"/>
            <w:right w:val="none" w:sz="0" w:space="0" w:color="auto"/>
          </w:divBdr>
        </w:div>
        <w:div w:id="1846436029">
          <w:marLeft w:val="0"/>
          <w:marRight w:val="0"/>
          <w:marTop w:val="0"/>
          <w:marBottom w:val="0"/>
          <w:divBdr>
            <w:top w:val="none" w:sz="0" w:space="0" w:color="auto"/>
            <w:left w:val="none" w:sz="0" w:space="0" w:color="auto"/>
            <w:bottom w:val="none" w:sz="0" w:space="0" w:color="auto"/>
            <w:right w:val="none" w:sz="0" w:space="0" w:color="auto"/>
          </w:divBdr>
        </w:div>
        <w:div w:id="1623415787">
          <w:marLeft w:val="0"/>
          <w:marRight w:val="0"/>
          <w:marTop w:val="0"/>
          <w:marBottom w:val="0"/>
          <w:divBdr>
            <w:top w:val="none" w:sz="0" w:space="0" w:color="auto"/>
            <w:left w:val="none" w:sz="0" w:space="0" w:color="auto"/>
            <w:bottom w:val="none" w:sz="0" w:space="0" w:color="auto"/>
            <w:right w:val="none" w:sz="0" w:space="0" w:color="auto"/>
          </w:divBdr>
        </w:div>
        <w:div w:id="1559047754">
          <w:marLeft w:val="0"/>
          <w:marRight w:val="0"/>
          <w:marTop w:val="0"/>
          <w:marBottom w:val="0"/>
          <w:divBdr>
            <w:top w:val="none" w:sz="0" w:space="0" w:color="auto"/>
            <w:left w:val="none" w:sz="0" w:space="0" w:color="auto"/>
            <w:bottom w:val="none" w:sz="0" w:space="0" w:color="auto"/>
            <w:right w:val="none" w:sz="0" w:space="0" w:color="auto"/>
          </w:divBdr>
        </w:div>
        <w:div w:id="1841773786">
          <w:marLeft w:val="0"/>
          <w:marRight w:val="0"/>
          <w:marTop w:val="0"/>
          <w:marBottom w:val="0"/>
          <w:divBdr>
            <w:top w:val="none" w:sz="0" w:space="0" w:color="auto"/>
            <w:left w:val="none" w:sz="0" w:space="0" w:color="auto"/>
            <w:bottom w:val="none" w:sz="0" w:space="0" w:color="auto"/>
            <w:right w:val="none" w:sz="0" w:space="0" w:color="auto"/>
          </w:divBdr>
        </w:div>
        <w:div w:id="513031666">
          <w:marLeft w:val="0"/>
          <w:marRight w:val="0"/>
          <w:marTop w:val="0"/>
          <w:marBottom w:val="0"/>
          <w:divBdr>
            <w:top w:val="none" w:sz="0" w:space="0" w:color="auto"/>
            <w:left w:val="none" w:sz="0" w:space="0" w:color="auto"/>
            <w:bottom w:val="none" w:sz="0" w:space="0" w:color="auto"/>
            <w:right w:val="none" w:sz="0" w:space="0" w:color="auto"/>
          </w:divBdr>
        </w:div>
      </w:divsChild>
    </w:div>
    <w:div w:id="263995179">
      <w:bodyDiv w:val="1"/>
      <w:marLeft w:val="0"/>
      <w:marRight w:val="0"/>
      <w:marTop w:val="0"/>
      <w:marBottom w:val="0"/>
      <w:divBdr>
        <w:top w:val="none" w:sz="0" w:space="0" w:color="auto"/>
        <w:left w:val="none" w:sz="0" w:space="0" w:color="auto"/>
        <w:bottom w:val="none" w:sz="0" w:space="0" w:color="auto"/>
        <w:right w:val="none" w:sz="0" w:space="0" w:color="auto"/>
      </w:divBdr>
    </w:div>
    <w:div w:id="293491695">
      <w:bodyDiv w:val="1"/>
      <w:marLeft w:val="0"/>
      <w:marRight w:val="0"/>
      <w:marTop w:val="0"/>
      <w:marBottom w:val="0"/>
      <w:divBdr>
        <w:top w:val="none" w:sz="0" w:space="0" w:color="auto"/>
        <w:left w:val="none" w:sz="0" w:space="0" w:color="auto"/>
        <w:bottom w:val="none" w:sz="0" w:space="0" w:color="auto"/>
        <w:right w:val="none" w:sz="0" w:space="0" w:color="auto"/>
      </w:divBdr>
      <w:divsChild>
        <w:div w:id="292639523">
          <w:marLeft w:val="0"/>
          <w:marRight w:val="0"/>
          <w:marTop w:val="0"/>
          <w:marBottom w:val="0"/>
          <w:divBdr>
            <w:top w:val="none" w:sz="0" w:space="0" w:color="auto"/>
            <w:left w:val="none" w:sz="0" w:space="0" w:color="auto"/>
            <w:bottom w:val="none" w:sz="0" w:space="0" w:color="auto"/>
            <w:right w:val="none" w:sz="0" w:space="0" w:color="auto"/>
          </w:divBdr>
        </w:div>
        <w:div w:id="267124987">
          <w:marLeft w:val="0"/>
          <w:marRight w:val="0"/>
          <w:marTop w:val="0"/>
          <w:marBottom w:val="0"/>
          <w:divBdr>
            <w:top w:val="none" w:sz="0" w:space="0" w:color="auto"/>
            <w:left w:val="none" w:sz="0" w:space="0" w:color="auto"/>
            <w:bottom w:val="none" w:sz="0" w:space="0" w:color="auto"/>
            <w:right w:val="none" w:sz="0" w:space="0" w:color="auto"/>
          </w:divBdr>
        </w:div>
        <w:div w:id="330453124">
          <w:marLeft w:val="0"/>
          <w:marRight w:val="0"/>
          <w:marTop w:val="0"/>
          <w:marBottom w:val="0"/>
          <w:divBdr>
            <w:top w:val="none" w:sz="0" w:space="0" w:color="auto"/>
            <w:left w:val="none" w:sz="0" w:space="0" w:color="auto"/>
            <w:bottom w:val="none" w:sz="0" w:space="0" w:color="auto"/>
            <w:right w:val="none" w:sz="0" w:space="0" w:color="auto"/>
          </w:divBdr>
        </w:div>
        <w:div w:id="1963070743">
          <w:marLeft w:val="0"/>
          <w:marRight w:val="0"/>
          <w:marTop w:val="0"/>
          <w:marBottom w:val="0"/>
          <w:divBdr>
            <w:top w:val="none" w:sz="0" w:space="0" w:color="auto"/>
            <w:left w:val="none" w:sz="0" w:space="0" w:color="auto"/>
            <w:bottom w:val="none" w:sz="0" w:space="0" w:color="auto"/>
            <w:right w:val="none" w:sz="0" w:space="0" w:color="auto"/>
          </w:divBdr>
        </w:div>
      </w:divsChild>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405765526">
      <w:bodyDiv w:val="1"/>
      <w:marLeft w:val="0"/>
      <w:marRight w:val="0"/>
      <w:marTop w:val="0"/>
      <w:marBottom w:val="0"/>
      <w:divBdr>
        <w:top w:val="none" w:sz="0" w:space="0" w:color="auto"/>
        <w:left w:val="none" w:sz="0" w:space="0" w:color="auto"/>
        <w:bottom w:val="none" w:sz="0" w:space="0" w:color="auto"/>
        <w:right w:val="none" w:sz="0" w:space="0" w:color="auto"/>
      </w:divBdr>
      <w:divsChild>
        <w:div w:id="431778971">
          <w:marLeft w:val="0"/>
          <w:marRight w:val="0"/>
          <w:marTop w:val="0"/>
          <w:marBottom w:val="0"/>
          <w:divBdr>
            <w:top w:val="none" w:sz="0" w:space="0" w:color="auto"/>
            <w:left w:val="none" w:sz="0" w:space="0" w:color="auto"/>
            <w:bottom w:val="none" w:sz="0" w:space="0" w:color="auto"/>
            <w:right w:val="none" w:sz="0" w:space="0" w:color="auto"/>
          </w:divBdr>
        </w:div>
        <w:div w:id="521434718">
          <w:marLeft w:val="0"/>
          <w:marRight w:val="0"/>
          <w:marTop w:val="0"/>
          <w:marBottom w:val="0"/>
          <w:divBdr>
            <w:top w:val="none" w:sz="0" w:space="0" w:color="auto"/>
            <w:left w:val="none" w:sz="0" w:space="0" w:color="auto"/>
            <w:bottom w:val="none" w:sz="0" w:space="0" w:color="auto"/>
            <w:right w:val="none" w:sz="0" w:space="0" w:color="auto"/>
          </w:divBdr>
        </w:div>
        <w:div w:id="683092155">
          <w:marLeft w:val="0"/>
          <w:marRight w:val="0"/>
          <w:marTop w:val="0"/>
          <w:marBottom w:val="0"/>
          <w:divBdr>
            <w:top w:val="none" w:sz="0" w:space="0" w:color="auto"/>
            <w:left w:val="none" w:sz="0" w:space="0" w:color="auto"/>
            <w:bottom w:val="none" w:sz="0" w:space="0" w:color="auto"/>
            <w:right w:val="none" w:sz="0" w:space="0" w:color="auto"/>
          </w:divBdr>
        </w:div>
        <w:div w:id="625355620">
          <w:marLeft w:val="0"/>
          <w:marRight w:val="0"/>
          <w:marTop w:val="0"/>
          <w:marBottom w:val="0"/>
          <w:divBdr>
            <w:top w:val="none" w:sz="0" w:space="0" w:color="auto"/>
            <w:left w:val="none" w:sz="0" w:space="0" w:color="auto"/>
            <w:bottom w:val="none" w:sz="0" w:space="0" w:color="auto"/>
            <w:right w:val="none" w:sz="0" w:space="0" w:color="auto"/>
          </w:divBdr>
        </w:div>
        <w:div w:id="852956761">
          <w:marLeft w:val="0"/>
          <w:marRight w:val="0"/>
          <w:marTop w:val="0"/>
          <w:marBottom w:val="0"/>
          <w:divBdr>
            <w:top w:val="none" w:sz="0" w:space="0" w:color="auto"/>
            <w:left w:val="none" w:sz="0" w:space="0" w:color="auto"/>
            <w:bottom w:val="none" w:sz="0" w:space="0" w:color="auto"/>
            <w:right w:val="none" w:sz="0" w:space="0" w:color="auto"/>
          </w:divBdr>
        </w:div>
        <w:div w:id="1937014064">
          <w:marLeft w:val="0"/>
          <w:marRight w:val="0"/>
          <w:marTop w:val="0"/>
          <w:marBottom w:val="0"/>
          <w:divBdr>
            <w:top w:val="none" w:sz="0" w:space="0" w:color="auto"/>
            <w:left w:val="none" w:sz="0" w:space="0" w:color="auto"/>
            <w:bottom w:val="none" w:sz="0" w:space="0" w:color="auto"/>
            <w:right w:val="none" w:sz="0" w:space="0" w:color="auto"/>
          </w:divBdr>
        </w:div>
        <w:div w:id="1017347150">
          <w:marLeft w:val="0"/>
          <w:marRight w:val="0"/>
          <w:marTop w:val="0"/>
          <w:marBottom w:val="0"/>
          <w:divBdr>
            <w:top w:val="none" w:sz="0" w:space="0" w:color="auto"/>
            <w:left w:val="none" w:sz="0" w:space="0" w:color="auto"/>
            <w:bottom w:val="none" w:sz="0" w:space="0" w:color="auto"/>
            <w:right w:val="none" w:sz="0" w:space="0" w:color="auto"/>
          </w:divBdr>
        </w:div>
        <w:div w:id="1781603762">
          <w:marLeft w:val="0"/>
          <w:marRight w:val="0"/>
          <w:marTop w:val="0"/>
          <w:marBottom w:val="0"/>
          <w:divBdr>
            <w:top w:val="none" w:sz="0" w:space="0" w:color="auto"/>
            <w:left w:val="none" w:sz="0" w:space="0" w:color="auto"/>
            <w:bottom w:val="none" w:sz="0" w:space="0" w:color="auto"/>
            <w:right w:val="none" w:sz="0" w:space="0" w:color="auto"/>
          </w:divBdr>
        </w:div>
        <w:div w:id="1488546011">
          <w:marLeft w:val="0"/>
          <w:marRight w:val="0"/>
          <w:marTop w:val="0"/>
          <w:marBottom w:val="0"/>
          <w:divBdr>
            <w:top w:val="none" w:sz="0" w:space="0" w:color="auto"/>
            <w:left w:val="none" w:sz="0" w:space="0" w:color="auto"/>
            <w:bottom w:val="none" w:sz="0" w:space="0" w:color="auto"/>
            <w:right w:val="none" w:sz="0" w:space="0" w:color="auto"/>
          </w:divBdr>
        </w:div>
        <w:div w:id="986125657">
          <w:marLeft w:val="0"/>
          <w:marRight w:val="0"/>
          <w:marTop w:val="0"/>
          <w:marBottom w:val="0"/>
          <w:divBdr>
            <w:top w:val="none" w:sz="0" w:space="0" w:color="auto"/>
            <w:left w:val="none" w:sz="0" w:space="0" w:color="auto"/>
            <w:bottom w:val="none" w:sz="0" w:space="0" w:color="auto"/>
            <w:right w:val="none" w:sz="0" w:space="0" w:color="auto"/>
          </w:divBdr>
        </w:div>
      </w:divsChild>
    </w:div>
    <w:div w:id="517893385">
      <w:bodyDiv w:val="1"/>
      <w:marLeft w:val="0"/>
      <w:marRight w:val="0"/>
      <w:marTop w:val="0"/>
      <w:marBottom w:val="0"/>
      <w:divBdr>
        <w:top w:val="none" w:sz="0" w:space="0" w:color="auto"/>
        <w:left w:val="none" w:sz="0" w:space="0" w:color="auto"/>
        <w:bottom w:val="none" w:sz="0" w:space="0" w:color="auto"/>
        <w:right w:val="none" w:sz="0" w:space="0" w:color="auto"/>
      </w:divBdr>
      <w:divsChild>
        <w:div w:id="211237749">
          <w:marLeft w:val="0"/>
          <w:marRight w:val="0"/>
          <w:marTop w:val="0"/>
          <w:marBottom w:val="0"/>
          <w:divBdr>
            <w:top w:val="none" w:sz="0" w:space="0" w:color="auto"/>
            <w:left w:val="none" w:sz="0" w:space="0" w:color="auto"/>
            <w:bottom w:val="none" w:sz="0" w:space="0" w:color="auto"/>
            <w:right w:val="none" w:sz="0" w:space="0" w:color="auto"/>
          </w:divBdr>
        </w:div>
      </w:divsChild>
    </w:div>
    <w:div w:id="583144845">
      <w:bodyDiv w:val="1"/>
      <w:marLeft w:val="0"/>
      <w:marRight w:val="0"/>
      <w:marTop w:val="0"/>
      <w:marBottom w:val="0"/>
      <w:divBdr>
        <w:top w:val="none" w:sz="0" w:space="0" w:color="auto"/>
        <w:left w:val="none" w:sz="0" w:space="0" w:color="auto"/>
        <w:bottom w:val="none" w:sz="0" w:space="0" w:color="auto"/>
        <w:right w:val="none" w:sz="0" w:space="0" w:color="auto"/>
      </w:divBdr>
      <w:divsChild>
        <w:div w:id="2012177371">
          <w:marLeft w:val="0"/>
          <w:marRight w:val="0"/>
          <w:marTop w:val="0"/>
          <w:marBottom w:val="0"/>
          <w:divBdr>
            <w:top w:val="none" w:sz="0" w:space="0" w:color="auto"/>
            <w:left w:val="none" w:sz="0" w:space="0" w:color="auto"/>
            <w:bottom w:val="none" w:sz="0" w:space="0" w:color="auto"/>
            <w:right w:val="none" w:sz="0" w:space="0" w:color="auto"/>
          </w:divBdr>
        </w:div>
        <w:div w:id="1861695939">
          <w:marLeft w:val="0"/>
          <w:marRight w:val="0"/>
          <w:marTop w:val="0"/>
          <w:marBottom w:val="0"/>
          <w:divBdr>
            <w:top w:val="none" w:sz="0" w:space="0" w:color="auto"/>
            <w:left w:val="none" w:sz="0" w:space="0" w:color="auto"/>
            <w:bottom w:val="none" w:sz="0" w:space="0" w:color="auto"/>
            <w:right w:val="none" w:sz="0" w:space="0" w:color="auto"/>
          </w:divBdr>
        </w:div>
        <w:div w:id="136729229">
          <w:marLeft w:val="0"/>
          <w:marRight w:val="0"/>
          <w:marTop w:val="0"/>
          <w:marBottom w:val="0"/>
          <w:divBdr>
            <w:top w:val="none" w:sz="0" w:space="0" w:color="auto"/>
            <w:left w:val="none" w:sz="0" w:space="0" w:color="auto"/>
            <w:bottom w:val="none" w:sz="0" w:space="0" w:color="auto"/>
            <w:right w:val="none" w:sz="0" w:space="0" w:color="auto"/>
          </w:divBdr>
        </w:div>
        <w:div w:id="244193587">
          <w:marLeft w:val="0"/>
          <w:marRight w:val="0"/>
          <w:marTop w:val="0"/>
          <w:marBottom w:val="0"/>
          <w:divBdr>
            <w:top w:val="none" w:sz="0" w:space="0" w:color="auto"/>
            <w:left w:val="none" w:sz="0" w:space="0" w:color="auto"/>
            <w:bottom w:val="none" w:sz="0" w:space="0" w:color="auto"/>
            <w:right w:val="none" w:sz="0" w:space="0" w:color="auto"/>
          </w:divBdr>
        </w:div>
        <w:div w:id="1282347335">
          <w:marLeft w:val="0"/>
          <w:marRight w:val="0"/>
          <w:marTop w:val="0"/>
          <w:marBottom w:val="0"/>
          <w:divBdr>
            <w:top w:val="none" w:sz="0" w:space="0" w:color="auto"/>
            <w:left w:val="none" w:sz="0" w:space="0" w:color="auto"/>
            <w:bottom w:val="none" w:sz="0" w:space="0" w:color="auto"/>
            <w:right w:val="none" w:sz="0" w:space="0" w:color="auto"/>
          </w:divBdr>
        </w:div>
        <w:div w:id="1357540161">
          <w:marLeft w:val="0"/>
          <w:marRight w:val="0"/>
          <w:marTop w:val="0"/>
          <w:marBottom w:val="0"/>
          <w:divBdr>
            <w:top w:val="none" w:sz="0" w:space="0" w:color="auto"/>
            <w:left w:val="none" w:sz="0" w:space="0" w:color="auto"/>
            <w:bottom w:val="none" w:sz="0" w:space="0" w:color="auto"/>
            <w:right w:val="none" w:sz="0" w:space="0" w:color="auto"/>
          </w:divBdr>
        </w:div>
        <w:div w:id="1417282264">
          <w:marLeft w:val="0"/>
          <w:marRight w:val="0"/>
          <w:marTop w:val="0"/>
          <w:marBottom w:val="0"/>
          <w:divBdr>
            <w:top w:val="none" w:sz="0" w:space="0" w:color="auto"/>
            <w:left w:val="none" w:sz="0" w:space="0" w:color="auto"/>
            <w:bottom w:val="none" w:sz="0" w:space="0" w:color="auto"/>
            <w:right w:val="none" w:sz="0" w:space="0" w:color="auto"/>
          </w:divBdr>
        </w:div>
        <w:div w:id="501169056">
          <w:marLeft w:val="0"/>
          <w:marRight w:val="0"/>
          <w:marTop w:val="0"/>
          <w:marBottom w:val="0"/>
          <w:divBdr>
            <w:top w:val="none" w:sz="0" w:space="0" w:color="auto"/>
            <w:left w:val="none" w:sz="0" w:space="0" w:color="auto"/>
            <w:bottom w:val="none" w:sz="0" w:space="0" w:color="auto"/>
            <w:right w:val="none" w:sz="0" w:space="0" w:color="auto"/>
          </w:divBdr>
        </w:div>
        <w:div w:id="198127794">
          <w:marLeft w:val="0"/>
          <w:marRight w:val="0"/>
          <w:marTop w:val="0"/>
          <w:marBottom w:val="0"/>
          <w:divBdr>
            <w:top w:val="none" w:sz="0" w:space="0" w:color="auto"/>
            <w:left w:val="none" w:sz="0" w:space="0" w:color="auto"/>
            <w:bottom w:val="none" w:sz="0" w:space="0" w:color="auto"/>
            <w:right w:val="none" w:sz="0" w:space="0" w:color="auto"/>
          </w:divBdr>
        </w:div>
        <w:div w:id="762994438">
          <w:marLeft w:val="0"/>
          <w:marRight w:val="0"/>
          <w:marTop w:val="0"/>
          <w:marBottom w:val="0"/>
          <w:divBdr>
            <w:top w:val="none" w:sz="0" w:space="0" w:color="auto"/>
            <w:left w:val="none" w:sz="0" w:space="0" w:color="auto"/>
            <w:bottom w:val="none" w:sz="0" w:space="0" w:color="auto"/>
            <w:right w:val="none" w:sz="0" w:space="0" w:color="auto"/>
          </w:divBdr>
        </w:div>
        <w:div w:id="159471925">
          <w:marLeft w:val="0"/>
          <w:marRight w:val="0"/>
          <w:marTop w:val="0"/>
          <w:marBottom w:val="0"/>
          <w:divBdr>
            <w:top w:val="none" w:sz="0" w:space="0" w:color="auto"/>
            <w:left w:val="none" w:sz="0" w:space="0" w:color="auto"/>
            <w:bottom w:val="none" w:sz="0" w:space="0" w:color="auto"/>
            <w:right w:val="none" w:sz="0" w:space="0" w:color="auto"/>
          </w:divBdr>
        </w:div>
        <w:div w:id="1559319316">
          <w:marLeft w:val="0"/>
          <w:marRight w:val="0"/>
          <w:marTop w:val="0"/>
          <w:marBottom w:val="0"/>
          <w:divBdr>
            <w:top w:val="none" w:sz="0" w:space="0" w:color="auto"/>
            <w:left w:val="none" w:sz="0" w:space="0" w:color="auto"/>
            <w:bottom w:val="none" w:sz="0" w:space="0" w:color="auto"/>
            <w:right w:val="none" w:sz="0" w:space="0" w:color="auto"/>
          </w:divBdr>
        </w:div>
        <w:div w:id="1230069682">
          <w:marLeft w:val="0"/>
          <w:marRight w:val="0"/>
          <w:marTop w:val="0"/>
          <w:marBottom w:val="0"/>
          <w:divBdr>
            <w:top w:val="none" w:sz="0" w:space="0" w:color="auto"/>
            <w:left w:val="none" w:sz="0" w:space="0" w:color="auto"/>
            <w:bottom w:val="none" w:sz="0" w:space="0" w:color="auto"/>
            <w:right w:val="none" w:sz="0" w:space="0" w:color="auto"/>
          </w:divBdr>
        </w:div>
        <w:div w:id="1256595536">
          <w:marLeft w:val="0"/>
          <w:marRight w:val="0"/>
          <w:marTop w:val="0"/>
          <w:marBottom w:val="0"/>
          <w:divBdr>
            <w:top w:val="none" w:sz="0" w:space="0" w:color="auto"/>
            <w:left w:val="none" w:sz="0" w:space="0" w:color="auto"/>
            <w:bottom w:val="none" w:sz="0" w:space="0" w:color="auto"/>
            <w:right w:val="none" w:sz="0" w:space="0" w:color="auto"/>
          </w:divBdr>
        </w:div>
        <w:div w:id="796411156">
          <w:marLeft w:val="0"/>
          <w:marRight w:val="0"/>
          <w:marTop w:val="0"/>
          <w:marBottom w:val="0"/>
          <w:divBdr>
            <w:top w:val="none" w:sz="0" w:space="0" w:color="auto"/>
            <w:left w:val="none" w:sz="0" w:space="0" w:color="auto"/>
            <w:bottom w:val="none" w:sz="0" w:space="0" w:color="auto"/>
            <w:right w:val="none" w:sz="0" w:space="0" w:color="auto"/>
          </w:divBdr>
        </w:div>
        <w:div w:id="730732338">
          <w:marLeft w:val="0"/>
          <w:marRight w:val="0"/>
          <w:marTop w:val="0"/>
          <w:marBottom w:val="0"/>
          <w:divBdr>
            <w:top w:val="none" w:sz="0" w:space="0" w:color="auto"/>
            <w:left w:val="none" w:sz="0" w:space="0" w:color="auto"/>
            <w:bottom w:val="none" w:sz="0" w:space="0" w:color="auto"/>
            <w:right w:val="none" w:sz="0" w:space="0" w:color="auto"/>
          </w:divBdr>
        </w:div>
        <w:div w:id="2018724581">
          <w:marLeft w:val="0"/>
          <w:marRight w:val="0"/>
          <w:marTop w:val="0"/>
          <w:marBottom w:val="0"/>
          <w:divBdr>
            <w:top w:val="none" w:sz="0" w:space="0" w:color="auto"/>
            <w:left w:val="none" w:sz="0" w:space="0" w:color="auto"/>
            <w:bottom w:val="none" w:sz="0" w:space="0" w:color="auto"/>
            <w:right w:val="none" w:sz="0" w:space="0" w:color="auto"/>
          </w:divBdr>
        </w:div>
        <w:div w:id="1685933299">
          <w:marLeft w:val="0"/>
          <w:marRight w:val="0"/>
          <w:marTop w:val="0"/>
          <w:marBottom w:val="0"/>
          <w:divBdr>
            <w:top w:val="none" w:sz="0" w:space="0" w:color="auto"/>
            <w:left w:val="none" w:sz="0" w:space="0" w:color="auto"/>
            <w:bottom w:val="none" w:sz="0" w:space="0" w:color="auto"/>
            <w:right w:val="none" w:sz="0" w:space="0" w:color="auto"/>
          </w:divBdr>
        </w:div>
        <w:div w:id="892422206">
          <w:marLeft w:val="0"/>
          <w:marRight w:val="0"/>
          <w:marTop w:val="0"/>
          <w:marBottom w:val="0"/>
          <w:divBdr>
            <w:top w:val="none" w:sz="0" w:space="0" w:color="auto"/>
            <w:left w:val="none" w:sz="0" w:space="0" w:color="auto"/>
            <w:bottom w:val="none" w:sz="0" w:space="0" w:color="auto"/>
            <w:right w:val="none" w:sz="0" w:space="0" w:color="auto"/>
          </w:divBdr>
        </w:div>
        <w:div w:id="72823758">
          <w:marLeft w:val="0"/>
          <w:marRight w:val="0"/>
          <w:marTop w:val="0"/>
          <w:marBottom w:val="0"/>
          <w:divBdr>
            <w:top w:val="none" w:sz="0" w:space="0" w:color="auto"/>
            <w:left w:val="none" w:sz="0" w:space="0" w:color="auto"/>
            <w:bottom w:val="none" w:sz="0" w:space="0" w:color="auto"/>
            <w:right w:val="none" w:sz="0" w:space="0" w:color="auto"/>
          </w:divBdr>
        </w:div>
        <w:div w:id="107747275">
          <w:marLeft w:val="0"/>
          <w:marRight w:val="0"/>
          <w:marTop w:val="0"/>
          <w:marBottom w:val="0"/>
          <w:divBdr>
            <w:top w:val="none" w:sz="0" w:space="0" w:color="auto"/>
            <w:left w:val="none" w:sz="0" w:space="0" w:color="auto"/>
            <w:bottom w:val="none" w:sz="0" w:space="0" w:color="auto"/>
            <w:right w:val="none" w:sz="0" w:space="0" w:color="auto"/>
          </w:divBdr>
        </w:div>
        <w:div w:id="1454056387">
          <w:marLeft w:val="0"/>
          <w:marRight w:val="0"/>
          <w:marTop w:val="0"/>
          <w:marBottom w:val="0"/>
          <w:divBdr>
            <w:top w:val="none" w:sz="0" w:space="0" w:color="auto"/>
            <w:left w:val="none" w:sz="0" w:space="0" w:color="auto"/>
            <w:bottom w:val="none" w:sz="0" w:space="0" w:color="auto"/>
            <w:right w:val="none" w:sz="0" w:space="0" w:color="auto"/>
          </w:divBdr>
        </w:div>
        <w:div w:id="219635169">
          <w:marLeft w:val="0"/>
          <w:marRight w:val="0"/>
          <w:marTop w:val="0"/>
          <w:marBottom w:val="0"/>
          <w:divBdr>
            <w:top w:val="none" w:sz="0" w:space="0" w:color="auto"/>
            <w:left w:val="none" w:sz="0" w:space="0" w:color="auto"/>
            <w:bottom w:val="none" w:sz="0" w:space="0" w:color="auto"/>
            <w:right w:val="none" w:sz="0" w:space="0" w:color="auto"/>
          </w:divBdr>
        </w:div>
        <w:div w:id="833952468">
          <w:marLeft w:val="0"/>
          <w:marRight w:val="0"/>
          <w:marTop w:val="0"/>
          <w:marBottom w:val="0"/>
          <w:divBdr>
            <w:top w:val="none" w:sz="0" w:space="0" w:color="auto"/>
            <w:left w:val="none" w:sz="0" w:space="0" w:color="auto"/>
            <w:bottom w:val="none" w:sz="0" w:space="0" w:color="auto"/>
            <w:right w:val="none" w:sz="0" w:space="0" w:color="auto"/>
          </w:divBdr>
        </w:div>
        <w:div w:id="1182008482">
          <w:marLeft w:val="0"/>
          <w:marRight w:val="0"/>
          <w:marTop w:val="0"/>
          <w:marBottom w:val="0"/>
          <w:divBdr>
            <w:top w:val="none" w:sz="0" w:space="0" w:color="auto"/>
            <w:left w:val="none" w:sz="0" w:space="0" w:color="auto"/>
            <w:bottom w:val="none" w:sz="0" w:space="0" w:color="auto"/>
            <w:right w:val="none" w:sz="0" w:space="0" w:color="auto"/>
          </w:divBdr>
        </w:div>
        <w:div w:id="863516107">
          <w:marLeft w:val="0"/>
          <w:marRight w:val="0"/>
          <w:marTop w:val="0"/>
          <w:marBottom w:val="0"/>
          <w:divBdr>
            <w:top w:val="none" w:sz="0" w:space="0" w:color="auto"/>
            <w:left w:val="none" w:sz="0" w:space="0" w:color="auto"/>
            <w:bottom w:val="none" w:sz="0" w:space="0" w:color="auto"/>
            <w:right w:val="none" w:sz="0" w:space="0" w:color="auto"/>
          </w:divBdr>
        </w:div>
        <w:div w:id="1317221013">
          <w:marLeft w:val="0"/>
          <w:marRight w:val="0"/>
          <w:marTop w:val="0"/>
          <w:marBottom w:val="0"/>
          <w:divBdr>
            <w:top w:val="none" w:sz="0" w:space="0" w:color="auto"/>
            <w:left w:val="none" w:sz="0" w:space="0" w:color="auto"/>
            <w:bottom w:val="none" w:sz="0" w:space="0" w:color="auto"/>
            <w:right w:val="none" w:sz="0" w:space="0" w:color="auto"/>
          </w:divBdr>
        </w:div>
        <w:div w:id="383720487">
          <w:marLeft w:val="0"/>
          <w:marRight w:val="0"/>
          <w:marTop w:val="0"/>
          <w:marBottom w:val="0"/>
          <w:divBdr>
            <w:top w:val="none" w:sz="0" w:space="0" w:color="auto"/>
            <w:left w:val="none" w:sz="0" w:space="0" w:color="auto"/>
            <w:bottom w:val="none" w:sz="0" w:space="0" w:color="auto"/>
            <w:right w:val="none" w:sz="0" w:space="0" w:color="auto"/>
          </w:divBdr>
        </w:div>
      </w:divsChild>
    </w:div>
    <w:div w:id="833499120">
      <w:bodyDiv w:val="1"/>
      <w:marLeft w:val="0"/>
      <w:marRight w:val="0"/>
      <w:marTop w:val="0"/>
      <w:marBottom w:val="0"/>
      <w:divBdr>
        <w:top w:val="none" w:sz="0" w:space="0" w:color="auto"/>
        <w:left w:val="none" w:sz="0" w:space="0" w:color="auto"/>
        <w:bottom w:val="none" w:sz="0" w:space="0" w:color="auto"/>
        <w:right w:val="none" w:sz="0" w:space="0" w:color="auto"/>
      </w:divBdr>
    </w:div>
    <w:div w:id="874274368">
      <w:bodyDiv w:val="1"/>
      <w:marLeft w:val="0"/>
      <w:marRight w:val="0"/>
      <w:marTop w:val="0"/>
      <w:marBottom w:val="0"/>
      <w:divBdr>
        <w:top w:val="none" w:sz="0" w:space="0" w:color="auto"/>
        <w:left w:val="none" w:sz="0" w:space="0" w:color="auto"/>
        <w:bottom w:val="none" w:sz="0" w:space="0" w:color="auto"/>
        <w:right w:val="none" w:sz="0" w:space="0" w:color="auto"/>
      </w:divBdr>
    </w:div>
    <w:div w:id="927688071">
      <w:bodyDiv w:val="1"/>
      <w:marLeft w:val="0"/>
      <w:marRight w:val="0"/>
      <w:marTop w:val="0"/>
      <w:marBottom w:val="0"/>
      <w:divBdr>
        <w:top w:val="none" w:sz="0" w:space="0" w:color="auto"/>
        <w:left w:val="none" w:sz="0" w:space="0" w:color="auto"/>
        <w:bottom w:val="none" w:sz="0" w:space="0" w:color="auto"/>
        <w:right w:val="none" w:sz="0" w:space="0" w:color="auto"/>
      </w:divBdr>
    </w:div>
    <w:div w:id="981078257">
      <w:bodyDiv w:val="1"/>
      <w:marLeft w:val="0"/>
      <w:marRight w:val="0"/>
      <w:marTop w:val="0"/>
      <w:marBottom w:val="0"/>
      <w:divBdr>
        <w:top w:val="none" w:sz="0" w:space="0" w:color="auto"/>
        <w:left w:val="none" w:sz="0" w:space="0" w:color="auto"/>
        <w:bottom w:val="none" w:sz="0" w:space="0" w:color="auto"/>
        <w:right w:val="none" w:sz="0" w:space="0" w:color="auto"/>
      </w:divBdr>
    </w:div>
    <w:div w:id="994451249">
      <w:bodyDiv w:val="1"/>
      <w:marLeft w:val="0"/>
      <w:marRight w:val="0"/>
      <w:marTop w:val="0"/>
      <w:marBottom w:val="0"/>
      <w:divBdr>
        <w:top w:val="none" w:sz="0" w:space="0" w:color="auto"/>
        <w:left w:val="none" w:sz="0" w:space="0" w:color="auto"/>
        <w:bottom w:val="none" w:sz="0" w:space="0" w:color="auto"/>
        <w:right w:val="none" w:sz="0" w:space="0" w:color="auto"/>
      </w:divBdr>
    </w:div>
    <w:div w:id="1033269200">
      <w:bodyDiv w:val="1"/>
      <w:marLeft w:val="0"/>
      <w:marRight w:val="0"/>
      <w:marTop w:val="0"/>
      <w:marBottom w:val="0"/>
      <w:divBdr>
        <w:top w:val="none" w:sz="0" w:space="0" w:color="auto"/>
        <w:left w:val="none" w:sz="0" w:space="0" w:color="auto"/>
        <w:bottom w:val="none" w:sz="0" w:space="0" w:color="auto"/>
        <w:right w:val="none" w:sz="0" w:space="0" w:color="auto"/>
      </w:divBdr>
    </w:div>
    <w:div w:id="1088965194">
      <w:bodyDiv w:val="1"/>
      <w:marLeft w:val="0"/>
      <w:marRight w:val="0"/>
      <w:marTop w:val="0"/>
      <w:marBottom w:val="0"/>
      <w:divBdr>
        <w:top w:val="none" w:sz="0" w:space="0" w:color="auto"/>
        <w:left w:val="none" w:sz="0" w:space="0" w:color="auto"/>
        <w:bottom w:val="none" w:sz="0" w:space="0" w:color="auto"/>
        <w:right w:val="none" w:sz="0" w:space="0" w:color="auto"/>
      </w:divBdr>
    </w:div>
    <w:div w:id="1111121485">
      <w:bodyDiv w:val="1"/>
      <w:marLeft w:val="0"/>
      <w:marRight w:val="0"/>
      <w:marTop w:val="0"/>
      <w:marBottom w:val="0"/>
      <w:divBdr>
        <w:top w:val="none" w:sz="0" w:space="0" w:color="auto"/>
        <w:left w:val="none" w:sz="0" w:space="0" w:color="auto"/>
        <w:bottom w:val="none" w:sz="0" w:space="0" w:color="auto"/>
        <w:right w:val="none" w:sz="0" w:space="0" w:color="auto"/>
      </w:divBdr>
      <w:divsChild>
        <w:div w:id="1308515503">
          <w:marLeft w:val="0"/>
          <w:marRight w:val="0"/>
          <w:marTop w:val="0"/>
          <w:marBottom w:val="0"/>
          <w:divBdr>
            <w:top w:val="none" w:sz="0" w:space="0" w:color="auto"/>
            <w:left w:val="none" w:sz="0" w:space="0" w:color="auto"/>
            <w:bottom w:val="none" w:sz="0" w:space="0" w:color="auto"/>
            <w:right w:val="none" w:sz="0" w:space="0" w:color="auto"/>
          </w:divBdr>
          <w:divsChild>
            <w:div w:id="628783862">
              <w:marLeft w:val="0"/>
              <w:marRight w:val="0"/>
              <w:marTop w:val="0"/>
              <w:marBottom w:val="0"/>
              <w:divBdr>
                <w:top w:val="none" w:sz="0" w:space="0" w:color="auto"/>
                <w:left w:val="none" w:sz="0" w:space="0" w:color="auto"/>
                <w:bottom w:val="none" w:sz="0" w:space="0" w:color="auto"/>
                <w:right w:val="none" w:sz="0" w:space="0" w:color="auto"/>
              </w:divBdr>
              <w:divsChild>
                <w:div w:id="2034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0342">
      <w:bodyDiv w:val="1"/>
      <w:marLeft w:val="0"/>
      <w:marRight w:val="0"/>
      <w:marTop w:val="0"/>
      <w:marBottom w:val="0"/>
      <w:divBdr>
        <w:top w:val="none" w:sz="0" w:space="0" w:color="auto"/>
        <w:left w:val="none" w:sz="0" w:space="0" w:color="auto"/>
        <w:bottom w:val="none" w:sz="0" w:space="0" w:color="auto"/>
        <w:right w:val="none" w:sz="0" w:space="0" w:color="auto"/>
      </w:divBdr>
    </w:div>
    <w:div w:id="1121802794">
      <w:bodyDiv w:val="1"/>
      <w:marLeft w:val="0"/>
      <w:marRight w:val="0"/>
      <w:marTop w:val="0"/>
      <w:marBottom w:val="0"/>
      <w:divBdr>
        <w:top w:val="none" w:sz="0" w:space="0" w:color="auto"/>
        <w:left w:val="none" w:sz="0" w:space="0" w:color="auto"/>
        <w:bottom w:val="none" w:sz="0" w:space="0" w:color="auto"/>
        <w:right w:val="none" w:sz="0" w:space="0" w:color="auto"/>
      </w:divBdr>
    </w:div>
    <w:div w:id="1131283119">
      <w:bodyDiv w:val="1"/>
      <w:marLeft w:val="0"/>
      <w:marRight w:val="0"/>
      <w:marTop w:val="0"/>
      <w:marBottom w:val="0"/>
      <w:divBdr>
        <w:top w:val="none" w:sz="0" w:space="0" w:color="auto"/>
        <w:left w:val="none" w:sz="0" w:space="0" w:color="auto"/>
        <w:bottom w:val="none" w:sz="0" w:space="0" w:color="auto"/>
        <w:right w:val="none" w:sz="0" w:space="0" w:color="auto"/>
      </w:divBdr>
    </w:div>
    <w:div w:id="1228420694">
      <w:bodyDiv w:val="1"/>
      <w:marLeft w:val="0"/>
      <w:marRight w:val="0"/>
      <w:marTop w:val="0"/>
      <w:marBottom w:val="0"/>
      <w:divBdr>
        <w:top w:val="none" w:sz="0" w:space="0" w:color="auto"/>
        <w:left w:val="none" w:sz="0" w:space="0" w:color="auto"/>
        <w:bottom w:val="none" w:sz="0" w:space="0" w:color="auto"/>
        <w:right w:val="none" w:sz="0" w:space="0" w:color="auto"/>
      </w:divBdr>
    </w:div>
    <w:div w:id="1229415894">
      <w:bodyDiv w:val="1"/>
      <w:marLeft w:val="0"/>
      <w:marRight w:val="0"/>
      <w:marTop w:val="0"/>
      <w:marBottom w:val="0"/>
      <w:divBdr>
        <w:top w:val="none" w:sz="0" w:space="0" w:color="auto"/>
        <w:left w:val="none" w:sz="0" w:space="0" w:color="auto"/>
        <w:bottom w:val="none" w:sz="0" w:space="0" w:color="auto"/>
        <w:right w:val="none" w:sz="0" w:space="0" w:color="auto"/>
      </w:divBdr>
      <w:divsChild>
        <w:div w:id="645626309">
          <w:marLeft w:val="0"/>
          <w:marRight w:val="0"/>
          <w:marTop w:val="0"/>
          <w:marBottom w:val="0"/>
          <w:divBdr>
            <w:top w:val="none" w:sz="0" w:space="0" w:color="auto"/>
            <w:left w:val="none" w:sz="0" w:space="0" w:color="auto"/>
            <w:bottom w:val="none" w:sz="0" w:space="0" w:color="auto"/>
            <w:right w:val="none" w:sz="0" w:space="0" w:color="auto"/>
          </w:divBdr>
        </w:div>
        <w:div w:id="671374255">
          <w:marLeft w:val="0"/>
          <w:marRight w:val="0"/>
          <w:marTop w:val="0"/>
          <w:marBottom w:val="0"/>
          <w:divBdr>
            <w:top w:val="none" w:sz="0" w:space="0" w:color="auto"/>
            <w:left w:val="none" w:sz="0" w:space="0" w:color="auto"/>
            <w:bottom w:val="none" w:sz="0" w:space="0" w:color="auto"/>
            <w:right w:val="none" w:sz="0" w:space="0" w:color="auto"/>
          </w:divBdr>
        </w:div>
        <w:div w:id="2007585374">
          <w:marLeft w:val="0"/>
          <w:marRight w:val="0"/>
          <w:marTop w:val="0"/>
          <w:marBottom w:val="0"/>
          <w:divBdr>
            <w:top w:val="none" w:sz="0" w:space="0" w:color="auto"/>
            <w:left w:val="none" w:sz="0" w:space="0" w:color="auto"/>
            <w:bottom w:val="none" w:sz="0" w:space="0" w:color="auto"/>
            <w:right w:val="none" w:sz="0" w:space="0" w:color="auto"/>
          </w:divBdr>
        </w:div>
        <w:div w:id="2077698743">
          <w:marLeft w:val="0"/>
          <w:marRight w:val="0"/>
          <w:marTop w:val="0"/>
          <w:marBottom w:val="0"/>
          <w:divBdr>
            <w:top w:val="none" w:sz="0" w:space="0" w:color="auto"/>
            <w:left w:val="none" w:sz="0" w:space="0" w:color="auto"/>
            <w:bottom w:val="none" w:sz="0" w:space="0" w:color="auto"/>
            <w:right w:val="none" w:sz="0" w:space="0" w:color="auto"/>
          </w:divBdr>
        </w:div>
        <w:div w:id="1378316458">
          <w:marLeft w:val="720"/>
          <w:marRight w:val="0"/>
          <w:marTop w:val="0"/>
          <w:marBottom w:val="0"/>
          <w:divBdr>
            <w:top w:val="none" w:sz="0" w:space="0" w:color="auto"/>
            <w:left w:val="none" w:sz="0" w:space="0" w:color="auto"/>
            <w:bottom w:val="none" w:sz="0" w:space="0" w:color="auto"/>
            <w:right w:val="none" w:sz="0" w:space="0" w:color="auto"/>
          </w:divBdr>
        </w:div>
        <w:div w:id="1171525900">
          <w:marLeft w:val="720"/>
          <w:marRight w:val="0"/>
          <w:marTop w:val="0"/>
          <w:marBottom w:val="0"/>
          <w:divBdr>
            <w:top w:val="none" w:sz="0" w:space="0" w:color="auto"/>
            <w:left w:val="none" w:sz="0" w:space="0" w:color="auto"/>
            <w:bottom w:val="none" w:sz="0" w:space="0" w:color="auto"/>
            <w:right w:val="none" w:sz="0" w:space="0" w:color="auto"/>
          </w:divBdr>
        </w:div>
        <w:div w:id="2129229347">
          <w:marLeft w:val="720"/>
          <w:marRight w:val="0"/>
          <w:marTop w:val="0"/>
          <w:marBottom w:val="160"/>
          <w:divBdr>
            <w:top w:val="none" w:sz="0" w:space="0" w:color="auto"/>
            <w:left w:val="none" w:sz="0" w:space="0" w:color="auto"/>
            <w:bottom w:val="none" w:sz="0" w:space="0" w:color="auto"/>
            <w:right w:val="none" w:sz="0" w:space="0" w:color="auto"/>
          </w:divBdr>
        </w:div>
      </w:divsChild>
    </w:div>
    <w:div w:id="1239438172">
      <w:bodyDiv w:val="1"/>
      <w:marLeft w:val="0"/>
      <w:marRight w:val="0"/>
      <w:marTop w:val="0"/>
      <w:marBottom w:val="0"/>
      <w:divBdr>
        <w:top w:val="none" w:sz="0" w:space="0" w:color="auto"/>
        <w:left w:val="none" w:sz="0" w:space="0" w:color="auto"/>
        <w:bottom w:val="none" w:sz="0" w:space="0" w:color="auto"/>
        <w:right w:val="none" w:sz="0" w:space="0" w:color="auto"/>
      </w:divBdr>
    </w:div>
    <w:div w:id="1438023563">
      <w:bodyDiv w:val="1"/>
      <w:marLeft w:val="0"/>
      <w:marRight w:val="0"/>
      <w:marTop w:val="0"/>
      <w:marBottom w:val="0"/>
      <w:divBdr>
        <w:top w:val="none" w:sz="0" w:space="0" w:color="auto"/>
        <w:left w:val="none" w:sz="0" w:space="0" w:color="auto"/>
        <w:bottom w:val="none" w:sz="0" w:space="0" w:color="auto"/>
        <w:right w:val="none" w:sz="0" w:space="0" w:color="auto"/>
      </w:divBdr>
      <w:divsChild>
        <w:div w:id="195117930">
          <w:marLeft w:val="0"/>
          <w:marRight w:val="0"/>
          <w:marTop w:val="0"/>
          <w:marBottom w:val="0"/>
          <w:divBdr>
            <w:top w:val="none" w:sz="0" w:space="0" w:color="auto"/>
            <w:left w:val="none" w:sz="0" w:space="0" w:color="auto"/>
            <w:bottom w:val="none" w:sz="0" w:space="0" w:color="auto"/>
            <w:right w:val="none" w:sz="0" w:space="0" w:color="auto"/>
          </w:divBdr>
        </w:div>
        <w:div w:id="1443766405">
          <w:marLeft w:val="0"/>
          <w:marRight w:val="0"/>
          <w:marTop w:val="0"/>
          <w:marBottom w:val="0"/>
          <w:divBdr>
            <w:top w:val="none" w:sz="0" w:space="0" w:color="auto"/>
            <w:left w:val="none" w:sz="0" w:space="0" w:color="auto"/>
            <w:bottom w:val="none" w:sz="0" w:space="0" w:color="auto"/>
            <w:right w:val="none" w:sz="0" w:space="0" w:color="auto"/>
          </w:divBdr>
        </w:div>
        <w:div w:id="513763355">
          <w:marLeft w:val="0"/>
          <w:marRight w:val="0"/>
          <w:marTop w:val="0"/>
          <w:marBottom w:val="0"/>
          <w:divBdr>
            <w:top w:val="none" w:sz="0" w:space="0" w:color="auto"/>
            <w:left w:val="none" w:sz="0" w:space="0" w:color="auto"/>
            <w:bottom w:val="none" w:sz="0" w:space="0" w:color="auto"/>
            <w:right w:val="none" w:sz="0" w:space="0" w:color="auto"/>
          </w:divBdr>
        </w:div>
        <w:div w:id="1832795316">
          <w:marLeft w:val="0"/>
          <w:marRight w:val="0"/>
          <w:marTop w:val="0"/>
          <w:marBottom w:val="0"/>
          <w:divBdr>
            <w:top w:val="none" w:sz="0" w:space="0" w:color="auto"/>
            <w:left w:val="none" w:sz="0" w:space="0" w:color="auto"/>
            <w:bottom w:val="none" w:sz="0" w:space="0" w:color="auto"/>
            <w:right w:val="none" w:sz="0" w:space="0" w:color="auto"/>
          </w:divBdr>
        </w:div>
        <w:div w:id="1701465491">
          <w:marLeft w:val="0"/>
          <w:marRight w:val="0"/>
          <w:marTop w:val="0"/>
          <w:marBottom w:val="0"/>
          <w:divBdr>
            <w:top w:val="none" w:sz="0" w:space="0" w:color="auto"/>
            <w:left w:val="none" w:sz="0" w:space="0" w:color="auto"/>
            <w:bottom w:val="none" w:sz="0" w:space="0" w:color="auto"/>
            <w:right w:val="none" w:sz="0" w:space="0" w:color="auto"/>
          </w:divBdr>
        </w:div>
        <w:div w:id="798718154">
          <w:marLeft w:val="0"/>
          <w:marRight w:val="0"/>
          <w:marTop w:val="0"/>
          <w:marBottom w:val="0"/>
          <w:divBdr>
            <w:top w:val="none" w:sz="0" w:space="0" w:color="auto"/>
            <w:left w:val="none" w:sz="0" w:space="0" w:color="auto"/>
            <w:bottom w:val="none" w:sz="0" w:space="0" w:color="auto"/>
            <w:right w:val="none" w:sz="0" w:space="0" w:color="auto"/>
          </w:divBdr>
        </w:div>
        <w:div w:id="332417337">
          <w:marLeft w:val="0"/>
          <w:marRight w:val="0"/>
          <w:marTop w:val="0"/>
          <w:marBottom w:val="0"/>
          <w:divBdr>
            <w:top w:val="none" w:sz="0" w:space="0" w:color="auto"/>
            <w:left w:val="none" w:sz="0" w:space="0" w:color="auto"/>
            <w:bottom w:val="none" w:sz="0" w:space="0" w:color="auto"/>
            <w:right w:val="none" w:sz="0" w:space="0" w:color="auto"/>
          </w:divBdr>
        </w:div>
        <w:div w:id="633563994">
          <w:marLeft w:val="0"/>
          <w:marRight w:val="0"/>
          <w:marTop w:val="0"/>
          <w:marBottom w:val="0"/>
          <w:divBdr>
            <w:top w:val="none" w:sz="0" w:space="0" w:color="auto"/>
            <w:left w:val="none" w:sz="0" w:space="0" w:color="auto"/>
            <w:bottom w:val="none" w:sz="0" w:space="0" w:color="auto"/>
            <w:right w:val="none" w:sz="0" w:space="0" w:color="auto"/>
          </w:divBdr>
        </w:div>
        <w:div w:id="202180279">
          <w:marLeft w:val="0"/>
          <w:marRight w:val="0"/>
          <w:marTop w:val="0"/>
          <w:marBottom w:val="0"/>
          <w:divBdr>
            <w:top w:val="none" w:sz="0" w:space="0" w:color="auto"/>
            <w:left w:val="none" w:sz="0" w:space="0" w:color="auto"/>
            <w:bottom w:val="none" w:sz="0" w:space="0" w:color="auto"/>
            <w:right w:val="none" w:sz="0" w:space="0" w:color="auto"/>
          </w:divBdr>
        </w:div>
        <w:div w:id="645428135">
          <w:marLeft w:val="0"/>
          <w:marRight w:val="0"/>
          <w:marTop w:val="0"/>
          <w:marBottom w:val="0"/>
          <w:divBdr>
            <w:top w:val="none" w:sz="0" w:space="0" w:color="auto"/>
            <w:left w:val="none" w:sz="0" w:space="0" w:color="auto"/>
            <w:bottom w:val="none" w:sz="0" w:space="0" w:color="auto"/>
            <w:right w:val="none" w:sz="0" w:space="0" w:color="auto"/>
          </w:divBdr>
        </w:div>
        <w:div w:id="1757241201">
          <w:marLeft w:val="0"/>
          <w:marRight w:val="0"/>
          <w:marTop w:val="0"/>
          <w:marBottom w:val="0"/>
          <w:divBdr>
            <w:top w:val="none" w:sz="0" w:space="0" w:color="auto"/>
            <w:left w:val="none" w:sz="0" w:space="0" w:color="auto"/>
            <w:bottom w:val="none" w:sz="0" w:space="0" w:color="auto"/>
            <w:right w:val="none" w:sz="0" w:space="0" w:color="auto"/>
          </w:divBdr>
        </w:div>
        <w:div w:id="528952154">
          <w:marLeft w:val="0"/>
          <w:marRight w:val="0"/>
          <w:marTop w:val="0"/>
          <w:marBottom w:val="0"/>
          <w:divBdr>
            <w:top w:val="none" w:sz="0" w:space="0" w:color="auto"/>
            <w:left w:val="none" w:sz="0" w:space="0" w:color="auto"/>
            <w:bottom w:val="none" w:sz="0" w:space="0" w:color="auto"/>
            <w:right w:val="none" w:sz="0" w:space="0" w:color="auto"/>
          </w:divBdr>
        </w:div>
        <w:div w:id="530145979">
          <w:marLeft w:val="0"/>
          <w:marRight w:val="0"/>
          <w:marTop w:val="0"/>
          <w:marBottom w:val="0"/>
          <w:divBdr>
            <w:top w:val="none" w:sz="0" w:space="0" w:color="auto"/>
            <w:left w:val="none" w:sz="0" w:space="0" w:color="auto"/>
            <w:bottom w:val="none" w:sz="0" w:space="0" w:color="auto"/>
            <w:right w:val="none" w:sz="0" w:space="0" w:color="auto"/>
          </w:divBdr>
        </w:div>
      </w:divsChild>
    </w:div>
    <w:div w:id="1442412331">
      <w:bodyDiv w:val="1"/>
      <w:marLeft w:val="0"/>
      <w:marRight w:val="0"/>
      <w:marTop w:val="0"/>
      <w:marBottom w:val="0"/>
      <w:divBdr>
        <w:top w:val="none" w:sz="0" w:space="0" w:color="auto"/>
        <w:left w:val="none" w:sz="0" w:space="0" w:color="auto"/>
        <w:bottom w:val="none" w:sz="0" w:space="0" w:color="auto"/>
        <w:right w:val="none" w:sz="0" w:space="0" w:color="auto"/>
      </w:divBdr>
    </w:div>
    <w:div w:id="1454591537">
      <w:bodyDiv w:val="1"/>
      <w:marLeft w:val="0"/>
      <w:marRight w:val="0"/>
      <w:marTop w:val="0"/>
      <w:marBottom w:val="0"/>
      <w:divBdr>
        <w:top w:val="none" w:sz="0" w:space="0" w:color="auto"/>
        <w:left w:val="none" w:sz="0" w:space="0" w:color="auto"/>
        <w:bottom w:val="none" w:sz="0" w:space="0" w:color="auto"/>
        <w:right w:val="none" w:sz="0" w:space="0" w:color="auto"/>
      </w:divBdr>
    </w:div>
    <w:div w:id="20238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vsnu.nl/en_GB/life-below-water.html+" TargetMode="External"/><Relationship Id="rId21" Type="http://schemas.openxmlformats.org/officeDocument/2006/relationships/hyperlink" Target="https://www.tilburguniversity.edu/nl/over/tilburg-university/csr/duurzaamheid/arbeidspraktijk.htm" TargetMode="External"/><Relationship Id="rId42" Type="http://schemas.openxmlformats.org/officeDocument/2006/relationships/hyperlink" Target="https://www.tilburguniversity.edu/nl/onderwijs/pre-bachelor/" TargetMode="External"/><Relationship Id="rId63" Type="http://schemas.openxmlformats.org/officeDocument/2006/relationships/hyperlink" Target="https://www.tilburguniversity.edu/nl/thema/veiligheid/" TargetMode="External"/><Relationship Id="rId84" Type="http://schemas.openxmlformats.org/officeDocument/2006/relationships/hyperlink" Target="https://www.vsnu.nl/en_GB/quality-education.html" TargetMode="External"/><Relationship Id="rId138" Type="http://schemas.openxmlformats.org/officeDocument/2006/relationships/fontTable" Target="fontTable.xml"/><Relationship Id="rId16" Type="http://schemas.openxmlformats.org/officeDocument/2006/relationships/hyperlink" Target="https://www.tilburguniversity.edu/nl/onderzoek/instituten-en-researchgroepen/tranzo/onderzoek/afgerond-onderzoek/afgerond/handboekarmoede/" TargetMode="External"/><Relationship Id="rId107" Type="http://schemas.openxmlformats.org/officeDocument/2006/relationships/hyperlink" Target="https://www.vsnu.nl/en_GB/sustainable-cities-and-communites.html" TargetMode="External"/><Relationship Id="rId11" Type="http://schemas.openxmlformats.org/officeDocument/2006/relationships/image" Target="media/image3.png"/><Relationship Id="rId32" Type="http://schemas.openxmlformats.org/officeDocument/2006/relationships/hyperlink" Target="https://vsnu.nl/betaalbare-en-duurzame-energie.html" TargetMode="External"/><Relationship Id="rId37" Type="http://schemas.openxmlformats.org/officeDocument/2006/relationships/hyperlink" Target="https://vsnu.nl/waardig-werk-en-economische-groei.html" TargetMode="External"/><Relationship Id="rId53" Type="http://schemas.openxmlformats.org/officeDocument/2006/relationships/hyperlink" Target="https://vsnu.nl/klimaatactie.html" TargetMode="External"/><Relationship Id="rId58" Type="http://schemas.openxmlformats.org/officeDocument/2006/relationships/hyperlink" Target="https://vsnu.nl/leven-op-het-land.html" TargetMode="External"/><Relationship Id="rId74" Type="http://schemas.openxmlformats.org/officeDocument/2006/relationships/hyperlink" Target="https://www.tilburguniversity.edu/research/institutes-and-research-groups/intervict/" TargetMode="External"/><Relationship Id="rId79" Type="http://schemas.openxmlformats.org/officeDocument/2006/relationships/hyperlink" Target="https://www.tilburguniversity.edu/research/impact/creating-value-from-data/optimizing-world-food-programme/" TargetMode="External"/><Relationship Id="rId102" Type="http://schemas.openxmlformats.org/officeDocument/2006/relationships/hyperlink" Target="https://www.vsnu.nl/en_GB/reduced-inequalites.html" TargetMode="External"/><Relationship Id="rId123" Type="http://schemas.openxmlformats.org/officeDocument/2006/relationships/hyperlink" Target="https://www.tilburguniversity.edu/about/tilburg-university/csr/sustainability/human-rights/research/" TargetMode="External"/><Relationship Id="rId128" Type="http://schemas.openxmlformats.org/officeDocument/2006/relationships/hyperlink" Target="https://www.tilburguniversity.edu/about/tilburg-university/participation/" TargetMode="External"/><Relationship Id="rId5" Type="http://schemas.openxmlformats.org/officeDocument/2006/relationships/webSettings" Target="webSettings.xml"/><Relationship Id="rId90" Type="http://schemas.openxmlformats.org/officeDocument/2006/relationships/hyperlink" Target="https://www.tilburguniversity.edu/about/organization/working-at/gender-policy/" TargetMode="External"/><Relationship Id="rId95" Type="http://schemas.openxmlformats.org/officeDocument/2006/relationships/hyperlink" Target="https://www.tilburguniversity.edu/about/tilburg-university/csr/sustainability/environment/" TargetMode="External"/><Relationship Id="rId22" Type="http://schemas.openxmlformats.org/officeDocument/2006/relationships/hyperlink" Target="https://www.tilburguniversity.edu/nl/onderzoek/impact/enhancing-health-and-wellbeing/" TargetMode="External"/><Relationship Id="rId27" Type="http://schemas.openxmlformats.org/officeDocument/2006/relationships/hyperlink" Target="https://www.tilburguniversity.edu/nl/onderwijs/masteropleidingen/international-management" TargetMode="External"/><Relationship Id="rId43" Type="http://schemas.openxmlformats.org/officeDocument/2006/relationships/hyperlink" Target="https://www.tilburguniversity.edu/about/gift-to-knowledge/projects/scholarships/" TargetMode="External"/><Relationship Id="rId48" Type="http://schemas.openxmlformats.org/officeDocument/2006/relationships/hyperlink" Target="https://www.tilburguniversity.edu/research/institutes-and-research-groups/tireg/news-publication-of-final-results-smart-urbanregional-law/" TargetMode="External"/><Relationship Id="rId64" Type="http://schemas.openxmlformats.org/officeDocument/2006/relationships/hyperlink" Target="https://www.tilburguniversity.edu/nl/over/tilburg-university/gedrag-integriteit/" TargetMode="External"/><Relationship Id="rId69" Type="http://schemas.openxmlformats.org/officeDocument/2006/relationships/hyperlink" Target="https://www.tilburguniversity.edu/research/impact/" TargetMode="External"/><Relationship Id="rId113" Type="http://schemas.openxmlformats.org/officeDocument/2006/relationships/hyperlink" Target="https://www.tilburguniversity.edu/about/tilburg-university/csr/sustainability/environment/" TargetMode="External"/><Relationship Id="rId118" Type="http://schemas.openxmlformats.org/officeDocument/2006/relationships/hyperlink" Target="https://www.tilburguniversity.edu/research/institutes-and-research%20groups/tsc/people/researchers/unesco/" TargetMode="External"/><Relationship Id="rId134" Type="http://schemas.openxmlformats.org/officeDocument/2006/relationships/hyperlink" Target="https://www.tilburguniversity.edu/research/institutes-and-research-groups/reflect/" TargetMode="External"/><Relationship Id="rId139" Type="http://schemas.openxmlformats.org/officeDocument/2006/relationships/theme" Target="theme/theme1.xml"/><Relationship Id="rId80" Type="http://schemas.openxmlformats.org/officeDocument/2006/relationships/hyperlink" Target="https://www.vsnu.nl/en_GB/good-health-and-well-being.html" TargetMode="External"/><Relationship Id="rId85" Type="http://schemas.openxmlformats.org/officeDocument/2006/relationships/hyperlink" Target="https://www.tilburguniversity.edu/about/profile/educational-profile/" TargetMode="External"/><Relationship Id="rId12" Type="http://schemas.openxmlformats.org/officeDocument/2006/relationships/hyperlink" Target="https://www.stockholmresilience.org/research/research-news/2016-06-14-how-food-connects-all-the-sdgs.html" TargetMode="External"/><Relationship Id="rId17" Type="http://schemas.openxmlformats.org/officeDocument/2006/relationships/hyperlink" Target="https://vsnu.nl/geen-honger.html" TargetMode="External"/><Relationship Id="rId33" Type="http://schemas.openxmlformats.org/officeDocument/2006/relationships/hyperlink" Target="https://www.tilburguniversity.edu/nl/thema/duurzaamheid/" TargetMode="External"/><Relationship Id="rId38" Type="http://schemas.openxmlformats.org/officeDocument/2006/relationships/hyperlink" Target="https://www.tilburguniversity.edu/nl/over/tilburg-university/csr/duurzaamheid/arbeidspraktijk.htm" TargetMode="External"/><Relationship Id="rId59" Type="http://schemas.openxmlformats.org/officeDocument/2006/relationships/hyperlink" Target="https://www.tilburguniversity.edu/research/institutes-and-research-groups/tsc/people/researchers/unesco/" TargetMode="External"/><Relationship Id="rId103" Type="http://schemas.openxmlformats.org/officeDocument/2006/relationships/hyperlink" Target="https://www.tilburguniversity.edu/education/pre-bachelor/" TargetMode="External"/><Relationship Id="rId108" Type="http://schemas.openxmlformats.org/officeDocument/2006/relationships/hyperlink" Target="https://www.tilburguniversity.edu/about/tilburg-university/csr/sustainability/environment/" TargetMode="External"/><Relationship Id="rId124" Type="http://schemas.openxmlformats.org/officeDocument/2006/relationships/hyperlink" Target="https://www.tilburguniversity.edu/topic/security/" TargetMode="External"/><Relationship Id="rId129" Type="http://schemas.openxmlformats.org/officeDocument/2006/relationships/hyperlink" Target="https://www.vsnu.nl/en_GB/partnerships-for-the-goals.html" TargetMode="External"/><Relationship Id="rId54" Type="http://schemas.openxmlformats.org/officeDocument/2006/relationships/hyperlink" Target="https://www.tilburguniversity.edu/nl/onderzoek/impact/empowering-resilient-society/transitie/" TargetMode="External"/><Relationship Id="rId70" Type="http://schemas.openxmlformats.org/officeDocument/2006/relationships/hyperlink" Target="https://www.tilburguniversity.edu/topic/sustainability-and-society/" TargetMode="External"/><Relationship Id="rId75" Type="http://schemas.openxmlformats.org/officeDocument/2006/relationships/hyperlink" Target="https://www.vsnu.nl/en_GB/no-poverty.html" TargetMode="External"/><Relationship Id="rId91" Type="http://schemas.openxmlformats.org/officeDocument/2006/relationships/hyperlink" Target="https://www.vsnu.nl/en_GB/clean-water-and-sanitation.html+" TargetMode="External"/><Relationship Id="rId96" Type="http://schemas.openxmlformats.org/officeDocument/2006/relationships/hyperlink" Target="https://www.tilburguniversity.edu/research/impact/resilience/transitio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vsnu.nl/kwaliteitsonderwijs.html" TargetMode="External"/><Relationship Id="rId28" Type="http://schemas.openxmlformats.org/officeDocument/2006/relationships/hyperlink" Target="https://vsnu.nl/gendergelijkheid.html" TargetMode="External"/><Relationship Id="rId49" Type="http://schemas.openxmlformats.org/officeDocument/2006/relationships/hyperlink" Target="https://www.tilburguniversity.edu/research/law/show-law/nieuws-project-smart-urban-intermediairies/" TargetMode="External"/><Relationship Id="rId114" Type="http://schemas.openxmlformats.org/officeDocument/2006/relationships/hyperlink" Target="https://www.vsnu.nl/en_GB/climate-action.html" TargetMode="External"/><Relationship Id="rId119" Type="http://schemas.openxmlformats.org/officeDocument/2006/relationships/hyperlink" Target="https://www.vsnu.nl/en_GB/life-on-land.html" TargetMode="External"/><Relationship Id="rId44" Type="http://schemas.openxmlformats.org/officeDocument/2006/relationships/hyperlink" Target="https://www.tilburguniversity.edu/about/gift-to-knowledge/projects/right-to-education/" TargetMode="External"/><Relationship Id="rId60" Type="http://schemas.openxmlformats.org/officeDocument/2006/relationships/hyperlink" Target="https://vsnu.nl/vrede-justitie-en-sterke-publieke-diensten.html" TargetMode="External"/><Relationship Id="rId65" Type="http://schemas.openxmlformats.org/officeDocument/2006/relationships/hyperlink" Target="https://www.tilburguniversity.edu/nl/over/tilburg-university/medezeggenschap/" TargetMode="External"/><Relationship Id="rId81" Type="http://schemas.openxmlformats.org/officeDocument/2006/relationships/hyperlink" Target="https://www.tilburguniversity.edu/topic/social-innovation/" TargetMode="External"/><Relationship Id="rId86" Type="http://schemas.openxmlformats.org/officeDocument/2006/relationships/hyperlink" Target="https://www.tilburguniversity.edu/about/gift-to-knowledge/projects/professors-for-development/" TargetMode="External"/><Relationship Id="rId130" Type="http://schemas.openxmlformats.org/officeDocument/2006/relationships/hyperlink" Target="https://www.tilburguniversity.edu/research/impact/" TargetMode="External"/><Relationship Id="rId135" Type="http://schemas.openxmlformats.org/officeDocument/2006/relationships/hyperlink" Target="https://www.tilburguniversity.edu/research/institutes-and-research-groups/intervict/" TargetMode="External"/><Relationship Id="rId13" Type="http://schemas.openxmlformats.org/officeDocument/2006/relationships/hyperlink" Target="https://www.stockholmresilience.org/research/research-news/2016-06-14-how-food-connects-all-the-sdgs.html" TargetMode="External"/><Relationship Id="rId18" Type="http://schemas.openxmlformats.org/officeDocument/2006/relationships/hyperlink" Target="https://www.tilburguniversity.edu/nl/over/tilburg-university/csr/duurzaamheid/milieu.htm" TargetMode="External"/><Relationship Id="rId39" Type="http://schemas.openxmlformats.org/officeDocument/2006/relationships/hyperlink" Target="https://vsnu.nl/industrie-innovatie-en-infrastructuur.html" TargetMode="External"/><Relationship Id="rId109" Type="http://schemas.openxmlformats.org/officeDocument/2006/relationships/hyperlink" Target="https://www.tilburguniversity.edu/research/institutes-and-research-groups/tireg/news-publication-of-final-results-smart-urbanregional-law/" TargetMode="External"/><Relationship Id="rId34" Type="http://schemas.openxmlformats.org/officeDocument/2006/relationships/hyperlink" Target="https://www.tilburguniversity.edu/nl/over/tilburg-university/csr/duurzaamheid/milieu.htm" TargetMode="External"/><Relationship Id="rId50" Type="http://schemas.openxmlformats.org/officeDocument/2006/relationships/hyperlink" Target="https://vsnu.nl/verantwoorde-consumptie-en-productie.html" TargetMode="External"/><Relationship Id="rId55" Type="http://schemas.openxmlformats.org/officeDocument/2006/relationships/hyperlink" Target="https://www.tilburguniversity.edu/nl/over/tilburg-university/csr/duurzaamheid/nieuws/nieuws-energie/" TargetMode="External"/><Relationship Id="rId76" Type="http://schemas.openxmlformats.org/officeDocument/2006/relationships/hyperlink" Target="https://www.tilburguniversity.edu/research/institutes-and-research-groups/tranzo/" TargetMode="External"/><Relationship Id="rId97" Type="http://schemas.openxmlformats.org/officeDocument/2006/relationships/hyperlink" Target="https://www.tilburguniversity.edu/about/tilburg-university/csr/sustainability/news/news-energy/" TargetMode="External"/><Relationship Id="rId104" Type="http://schemas.openxmlformats.org/officeDocument/2006/relationships/hyperlink" Target="https://www.tilburguniversity.edu/about/gift-to-knowledge/projects/scholarships/" TargetMode="External"/><Relationship Id="rId120" Type="http://schemas.openxmlformats.org/officeDocument/2006/relationships/hyperlink" Target="https://www.tilburguniversity.edu/nl/over/schools/law/over-tilburg-law-school/departementen/carnivoren/" TargetMode="External"/><Relationship Id="rId125" Type="http://schemas.openxmlformats.org/officeDocument/2006/relationships/hyperlink" Target="https://www.tilburguniversity.edu/about/tilburg-university/conduct-integrity/" TargetMode="External"/><Relationship Id="rId7" Type="http://schemas.openxmlformats.org/officeDocument/2006/relationships/endnotes" Target="endnotes.xml"/><Relationship Id="rId71" Type="http://schemas.openxmlformats.org/officeDocument/2006/relationships/hyperlink" Target="https://www.tilburguniversity.edu/research/institutes-and-research-groups/tsc/" TargetMode="External"/><Relationship Id="rId92" Type="http://schemas.openxmlformats.org/officeDocument/2006/relationships/hyperlink" Target="https://www.tilburguniversity.edu/research/institutes-and-research-groups/tsc/people/researchers/unesco/" TargetMode="External"/><Relationship Id="rId2" Type="http://schemas.openxmlformats.org/officeDocument/2006/relationships/numbering" Target="numbering.xml"/><Relationship Id="rId29" Type="http://schemas.openxmlformats.org/officeDocument/2006/relationships/hyperlink" Target="https://www.tilburguniversity.edu/about/organization/working-at/gender-policy/" TargetMode="External"/><Relationship Id="rId24" Type="http://schemas.openxmlformats.org/officeDocument/2006/relationships/hyperlink" Target="https://www.tilburguniversity.edu/nl/over/profiel/tep/" TargetMode="External"/><Relationship Id="rId40" Type="http://schemas.openxmlformats.org/officeDocument/2006/relationships/hyperlink" Target="https://www.tilburguniversity.edu/nl/campus/cube/" TargetMode="External"/><Relationship Id="rId45" Type="http://schemas.openxmlformats.org/officeDocument/2006/relationships/hyperlink" Target="https://www.tilburguniversity.edu/about/gift-to-knowledge/projects/professors-for-development/" TargetMode="External"/><Relationship Id="rId66" Type="http://schemas.openxmlformats.org/officeDocument/2006/relationships/hyperlink" Target="https://www.tilburguniversity.edu/about/gift-to-knowledge/projects/microjustice/" TargetMode="External"/><Relationship Id="rId87" Type="http://schemas.openxmlformats.org/officeDocument/2006/relationships/hyperlink" Target="https://www.tilburguniversity.edu/education/masters-programmes/ethics-business-and-organization" TargetMode="External"/><Relationship Id="rId110" Type="http://schemas.openxmlformats.org/officeDocument/2006/relationships/hyperlink" Target="https://www.tilburguniversity.edu/nl/onderzoek/rechten/show/nws-project-urban-intermediairies/" TargetMode="External"/><Relationship Id="rId115" Type="http://schemas.openxmlformats.org/officeDocument/2006/relationships/hyperlink" Target="https://www.tilburguniversity.edu/research/impact/resilience/transition/" TargetMode="External"/><Relationship Id="rId131" Type="http://schemas.openxmlformats.org/officeDocument/2006/relationships/hyperlink" Target="https://www.tilburguniversity.edu/topic/sustainability-and-society/" TargetMode="External"/><Relationship Id="rId136" Type="http://schemas.openxmlformats.org/officeDocument/2006/relationships/footer" Target="footer1.xml"/><Relationship Id="rId61" Type="http://schemas.openxmlformats.org/officeDocument/2006/relationships/hyperlink" Target="https://www.tilburguniversity.edu/about/profile/awards/maxvanderstoel.htm" TargetMode="External"/><Relationship Id="rId82" Type="http://schemas.openxmlformats.org/officeDocument/2006/relationships/hyperlink" Target="https://www.tilburguniversity.edu/about/tilburg-university/csr/sustainability/labor-practices/" TargetMode="External"/><Relationship Id="rId19" Type="http://schemas.openxmlformats.org/officeDocument/2006/relationships/hyperlink" Target="https://vsnu.nl/goede-gezondheid-en-welzijn.html" TargetMode="External"/><Relationship Id="rId14" Type="http://schemas.openxmlformats.org/officeDocument/2006/relationships/hyperlink" Target="http://www.juniorkennisbank.nl" TargetMode="External"/><Relationship Id="rId30" Type="http://schemas.openxmlformats.org/officeDocument/2006/relationships/hyperlink" Target="https://vsnu.nl/schoon-water-en-sanitair.html" TargetMode="External"/><Relationship Id="rId35" Type="http://schemas.openxmlformats.org/officeDocument/2006/relationships/hyperlink" Target="https://www.tilburguniversity.edu/nl/onderzoek/impact/empowering-resilient-society/transitie/" TargetMode="External"/><Relationship Id="rId56" Type="http://schemas.openxmlformats.org/officeDocument/2006/relationships/hyperlink" Target="https://vsnu.nl/leven-in-het-water.html" TargetMode="External"/><Relationship Id="rId77" Type="http://schemas.openxmlformats.org/officeDocument/2006/relationships/hyperlink" Target="https://www.vsnu.nl/en_GB/zero-hunger.html" TargetMode="External"/><Relationship Id="rId100" Type="http://schemas.openxmlformats.org/officeDocument/2006/relationships/hyperlink" Target="https://www.vsnu.nl/en_GB/industry-innovation-and-infrastructure" TargetMode="External"/><Relationship Id="rId105" Type="http://schemas.openxmlformats.org/officeDocument/2006/relationships/hyperlink" Target="https://www.tilburguniversity.edu/about/gift-to-knowledge/projects/right-to-education/" TargetMode="External"/><Relationship Id="rId126" Type="http://schemas.openxmlformats.org/officeDocument/2006/relationships/hyperlink" Target="https://www.tilburguniversity.edu/about/tilburg-university/participation/" TargetMode="External"/><Relationship Id="rId8" Type="http://schemas.openxmlformats.org/officeDocument/2006/relationships/image" Target="media/image1.png"/><Relationship Id="rId51" Type="http://schemas.openxmlformats.org/officeDocument/2006/relationships/hyperlink" Target="https://www.tilburguniversity.edu/nl/over/tilburg-university/csr/duurzaamheid/eerlijk-zakendoen/" TargetMode="External"/><Relationship Id="rId72" Type="http://schemas.openxmlformats.org/officeDocument/2006/relationships/hyperlink" Target="http://www.telos.nl/default.aspx" TargetMode="External"/><Relationship Id="rId93" Type="http://schemas.openxmlformats.org/officeDocument/2006/relationships/hyperlink" Target="https://www.vsnu.nl/en_GB/affordable-and-clean-energy.html" TargetMode="External"/><Relationship Id="rId98" Type="http://schemas.openxmlformats.org/officeDocument/2006/relationships/hyperlink" Target="https://www.vsnu.nl/en_GB/decent-work-and-economic-growth.html" TargetMode="External"/><Relationship Id="rId121" Type="http://schemas.openxmlformats.org/officeDocument/2006/relationships/hyperlink" Target="https://www.vsnu.nl/en_GB/peace-justice-and-strong-institutions.html" TargetMode="External"/><Relationship Id="rId3" Type="http://schemas.openxmlformats.org/officeDocument/2006/relationships/styles" Target="styles.xml"/><Relationship Id="rId25" Type="http://schemas.openxmlformats.org/officeDocument/2006/relationships/hyperlink" Target="https://www.tilburguniversity.edu/about/gift-to-knowledge/projects/professors-for-development/" TargetMode="External"/><Relationship Id="rId46" Type="http://schemas.openxmlformats.org/officeDocument/2006/relationships/hyperlink" Target="https://vsnu.nl/duurzame-steden-en-gemeenschappen.html" TargetMode="External"/><Relationship Id="rId67" Type="http://schemas.openxmlformats.org/officeDocument/2006/relationships/hyperlink" Target="https://www.tilburguniversity.edu/nl/over/tilburg-university/medezeggenschap/" TargetMode="External"/><Relationship Id="rId116" Type="http://schemas.openxmlformats.org/officeDocument/2006/relationships/hyperlink" Target="https://www.tilburguniversity.edu/about/tilburg-university/csr/sustainability/news/news-energy/" TargetMode="External"/><Relationship Id="rId137" Type="http://schemas.openxmlformats.org/officeDocument/2006/relationships/footer" Target="footer2.xml"/><Relationship Id="rId20" Type="http://schemas.openxmlformats.org/officeDocument/2006/relationships/hyperlink" Target="https://www.tilburguniversity.edu/nl/thema/sociale-innovatie/" TargetMode="External"/><Relationship Id="rId41" Type="http://schemas.openxmlformats.org/officeDocument/2006/relationships/hyperlink" Target="https://vsnu.nl/ongelijkheid-verminderen.html" TargetMode="External"/><Relationship Id="rId62" Type="http://schemas.openxmlformats.org/officeDocument/2006/relationships/hyperlink" Target="https://www.tilburguniversity.edu/nl/over/tilburg-university/csr/duurzaamheid/human-rights/onderzoek-human-rights/" TargetMode="External"/><Relationship Id="rId83" Type="http://schemas.openxmlformats.org/officeDocument/2006/relationships/hyperlink" Target="https://www.tilburguniversity.edu/research/impact/enhancing-health-and-wellbeing/" TargetMode="External"/><Relationship Id="rId88" Type="http://schemas.openxmlformats.org/officeDocument/2006/relationships/hyperlink" Target="https://www.tilburguniversity.edu/education/masters-programmes/international-management" TargetMode="External"/><Relationship Id="rId111" Type="http://schemas.openxmlformats.org/officeDocument/2006/relationships/hyperlink" Target="https://www.vsnu.nl/en_GB/responsible-consumption-and-production.html" TargetMode="External"/><Relationship Id="rId132" Type="http://schemas.openxmlformats.org/officeDocument/2006/relationships/hyperlink" Target="https://www.tilburguniversity.edu/research/institutes-and-research-groups/tsc/" TargetMode="External"/><Relationship Id="rId15" Type="http://schemas.openxmlformats.org/officeDocument/2006/relationships/hyperlink" Target="https://vsnu.nl/geen-armoede.html" TargetMode="External"/><Relationship Id="rId36" Type="http://schemas.openxmlformats.org/officeDocument/2006/relationships/hyperlink" Target="https://www.tilburguniversity.edu/nl/over/tilburg-university/csr/duurzaamheid/nieuws/nieuws-energie/" TargetMode="External"/><Relationship Id="rId57" Type="http://schemas.openxmlformats.org/officeDocument/2006/relationships/hyperlink" Target="https://www.tilburguniversity.edu/research/institutes-and-research-groups/tsc/people/researchers/unesco/" TargetMode="External"/><Relationship Id="rId106" Type="http://schemas.openxmlformats.org/officeDocument/2006/relationships/hyperlink" Target="https://www.tilburguniversity.edu/about/gift-to-knowledge/projects/professors-for-development/" TargetMode="External"/><Relationship Id="rId127" Type="http://schemas.openxmlformats.org/officeDocument/2006/relationships/hyperlink" Target="https://www.tilburguniversity.edu/about/gift-to-knowledge/projects/microjustice/" TargetMode="External"/><Relationship Id="rId10" Type="http://schemas.openxmlformats.org/officeDocument/2006/relationships/hyperlink" Target="http://linkssdgs.herokuapp.com" TargetMode="External"/><Relationship Id="rId31" Type="http://schemas.openxmlformats.org/officeDocument/2006/relationships/hyperlink" Target="https://www.tilburguniversity.edu/research/institutes-and-research-groups/tsc/people/researchers/unesco/" TargetMode="External"/><Relationship Id="rId52" Type="http://schemas.openxmlformats.org/officeDocument/2006/relationships/hyperlink" Target="https://www.tilburguniversity.edu/nl/over/tilburg-university/csr/duurzaamheid/milieu.htm" TargetMode="External"/><Relationship Id="rId73" Type="http://schemas.openxmlformats.org/officeDocument/2006/relationships/hyperlink" Target="https://www.tilburguniversity.edu/research/institutes-and-research-groups/reflect/" TargetMode="External"/><Relationship Id="rId78" Type="http://schemas.openxmlformats.org/officeDocument/2006/relationships/hyperlink" Target="https://www.tilburguniversity.edu/about/tilburg-university/csr/sustainability/environment/" TargetMode="External"/><Relationship Id="rId94" Type="http://schemas.openxmlformats.org/officeDocument/2006/relationships/hyperlink" Target="https://www.tilburguniversity.edu/topic/sustainability-and-society/" TargetMode="External"/><Relationship Id="rId99" Type="http://schemas.openxmlformats.org/officeDocument/2006/relationships/hyperlink" Target="https://www.tilburguniversity.edu/about/tilburg-university/csr/sustainability/labor-practices/" TargetMode="External"/><Relationship Id="rId101" Type="http://schemas.openxmlformats.org/officeDocument/2006/relationships/hyperlink" Target="https://www.tilburguniversity.edu/campus/" TargetMode="External"/><Relationship Id="rId122" Type="http://schemas.openxmlformats.org/officeDocument/2006/relationships/hyperlink" Target="https://www.tilburguniversity.edu/about/profile/awards/maxvanderstoel.htm"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www.tilburguniversity.edu/nl/onderwijs/masteropleidingen/ethiek-van-bedrijf-en-organisatie" TargetMode="External"/><Relationship Id="rId47" Type="http://schemas.openxmlformats.org/officeDocument/2006/relationships/hyperlink" Target="https://www.tilburguniversity.edu/nl/over/tilburg-university/csr/duurzaamheid/milieu.htm" TargetMode="External"/><Relationship Id="rId68" Type="http://schemas.openxmlformats.org/officeDocument/2006/relationships/hyperlink" Target="https://vsnu.nl/partnerschap-om-doelen-te-bereiken.html" TargetMode="External"/><Relationship Id="rId89" Type="http://schemas.openxmlformats.org/officeDocument/2006/relationships/hyperlink" Target="https://www.vsnu.nl/en_GB/gender-equality.html" TargetMode="External"/><Relationship Id="rId112" Type="http://schemas.openxmlformats.org/officeDocument/2006/relationships/hyperlink" Target="https://www.tilburguniversity.edu/about/tilburg-university/csr/sustainability/fair-business-practices/" TargetMode="External"/><Relationship Id="rId133" Type="http://schemas.openxmlformats.org/officeDocument/2006/relationships/hyperlink" Target="http://www.telos.nl/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ilburguniversity.edu/students/studying/study-progress/flexible" TargetMode="External"/><Relationship Id="rId13" Type="http://schemas.openxmlformats.org/officeDocument/2006/relationships/hyperlink" Target="https://europeanvaluesstudy.eu/category/dissemination/the-netherlands/" TargetMode="External"/><Relationship Id="rId18" Type="http://schemas.openxmlformats.org/officeDocument/2006/relationships/hyperlink" Target="https://www.tilburguniversity.edu/nl/samenwerken/universiteitsfonds/steunen/onderzoek/statelessness.htm" TargetMode="External"/><Relationship Id="rId26" Type="http://schemas.openxmlformats.org/officeDocument/2006/relationships/hyperlink" Target="https://email.campus.uvt.nl/owa/14.3.439.0/scripts/premium/redir.aspx?C=PFo7dfmaNuKLdihGJYncYwK55XRduzpllFIM7QJGfVUJ8xPgzNrWCA..&amp;URL=https%3a%2f%2fwww.timeshighereducation.com%2fworld-university-rankings%2funiversity-impact-rankings-faqs" TargetMode="External"/><Relationship Id="rId3" Type="http://schemas.openxmlformats.org/officeDocument/2006/relationships/hyperlink" Target="http://www.gcnetherlands.nl/pages/10principes" TargetMode="External"/><Relationship Id="rId21" Type="http://schemas.openxmlformats.org/officeDocument/2006/relationships/hyperlink" Target="https://warwick.ac.uk/services/finance/corporate_information/socially_responsible_investment_policy/" TargetMode="External"/><Relationship Id="rId7" Type="http://schemas.openxmlformats.org/officeDocument/2006/relationships/hyperlink" Target="https://www.tilburguniversity.edu/education/bachelors-programs/pre-bachelor" TargetMode="External"/><Relationship Id="rId12" Type="http://schemas.openxmlformats.org/officeDocument/2006/relationships/hyperlink" Target="http://telos.nl/default.aspx" TargetMode="External"/><Relationship Id="rId17" Type="http://schemas.openxmlformats.org/officeDocument/2006/relationships/hyperlink" Target="https://www.tilburguniversity.edu/research/institutes-and-research-groups/reflect/" TargetMode="External"/><Relationship Id="rId25" Type="http://schemas.openxmlformats.org/officeDocument/2006/relationships/hyperlink" Target="https://email.campus.uvt.nl/owa/14.3.439.0/scripts/premium/redir.aspx?C=IBjmrIdThY39RlbMs8Js3HE6gBd5M3fkew0J5JVM-iUJ8xPgzNrWCA..&amp;URL=https%3a%2f%2fwww.sustainabul.com%2f" TargetMode="External"/><Relationship Id="rId2" Type="http://schemas.openxmlformats.org/officeDocument/2006/relationships/hyperlink" Target="http://www.unprme.org/resource-docs/APracticalGuidetotheUnitedNationsGlobalCompactforHigherEducationInstitutions.pdf" TargetMode="External"/><Relationship Id="rId16" Type="http://schemas.openxmlformats.org/officeDocument/2006/relationships/hyperlink" Target="https://www.tilburguniversity.edu/research/law/news/item-environmental-law-team/" TargetMode="External"/><Relationship Id="rId20" Type="http://schemas.openxmlformats.org/officeDocument/2006/relationships/hyperlink" Target="http://www.gcnetherlands.nl/pages/10principes" TargetMode="External"/><Relationship Id="rId1" Type="http://schemas.openxmlformats.org/officeDocument/2006/relationships/hyperlink" Target="https://www.un.org/sustainabledevelopment/" TargetMode="External"/><Relationship Id="rId6" Type="http://schemas.openxmlformats.org/officeDocument/2006/relationships/hyperlink" Target="http://medarbetarportalen.gu.se/digitalAssets/1575/1575956_slutv.eng-hum--rkning-p---engelska-dokument-160523-br.pdf" TargetMode="External"/><Relationship Id="rId11" Type="http://schemas.openxmlformats.org/officeDocument/2006/relationships/hyperlink" Target="http://telos.nl/default.aspx" TargetMode="External"/><Relationship Id="rId24" Type="http://schemas.openxmlformats.org/officeDocument/2006/relationships/hyperlink" Target="https://www.pianoo.nl/en" TargetMode="External"/><Relationship Id="rId5" Type="http://schemas.openxmlformats.org/officeDocument/2006/relationships/hyperlink" Target="https://www.tilburguniversity.edu/students/studying/additional-education/outreaching.htm" TargetMode="External"/><Relationship Id="rId15" Type="http://schemas.openxmlformats.org/officeDocument/2006/relationships/hyperlink" Target="https://www.tilburguniversity.edu/research/institutes-and-research-groups/intervict/" TargetMode="External"/><Relationship Id="rId23" Type="http://schemas.openxmlformats.org/officeDocument/2006/relationships/hyperlink" Target="https://www.pianoo.nl/nl/themas/maatschappelijk-verantwoord-inkopen-mvi-duurzaam-inkopen/productgroepen" TargetMode="External"/><Relationship Id="rId28" Type="http://schemas.openxmlformats.org/officeDocument/2006/relationships/hyperlink" Target="https://email.campus.uvt.nl/owa/14.3.439.0/scripts/premium/redir.aspx?C=MSDMZfpT4BfaSTJv6AYMCKsfn24klBcNiU2lvSTsYVsJ8xPgzNrWCA..&amp;URL=https%3a%2f%2fwww.globalreporting.org%2fPages%2fdefault.aspx" TargetMode="External"/><Relationship Id="rId10" Type="http://schemas.openxmlformats.org/officeDocument/2006/relationships/hyperlink" Target="https://www.tilburguniversity.edu/nl/onderzoek/impact/" TargetMode="External"/><Relationship Id="rId19" Type="http://schemas.openxmlformats.org/officeDocument/2006/relationships/hyperlink" Target="https://www.tilburguniversity.edu/sites/tiu/files/download/Impact%20program%20Essay%20Time%20for%20Interdisciplinarity.pdf" TargetMode="External"/><Relationship Id="rId4" Type="http://schemas.openxmlformats.org/officeDocument/2006/relationships/hyperlink" Target="https://www.tilburguniversity.edu/about/policy-and-finance/tep" TargetMode="External"/><Relationship Id="rId9" Type="http://schemas.openxmlformats.org/officeDocument/2006/relationships/hyperlink" Target="https://www.hovobrabant.nl/organisatie" TargetMode="External"/><Relationship Id="rId14" Type="http://schemas.openxmlformats.org/officeDocument/2006/relationships/hyperlink" Target="https://www.tilburguniversity.edu/research/institutes-and-research-groups/hsri/" TargetMode="External"/><Relationship Id="rId22" Type="http://schemas.openxmlformats.org/officeDocument/2006/relationships/hyperlink" Target="https://www.nottingham.ac.uk/governance/documents/investment-policy.pdf" TargetMode="External"/><Relationship Id="rId27" Type="http://schemas.openxmlformats.org/officeDocument/2006/relationships/hyperlink" Target="https://email.campus.uvt.nl/owa/14.3.439.0/scripts/premium/redir.aspx?C=RUiVtLzrVLyDn8xjOSSTK09-Jp6SsLgpmDAzuSLQWnUJ8xPgzNrWCA..&amp;URL=http%3a%2f%2fgreenmetric.ui.ac.id%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BEDC6-E3FB-4790-9EDA-85B8ADA6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12916</Words>
  <Characters>71042</Characters>
  <Application>Microsoft Office Word</Application>
  <DocSecurity>0</DocSecurity>
  <Lines>592</Lines>
  <Paragraphs>167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mkort</dc:creator>
  <cp:keywords/>
  <dc:description/>
  <cp:lastModifiedBy>mkort</cp:lastModifiedBy>
  <cp:revision>3</cp:revision>
  <dcterms:created xsi:type="dcterms:W3CDTF">2019-08-12T09:30:00Z</dcterms:created>
  <dcterms:modified xsi:type="dcterms:W3CDTF">2019-08-12T10:54:00Z</dcterms:modified>
</cp:coreProperties>
</file>